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3.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docProps/custom.xml" ContentType="application/vnd.openxmlformats-officedocument.custom-properties+xml"/>
  <Override PartName="/word/header1.xml" ContentType="application/vnd.openxmlformats-officedocument.wordprocessingml.header+xml"/>
  <Override PartName="/word/header2.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endnotes.xml" ContentType="application/vnd.openxmlformats-officedocument.wordprocessingml.endnotes+xml"/>
  <Override PartName="/word/fontTable.xml" ContentType="application/vnd.openxmlformats-officedocument.wordprocessingml.fontTable+xml"/>
  <Override PartName="/word/webSettings.xml" ContentType="application/vnd.openxmlformats-officedocument.wordprocessingml.webSettings+xml"/>
  <Override PartName="/word/header3.xml" ContentType="application/vnd.openxmlformats-officedocument.wordprocessingml.header+xml"/>
  <Override PartName="/word/settings.xml" ContentType="application/vnd.openxmlformats-officedocument.wordprocessingml.settings+xml"/>
  <Override PartName="/word/document.xml" ContentType="application/vnd.openxmlformats-officedocument.wordprocessingml.document.main+xml"/>
  <Override PartName="/word/footer1.xml" ContentType="application/vnd.openxmlformats-officedocument.wordprocessingml.footer+xml"/>
  <Override PartName="/customXml/itemProps2.xml" ContentType="application/vnd.openxmlformats-officedocument.customXmlProperties+xml"/>
  <Override PartName="/customXml/itemProps1.xml" ContentType="application/vnd.openxmlformats-officedocument.customXmlProperties+xml"/>
  <Override PartName="/word/footnotes.xml" ContentType="application/vnd.openxmlformats-officedocument.wordprocessingml.footnotes+xml"/>
  <Override PartName="/word/styles.xml" ContentType="application/vnd.openxmlformats-officedocument.wordprocessingml.styl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ind w:firstLine="0"/>
        <w:jc w:val="center"/>
        <w:spacing w:line="240" w:lineRule="auto"/>
        <w:shd w:val="clear" w:color="ffffff" w:themeColor="background1" w:fill="ffffff" w:themeFill="background1"/>
        <w:tabs>
          <w:tab w:val="left" w:pos="3148" w:leader="none"/>
          <w:tab w:val="center" w:pos="4818" w:leader="none"/>
          <w:tab w:val="left" w:pos="6926" w:leader="none"/>
        </w:tabs>
        <w:rPr>
          <w:b/>
          <w:sz w:val="24"/>
          <w:szCs w:val="24"/>
          <w:highlight w:val="white"/>
        </w:rPr>
      </w:pPr>
      <w:r>
        <w:rPr>
          <w:b/>
          <w:bCs/>
          <w:color w:val="000000"/>
          <w:sz w:val="24"/>
          <w:szCs w:val="24"/>
          <w:highlight w:val="white"/>
        </w:rPr>
        <w:t xml:space="preserve">Договор подряда № ____</w:t>
      </w:r>
      <w:r>
        <w:rPr>
          <w:b/>
          <w:sz w:val="24"/>
          <w:szCs w:val="24"/>
          <w:highlight w:val="white"/>
        </w:rPr>
      </w:r>
      <w:r>
        <w:rPr>
          <w:b/>
          <w:sz w:val="24"/>
          <w:szCs w:val="24"/>
          <w:highlight w:val="white"/>
        </w:rPr>
      </w:r>
    </w:p>
    <w:p>
      <w:pPr>
        <w:ind w:firstLine="0"/>
        <w:spacing w:line="240" w:lineRule="auto"/>
        <w:shd w:val="clear" w:color="ffffff" w:themeColor="background1" w:fill="ffffff" w:themeFill="background1"/>
        <w:rPr>
          <w:b/>
          <w:bCs/>
          <w:color w:val="000000"/>
          <w:sz w:val="24"/>
          <w:szCs w:val="24"/>
          <w:highlight w:val="white"/>
        </w:rPr>
      </w:pPr>
      <w:r>
        <w:rPr>
          <w:b/>
          <w:bCs/>
          <w:color w:val="000000"/>
          <w:sz w:val="24"/>
          <w:szCs w:val="24"/>
          <w:highlight w:val="white"/>
        </w:rPr>
      </w:r>
      <w:r>
        <w:rPr>
          <w:b/>
          <w:bCs/>
          <w:color w:val="000000"/>
          <w:sz w:val="24"/>
          <w:szCs w:val="24"/>
          <w:highlight w:val="white"/>
        </w:rPr>
      </w:r>
      <w:r>
        <w:rPr>
          <w:b/>
          <w:bCs/>
          <w:color w:val="000000"/>
          <w:sz w:val="24"/>
          <w:szCs w:val="24"/>
          <w:highlight w:val="white"/>
        </w:rPr>
      </w:r>
    </w:p>
    <w:p>
      <w:pPr>
        <w:ind w:firstLine="0"/>
        <w:spacing w:line="240" w:lineRule="auto"/>
        <w:shd w:val="clear" w:color="ffffff" w:themeColor="background1" w:fill="ffffff" w:themeFill="background1"/>
        <w:tabs>
          <w:tab w:val="right" w:pos="993" w:leader="none"/>
        </w:tabs>
        <w:rPr>
          <w:bCs/>
          <w:color w:val="000000"/>
          <w:sz w:val="24"/>
          <w:szCs w:val="24"/>
          <w:highlight w:val="white"/>
        </w:rPr>
      </w:pPr>
      <w:r>
        <w:rPr>
          <w:bCs/>
          <w:color w:val="000000"/>
          <w:sz w:val="24"/>
          <w:szCs w:val="24"/>
          <w:highlight w:val="white"/>
        </w:rPr>
        <w:t xml:space="preserve">г. _________</w:t>
      </w:r>
      <w:r>
        <w:rPr>
          <w:bCs/>
          <w:color w:val="000000"/>
          <w:sz w:val="24"/>
          <w:szCs w:val="24"/>
          <w:highlight w:val="white"/>
        </w:rPr>
        <w:tab/>
      </w:r>
      <w:r>
        <w:rPr>
          <w:bCs/>
          <w:color w:val="000000"/>
          <w:sz w:val="24"/>
          <w:szCs w:val="24"/>
          <w:highlight w:val="white"/>
        </w:rPr>
        <w:tab/>
      </w:r>
      <w:r>
        <w:rPr>
          <w:bCs/>
          <w:color w:val="000000"/>
          <w:sz w:val="24"/>
          <w:szCs w:val="24"/>
          <w:highlight w:val="white"/>
        </w:rPr>
        <w:tab/>
      </w:r>
      <w:r>
        <w:rPr>
          <w:bCs/>
          <w:color w:val="000000"/>
          <w:sz w:val="24"/>
          <w:szCs w:val="24"/>
          <w:highlight w:val="white"/>
        </w:rPr>
        <w:tab/>
      </w:r>
      <w:r>
        <w:rPr>
          <w:bCs/>
          <w:color w:val="000000"/>
          <w:sz w:val="24"/>
          <w:szCs w:val="24"/>
          <w:highlight w:val="white"/>
        </w:rPr>
        <w:tab/>
      </w:r>
      <w:r>
        <w:rPr>
          <w:bCs/>
          <w:color w:val="000000"/>
          <w:sz w:val="24"/>
          <w:szCs w:val="24"/>
          <w:highlight w:val="white"/>
        </w:rPr>
        <w:tab/>
      </w:r>
      <w:r>
        <w:rPr>
          <w:bCs/>
          <w:color w:val="000000"/>
          <w:sz w:val="24"/>
          <w:szCs w:val="24"/>
          <w:highlight w:val="white"/>
        </w:rPr>
        <w:tab/>
        <w:t xml:space="preserve">                        «___» _________ 2026 г.</w:t>
      </w:r>
      <w:r>
        <w:rPr>
          <w:bCs/>
          <w:color w:val="000000"/>
          <w:sz w:val="24"/>
          <w:szCs w:val="24"/>
          <w:highlight w:val="white"/>
        </w:rPr>
      </w:r>
      <w:r>
        <w:rPr>
          <w:bCs/>
          <w:color w:val="000000"/>
          <w:sz w:val="24"/>
          <w:szCs w:val="24"/>
          <w:highlight w:val="white"/>
        </w:rPr>
      </w:r>
    </w:p>
    <w:p>
      <w:pPr>
        <w:ind w:firstLine="0"/>
        <w:spacing w:line="240" w:lineRule="auto"/>
        <w:shd w:val="clear" w:color="ffffff" w:themeColor="background1" w:fill="ffffff" w:themeFill="background1"/>
        <w:tabs>
          <w:tab w:val="right" w:pos="9639" w:leader="none"/>
        </w:tabs>
        <w:rPr>
          <w:bCs/>
          <w:color w:val="000000"/>
          <w:sz w:val="24"/>
          <w:szCs w:val="24"/>
          <w:highlight w:val="white"/>
        </w:rPr>
      </w:pPr>
      <w:r>
        <w:rPr>
          <w:bCs/>
          <w:color w:val="000000"/>
          <w:sz w:val="24"/>
          <w:szCs w:val="24"/>
          <w:highlight w:val="white"/>
        </w:rPr>
      </w:r>
      <w:r>
        <w:rPr>
          <w:bCs/>
          <w:color w:val="000000"/>
          <w:sz w:val="24"/>
          <w:szCs w:val="24"/>
          <w:highlight w:val="white"/>
        </w:rPr>
      </w:r>
      <w:r>
        <w:rPr>
          <w:bCs/>
          <w:color w:val="000000"/>
          <w:sz w:val="24"/>
          <w:szCs w:val="24"/>
          <w:highlight w:val="white"/>
        </w:rPr>
      </w:r>
    </w:p>
    <w:p>
      <w:pPr>
        <w:pStyle w:val="1216"/>
        <w:ind w:firstLine="708"/>
        <w:shd w:val="clear" w:color="ffffff" w:themeColor="background1" w:fill="ffffff" w:themeFill="background1"/>
        <w:rPr>
          <w:color w:val="auto"/>
          <w:highlight w:val="white"/>
        </w:rPr>
      </w:pPr>
      <w:r>
        <w:rPr>
          <w:b/>
          <w:color w:val="auto"/>
          <w:highlight w:val="white"/>
        </w:rPr>
        <w:t xml:space="preserve">Акционерное общество «Дальневосточная генерирующая компания» </w:t>
      </w:r>
      <w:r>
        <w:rPr>
          <w:b/>
          <w:bCs/>
          <w:color w:val="auto"/>
          <w:highlight w:val="white"/>
        </w:rPr>
        <w:t xml:space="preserve">(АО «ДГК»)</w:t>
      </w:r>
      <w:r>
        <w:rPr>
          <w:color w:val="auto"/>
          <w:highlight w:val="white"/>
        </w:rPr>
        <w:t xml:space="preserve"> (далее – Заказчик), в лице _______________, действующего на основании ______________, с одной стороны, и </w:t>
      </w:r>
      <w:r>
        <w:rPr>
          <w:color w:val="auto"/>
          <w:highlight w:val="white"/>
        </w:rPr>
      </w:r>
      <w:r>
        <w:rPr>
          <w:color w:val="auto"/>
          <w:highlight w:val="white"/>
        </w:rPr>
      </w:r>
    </w:p>
    <w:p>
      <w:pPr>
        <w:pStyle w:val="1216"/>
        <w:ind w:firstLine="708"/>
        <w:shd w:val="clear" w:color="ffffff" w:themeColor="background1" w:fill="ffffff" w:themeFill="background1"/>
        <w:rPr>
          <w:color w:val="auto"/>
          <w:highlight w:val="white"/>
        </w:rPr>
      </w:pPr>
      <w:r>
        <w:rPr>
          <w:b/>
          <w:bCs/>
          <w:color w:val="auto"/>
          <w:highlight w:val="white"/>
        </w:rPr>
        <w:t xml:space="preserve">Полное наименование контрагента (Сокращенное наименование контрагента)</w:t>
      </w:r>
      <w:r>
        <w:rPr>
          <w:color w:val="auto"/>
          <w:highlight w:val="white"/>
        </w:rPr>
        <w:t xml:space="preserve"> (далее – Подрядчик), в лице ________________, действующего на основании ______</w:t>
      </w:r>
      <w:r>
        <w:rPr>
          <w:color w:val="auto"/>
          <w:highlight w:val="white"/>
        </w:rPr>
        <w:t xml:space="preserve">________, с другой стороны, </w:t>
      </w:r>
      <w:r>
        <w:rPr>
          <w:color w:val="auto"/>
          <w:highlight w:val="white"/>
        </w:rPr>
      </w:r>
      <w:r>
        <w:rPr>
          <w:color w:val="auto"/>
          <w:highlight w:val="white"/>
        </w:rPr>
      </w:r>
    </w:p>
    <w:p>
      <w:pPr>
        <w:pStyle w:val="1216"/>
        <w:ind w:firstLine="708"/>
        <w:shd w:val="clear" w:color="ffffff" w:themeColor="background1" w:fill="ffffff" w:themeFill="background1"/>
        <w:rPr>
          <w:bCs/>
          <w:color w:val="auto"/>
          <w:highlight w:val="white"/>
        </w:rPr>
      </w:pPr>
      <w:r>
        <w:rPr>
          <w:color w:val="auto"/>
          <w:highlight w:val="white"/>
        </w:rPr>
        <w:t xml:space="preserve">совместно в дальнейшем именуемые «Стороны», а по отдельности – «Сторона», по результатам проведенной Заказчиком конкурентной процедуры по лоту № 11038005-РЕМ ПРОД-2026-ДГК-ВосТЭЦ</w:t>
      </w:r>
      <w:r>
        <w:rPr>
          <w:bCs/>
          <w:color w:val="auto"/>
          <w:highlight w:val="white"/>
        </w:rPr>
        <w:t xml:space="preserve">,</w:t>
      </w:r>
      <w:r>
        <w:rPr>
          <w:highlight w:val="white"/>
        </w:rPr>
        <w:t xml:space="preserve"> </w:t>
      </w:r>
      <w:r>
        <w:rPr>
          <w:color w:val="auto"/>
          <w:highlight w:val="white"/>
        </w:rPr>
        <w:t xml:space="preserve">и</w:t>
      </w:r>
      <w:r>
        <w:rPr>
          <w:highlight w:val="white"/>
        </w:rPr>
        <w:t xml:space="preserve"> </w:t>
      </w:r>
      <w:r>
        <w:rPr>
          <w:bCs/>
          <w:color w:val="auto"/>
          <w:highlight w:val="white"/>
        </w:rPr>
        <w:t xml:space="preserve">на основании Протокола о результатах ________</w:t>
      </w:r>
      <w:r>
        <w:rPr>
          <w:bCs/>
          <w:color w:val="auto"/>
          <w:highlight w:val="white"/>
        </w:rPr>
        <w:t xml:space="preserve">__ №_______ от «___»__________ года,</w:t>
      </w:r>
      <w:r>
        <w:rPr>
          <w:bCs/>
          <w:color w:val="auto"/>
          <w:highlight w:val="white"/>
        </w:rPr>
      </w:r>
      <w:r>
        <w:rPr>
          <w:bCs/>
          <w:color w:val="auto"/>
          <w:highlight w:val="white"/>
        </w:rPr>
      </w:r>
    </w:p>
    <w:p>
      <w:pPr>
        <w:pStyle w:val="1216"/>
        <w:ind w:firstLine="708"/>
        <w:shd w:val="clear" w:color="ffffff" w:themeColor="background1" w:fill="ffffff" w:themeFill="background1"/>
        <w:rPr>
          <w:color w:val="auto"/>
          <w:highlight w:val="white"/>
        </w:rPr>
      </w:pPr>
      <w:r>
        <w:rPr>
          <w:color w:val="auto"/>
          <w:highlight w:val="white"/>
        </w:rPr>
        <w:t xml:space="preserve">заключили настоящий договор (далее – «Договор») о нижеследующем:</w:t>
      </w:r>
      <w:r>
        <w:rPr>
          <w:color w:val="auto"/>
          <w:highlight w:val="white"/>
        </w:rPr>
      </w:r>
      <w:r>
        <w:rPr>
          <w:color w:val="auto"/>
          <w:highlight w:val="white"/>
        </w:rPr>
      </w:r>
    </w:p>
    <w:p>
      <w:pPr>
        <w:pStyle w:val="1216"/>
        <w:ind w:firstLine="708"/>
        <w:shd w:val="clear" w:color="ffffff" w:themeColor="background1" w:fill="ffffff" w:themeFill="background1"/>
        <w:rPr>
          <w:color w:val="auto"/>
          <w:highlight w:val="white"/>
        </w:rPr>
      </w:pPr>
      <w:r>
        <w:rPr>
          <w:color w:val="auto"/>
          <w:highlight w:val="white"/>
        </w:rPr>
      </w:r>
      <w:r>
        <w:rPr>
          <w:color w:val="auto"/>
          <w:highlight w:val="white"/>
        </w:rPr>
      </w:r>
      <w:r>
        <w:rPr>
          <w:color w:val="auto"/>
          <w:highlight w:val="white"/>
        </w:rPr>
      </w:r>
    </w:p>
    <w:p>
      <w:pPr>
        <w:pStyle w:val="1232"/>
        <w:ind w:left="0"/>
        <w:jc w:val="center"/>
        <w:shd w:val="clear" w:color="ffffff" w:themeColor="background1" w:fill="ffffff" w:themeFill="background1"/>
        <w:tabs>
          <w:tab w:val="left" w:pos="284" w:leader="none"/>
        </w:tabs>
        <w:rPr>
          <w:b/>
          <w:bCs/>
          <w:highlight w:val="white"/>
        </w:rPr>
      </w:pPr>
      <w:r>
        <w:rPr>
          <w:b/>
          <w:bCs/>
          <w:highlight w:val="white"/>
        </w:rPr>
        <w:t xml:space="preserve">Термины и определения</w:t>
      </w:r>
      <w:r>
        <w:rPr>
          <w:b/>
          <w:bCs/>
          <w:highlight w:val="white"/>
        </w:rPr>
      </w:r>
      <w:r>
        <w:rPr>
          <w:b/>
          <w:bCs/>
          <w:highlight w:val="white"/>
        </w:rPr>
      </w:r>
    </w:p>
    <w:p>
      <w:pPr>
        <w:pStyle w:val="1216"/>
        <w:ind w:firstLine="708"/>
        <w:shd w:val="clear" w:color="ffffff" w:themeColor="background1" w:fill="ffffff" w:themeFill="background1"/>
        <w:rPr>
          <w:color w:val="auto"/>
          <w:highlight w:val="white"/>
        </w:rPr>
      </w:pPr>
      <w:r>
        <w:rPr>
          <w:color w:val="auto"/>
          <w:highlight w:val="white"/>
        </w:rPr>
        <w:t xml:space="preserve">Термины и определения, приведенные в настоящем разделе, предназначены для однозначного понимания формулировок Договора, и будут име</w:t>
      </w:r>
      <w:r>
        <w:rPr>
          <w:color w:val="auto"/>
          <w:highlight w:val="white"/>
        </w:rPr>
        <w:t xml:space="preserve">ть по тексту Договора следующие значения, если иное прямо не указано в Договоре:</w:t>
      </w:r>
      <w:r>
        <w:rPr>
          <w:color w:val="auto"/>
          <w:highlight w:val="white"/>
        </w:rPr>
      </w:r>
      <w:r>
        <w:rPr>
          <w:color w:val="auto"/>
          <w:highlight w:val="white"/>
        </w:rPr>
      </w:r>
    </w:p>
    <w:p>
      <w:pPr>
        <w:pStyle w:val="1232"/>
        <w:ind w:left="0" w:firstLine="708"/>
        <w:jc w:val="both"/>
        <w:shd w:val="clear" w:color="ffffff" w:themeColor="background1" w:fill="ffffff" w:themeFill="background1"/>
        <w:rPr>
          <w:highlight w:val="white"/>
        </w:rPr>
      </w:pPr>
      <w:r>
        <w:rPr>
          <w:b/>
          <w:highlight w:val="white"/>
          <w:lang w:eastAsia="en-US"/>
        </w:rPr>
        <w:t xml:space="preserve">«Акт КС-2», «Справка КС-3» – </w:t>
      </w:r>
      <w:r>
        <w:rPr>
          <w:highlight w:val="white"/>
          <w:lang w:eastAsia="en-US"/>
        </w:rPr>
        <w:t xml:space="preserve">документы, оформляемые по унифицированным формам №№ КС-2 «Акт о приемке выполненных работ» и КС-3 «Справка о стоимости выполненных работ и затрат»</w:t>
      </w:r>
      <w:r>
        <w:rPr>
          <w:highlight w:val="white"/>
          <w:lang w:eastAsia="en-US"/>
        </w:rPr>
        <w:t xml:space="preserve">, утвержденным постановлением Госкомстата РФ от 11.11.1999 № 100.</w:t>
      </w:r>
      <w:r>
        <w:rPr>
          <w:highlight w:val="white"/>
        </w:rPr>
      </w:r>
      <w:r>
        <w:rPr>
          <w:highlight w:val="white"/>
        </w:rPr>
      </w:r>
    </w:p>
    <w:p>
      <w:pPr>
        <w:ind w:firstLine="708"/>
        <w:spacing w:line="240" w:lineRule="auto"/>
        <w:shd w:val="clear" w:color="ffffff" w:themeColor="background1" w:fill="ffffff" w:themeFill="background1"/>
        <w:rPr>
          <w:sz w:val="24"/>
          <w:szCs w:val="24"/>
          <w:highlight w:val="white"/>
        </w:rPr>
      </w:pPr>
      <w:r>
        <w:rPr>
          <w:b/>
          <w:highlight w:val="white"/>
          <w:lang w:eastAsia="en-US"/>
        </w:rPr>
        <w:t xml:space="preserve">«</w:t>
      </w:r>
      <w:r>
        <w:rPr>
          <w:b/>
          <w:sz w:val="24"/>
          <w:szCs w:val="24"/>
          <w:highlight w:val="white"/>
          <w:lang w:eastAsia="en-US"/>
        </w:rPr>
        <w:t xml:space="preserve">Акт ОС-3» – </w:t>
      </w:r>
      <w:r>
        <w:rPr>
          <w:sz w:val="24"/>
          <w:szCs w:val="24"/>
          <w:highlight w:val="white"/>
          <w:lang w:eastAsia="en-US"/>
        </w:rPr>
        <w:t xml:space="preserve">документ, оформляемый по унифицированной форме № ОС-3 «А</w:t>
      </w:r>
      <w:r>
        <w:rPr>
          <w:sz w:val="24"/>
          <w:szCs w:val="24"/>
          <w:highlight w:val="white"/>
        </w:rPr>
        <w:t xml:space="preserve">кт</w:t>
      </w:r>
      <w:r>
        <w:rPr>
          <w:bCs/>
          <w:sz w:val="24"/>
          <w:szCs w:val="24"/>
          <w:highlight w:val="white"/>
        </w:rPr>
        <w:t xml:space="preserve"> о приеме-сдаче отремонтированных, реконструированных, модернизированных объектов основных средств», утвержденной </w:t>
      </w:r>
      <w:r>
        <w:rPr>
          <w:sz w:val="24"/>
          <w:szCs w:val="24"/>
          <w:highlight w:val="white"/>
        </w:rPr>
        <w:t xml:space="preserve">Постановлением Госкомстата РФ от 21.01.2003 № 7. </w:t>
      </w:r>
      <w:r>
        <w:rPr>
          <w:sz w:val="24"/>
          <w:szCs w:val="24"/>
          <w:highlight w:val="white"/>
        </w:rPr>
      </w:r>
      <w:r>
        <w:rPr>
          <w:sz w:val="24"/>
          <w:szCs w:val="24"/>
          <w:highlight w:val="white"/>
        </w:rPr>
      </w:r>
    </w:p>
    <w:p>
      <w:pPr>
        <w:pStyle w:val="1232"/>
        <w:ind w:left="0" w:firstLine="708"/>
        <w:jc w:val="both"/>
        <w:shd w:val="clear" w:color="ffffff" w:themeColor="background1" w:fill="ffffff" w:themeFill="background1"/>
        <w:widowControl w:val="off"/>
        <w:tabs>
          <w:tab w:val="left" w:pos="567" w:leader="none"/>
          <w:tab w:val="left" w:pos="1134" w:leader="none"/>
        </w:tabs>
        <w:rPr>
          <w:highlight w:val="white"/>
        </w:rPr>
      </w:pPr>
      <w:r>
        <w:rPr>
          <w:b/>
          <w:highlight w:val="white"/>
          <w:lang w:eastAsia="en-US"/>
        </w:rPr>
        <w:t xml:space="preserve">«Гарантийный срок»</w:t>
      </w:r>
      <w:r>
        <w:rPr>
          <w:highlight w:val="white"/>
        </w:rPr>
        <w:t xml:space="preserve"> </w:t>
      </w:r>
      <w:r>
        <w:rPr>
          <w:highlight w:val="white"/>
          <w:lang w:eastAsia="en-US"/>
        </w:rPr>
        <w:t xml:space="preserve">– период, в течение которого качество выполненных Работ, использованных Материально-технических ресурсов должно соответствовать требованиям Договора и Применимого права, и Подрядчик обязу</w:t>
      </w:r>
      <w:r>
        <w:rPr>
          <w:highlight w:val="white"/>
          <w:lang w:eastAsia="en-US"/>
        </w:rPr>
        <w:t xml:space="preserve">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r>
        <w:rPr>
          <w:highlight w:val="white"/>
        </w:rPr>
      </w:r>
      <w:r>
        <w:rPr>
          <w:highlight w:val="white"/>
        </w:rPr>
      </w:r>
    </w:p>
    <w:p>
      <w:pPr>
        <w:pStyle w:val="1232"/>
        <w:ind w:left="0" w:firstLine="708"/>
        <w:jc w:val="both"/>
        <w:shd w:val="clear" w:color="ffffff" w:themeColor="background1" w:fill="ffffff" w:themeFill="background1"/>
        <w:widowControl w:val="off"/>
        <w:tabs>
          <w:tab w:val="left" w:pos="567" w:leader="none"/>
          <w:tab w:val="left" w:pos="1134" w:leader="none"/>
        </w:tabs>
        <w:rPr>
          <w:lang w:eastAsia="en-US"/>
        </w:rPr>
      </w:pPr>
      <w:r>
        <w:rPr>
          <w:b/>
          <w:highlight w:val="white"/>
          <w:lang w:eastAsia="en-US"/>
        </w:rPr>
        <w:t xml:space="preserve">«Договор»</w:t>
      </w:r>
      <w:r>
        <w:rPr>
          <w:highlight w:val="white"/>
          <w:lang w:eastAsia="en-US"/>
        </w:rPr>
        <w:t xml:space="preserve"> – настоящий договор, подписанный Заказчиком и Подрядчиком, включая </w:t>
      </w:r>
      <w:r>
        <w:rPr>
          <w:highlight w:val="white"/>
          <w:lang w:eastAsia="en-US"/>
        </w:rPr>
        <w:t xml:space="preserve">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r>
        <w:rPr>
          <w:lang w:eastAsia="en-US"/>
        </w:rPr>
      </w:r>
      <w:r>
        <w:rPr>
          <w:lang w:eastAsia="en-US"/>
        </w:rPr>
      </w:r>
    </w:p>
    <w:p>
      <w:pPr>
        <w:contextualSpacing/>
        <w:ind w:firstLine="709"/>
        <w:spacing w:line="240" w:lineRule="auto"/>
        <w:shd w:val="clear" w:color="auto" w:fill="ffffff"/>
        <w:widowControl w:val="off"/>
        <w:tabs>
          <w:tab w:val="left" w:pos="567" w:leader="none"/>
          <w:tab w:val="left" w:pos="1134" w:leader="none"/>
        </w:tabs>
        <w:rPr>
          <w:sz w:val="24"/>
          <w:szCs w:val="24"/>
        </w:rPr>
      </w:pPr>
      <w:r>
        <w:rPr>
          <w:b/>
          <w:bCs/>
          <w:sz w:val="24"/>
          <w:szCs w:val="24"/>
        </w:rPr>
        <w:t xml:space="preserve"> «Ремонтная документация» </w:t>
      </w:r>
      <w:r>
        <w:rPr>
          <w:sz w:val="24"/>
          <w:szCs w:val="24"/>
        </w:rPr>
        <w:t xml:space="preserve">- совокупность нормативной документации, технической </w:t>
      </w:r>
      <w:r>
        <w:rPr>
          <w:sz w:val="24"/>
          <w:szCs w:val="24"/>
        </w:rPr>
        <w:t xml:space="preserve">(в том числе проектной и конструкторской) документации, технологической документации, организационно-распорядительной документации, проекта производства работ, исполнительной документации, относящихся к объекту ремонта.</w:t>
      </w:r>
      <w:r>
        <w:rPr>
          <w:sz w:val="24"/>
          <w:szCs w:val="24"/>
        </w:rPr>
      </w:r>
      <w:r>
        <w:rPr>
          <w:sz w:val="24"/>
          <w:szCs w:val="24"/>
        </w:rPr>
      </w:r>
    </w:p>
    <w:p>
      <w:pPr>
        <w:contextualSpacing/>
        <w:ind w:firstLine="709"/>
        <w:spacing w:line="240" w:lineRule="auto"/>
        <w:shd w:val="clear" w:color="auto" w:fill="ffffff"/>
        <w:widowControl w:val="off"/>
        <w:tabs>
          <w:tab w:val="left" w:pos="567" w:leader="none"/>
          <w:tab w:val="left" w:pos="1134" w:leader="none"/>
        </w:tabs>
        <w:rPr>
          <w:sz w:val="24"/>
          <w:szCs w:val="24"/>
        </w:rPr>
      </w:pPr>
      <w:r>
        <w:rPr>
          <w:b/>
          <w:sz w:val="24"/>
          <w:szCs w:val="24"/>
        </w:rPr>
        <w:t xml:space="preserve">«Исполнительная документац</w:t>
      </w:r>
      <w:bookmarkStart w:id="0" w:name="undefined"/>
      <w:r>
        <w:rPr>
          <w:b/>
          <w:sz w:val="24"/>
          <w:szCs w:val="24"/>
        </w:rPr>
        <w:t xml:space="preserve">и</w:t>
      </w:r>
      <w:bookmarkEnd w:id="0"/>
      <w:r>
        <w:rPr>
          <w:b/>
          <w:sz w:val="24"/>
          <w:szCs w:val="24"/>
        </w:rPr>
        <w:t xml:space="preserve">я» </w:t>
      </w:r>
      <w:r>
        <w:rPr>
          <w:sz w:val="24"/>
          <w:szCs w:val="24"/>
        </w:rPr>
        <w:t xml:space="preserve">– сово</w:t>
      </w:r>
      <w:r>
        <w:rPr>
          <w:sz w:val="24"/>
          <w:szCs w:val="24"/>
        </w:rPr>
        <w:t xml:space="preserve">купность текстовых и графических документов и материалов, оформляемых в процессе выполнения Работ, отражающих процесс производства Работ,</w:t>
      </w:r>
      <w:r>
        <w:rPr>
          <w:sz w:val="24"/>
          <w:szCs w:val="24"/>
        </w:rPr>
        <w:t xml:space="preserve"> </w:t>
      </w:r>
      <w:r>
        <w:rPr>
          <w:sz w:val="24"/>
          <w:szCs w:val="24"/>
        </w:rPr>
        <w:t xml:space="preserve">техническое состояние Объекта, а также фактическое исполнение проектных решений в процессе выполнения Работ по Договор</w:t>
      </w:r>
      <w:r>
        <w:rPr>
          <w:sz w:val="24"/>
          <w:szCs w:val="24"/>
        </w:rPr>
        <w:t xml:space="preserve">у. </w:t>
      </w:r>
      <w:r>
        <w:rPr>
          <w:sz w:val="24"/>
          <w:szCs w:val="24"/>
        </w:rPr>
      </w:r>
      <w:r>
        <w:rPr>
          <w:sz w:val="24"/>
          <w:szCs w:val="24"/>
        </w:rPr>
      </w:r>
    </w:p>
    <w:p>
      <w:pPr>
        <w:pStyle w:val="1232"/>
        <w:ind w:left="709"/>
        <w:jc w:val="both"/>
        <w:shd w:val="clear" w:color="auto" w:fill="ffffff"/>
        <w:widowControl w:val="off"/>
        <w:tabs>
          <w:tab w:val="left" w:pos="709" w:leader="none"/>
          <w:tab w:val="left" w:pos="1134" w:leader="none"/>
        </w:tabs>
        <w:rPr>
          <w:lang w:eastAsia="en-US"/>
        </w:rPr>
      </w:pPr>
      <w:r>
        <w:rPr>
          <w:lang w:eastAsia="en-US"/>
        </w:rPr>
        <w:t xml:space="preserve">К </w:t>
      </w:r>
      <w:r>
        <w:rPr>
          <w:lang w:eastAsia="en-US"/>
        </w:rPr>
        <w:t xml:space="preserve">И</w:t>
      </w:r>
      <w:r>
        <w:rPr>
          <w:lang w:eastAsia="en-US"/>
        </w:rPr>
        <w:t xml:space="preserve">сполнительной документации относятся:</w:t>
      </w:r>
      <w:r>
        <w:rPr>
          <w:lang w:eastAsia="en-US"/>
        </w:rPr>
      </w:r>
      <w:r>
        <w:rPr>
          <w:lang w:eastAsia="en-US"/>
        </w:rPr>
      </w:r>
    </w:p>
    <w:p>
      <w:pPr>
        <w:ind w:left="0" w:right="72" w:firstLine="709"/>
        <w:spacing w:line="240" w:lineRule="auto"/>
        <w:widowControl w:val="off"/>
        <w:tabs>
          <w:tab w:val="left" w:pos="709" w:leader="none"/>
          <w:tab w:val="left" w:pos="6702" w:leader="none"/>
          <w:tab w:val="left" w:pos="6936" w:leader="none"/>
        </w:tabs>
        <w:rPr>
          <w:sz w:val="24"/>
          <w:szCs w:val="24"/>
        </w:rPr>
      </w:pPr>
      <w:r>
        <w:rPr>
          <w:sz w:val="24"/>
          <w:szCs w:val="24"/>
        </w:rPr>
        <w:t xml:space="preserve">- комиссионные акты входного контроля закупаемых </w:t>
      </w:r>
      <w:r>
        <w:rPr>
          <w:sz w:val="24"/>
          <w:szCs w:val="24"/>
        </w:rPr>
        <w:t xml:space="preserve">П</w:t>
      </w:r>
      <w:r>
        <w:rPr>
          <w:sz w:val="24"/>
          <w:szCs w:val="24"/>
        </w:rPr>
        <w:t xml:space="preserve">одрядчиком материалов (в произвольной форме) на соответствие продукции требованиям технической документации;</w:t>
      </w:r>
      <w:r>
        <w:rPr>
          <w:sz w:val="24"/>
          <w:szCs w:val="24"/>
        </w:rPr>
      </w:r>
      <w:r>
        <w:rPr>
          <w:sz w:val="24"/>
          <w:szCs w:val="24"/>
        </w:rPr>
      </w:r>
    </w:p>
    <w:p>
      <w:pPr>
        <w:ind w:left="0" w:right="72" w:firstLine="709"/>
        <w:spacing w:line="240" w:lineRule="auto"/>
        <w:widowControl w:val="off"/>
        <w:tabs>
          <w:tab w:val="left" w:pos="709" w:leader="none"/>
          <w:tab w:val="left" w:pos="6702" w:leader="none"/>
          <w:tab w:val="left" w:pos="6936" w:leader="none"/>
        </w:tabs>
        <w:rPr>
          <w:sz w:val="24"/>
          <w:szCs w:val="24"/>
        </w:rPr>
      </w:pPr>
      <w:r>
        <w:rPr>
          <w:sz w:val="24"/>
          <w:szCs w:val="24"/>
        </w:rPr>
        <w:t xml:space="preserve">- сертификаты</w:t>
      </w:r>
      <w:r>
        <w:rPr>
          <w:sz w:val="24"/>
          <w:szCs w:val="24"/>
        </w:rPr>
        <w:t xml:space="preserve">,</w:t>
      </w:r>
      <w:r>
        <w:rPr>
          <w:sz w:val="24"/>
          <w:szCs w:val="24"/>
        </w:rPr>
        <w:t xml:space="preserve"> подтверждающие качество и соответствие требованиям конструкторской и нормативно-технической документации материалов (форма завода – изготовителя);</w:t>
      </w:r>
      <w:r>
        <w:rPr>
          <w:sz w:val="24"/>
          <w:szCs w:val="24"/>
        </w:rPr>
      </w:r>
      <w:r>
        <w:rPr>
          <w:sz w:val="24"/>
          <w:szCs w:val="24"/>
        </w:rPr>
      </w:r>
    </w:p>
    <w:p>
      <w:pPr>
        <w:ind w:left="0" w:right="72" w:firstLine="709"/>
        <w:spacing w:line="240" w:lineRule="auto"/>
        <w:widowControl w:val="off"/>
        <w:tabs>
          <w:tab w:val="left" w:pos="709" w:leader="none"/>
          <w:tab w:val="left" w:pos="6702" w:leader="none"/>
          <w:tab w:val="left" w:pos="6936" w:leader="none"/>
        </w:tabs>
        <w:rPr>
          <w:sz w:val="24"/>
          <w:szCs w:val="24"/>
        </w:rPr>
      </w:pPr>
      <w:r>
        <w:rPr>
          <w:sz w:val="24"/>
          <w:szCs w:val="24"/>
        </w:rPr>
        <w:t xml:space="preserve">- счета-фактуры на материалы, закупаемые </w:t>
      </w:r>
      <w:r>
        <w:rPr>
          <w:sz w:val="24"/>
          <w:szCs w:val="24"/>
        </w:rPr>
        <w:t xml:space="preserve">П</w:t>
      </w:r>
      <w:r>
        <w:rPr>
          <w:sz w:val="24"/>
          <w:szCs w:val="24"/>
        </w:rPr>
        <w:t xml:space="preserve">одрядчиком для использования в процессе ремонта; </w:t>
      </w:r>
      <w:r>
        <w:rPr>
          <w:sz w:val="24"/>
          <w:szCs w:val="24"/>
        </w:rPr>
      </w:r>
      <w:r>
        <w:rPr>
          <w:sz w:val="24"/>
          <w:szCs w:val="24"/>
        </w:rPr>
      </w:r>
    </w:p>
    <w:p>
      <w:pPr>
        <w:ind w:left="0" w:right="72" w:firstLine="709"/>
        <w:spacing w:line="240" w:lineRule="auto"/>
        <w:tabs>
          <w:tab w:val="left" w:pos="709" w:leader="none"/>
        </w:tabs>
        <w:rPr>
          <w:sz w:val="24"/>
          <w:szCs w:val="24"/>
          <w:highlight w:val="white"/>
        </w:rPr>
      </w:pPr>
      <w:r>
        <w:rPr>
          <w:sz w:val="24"/>
          <w:szCs w:val="24"/>
          <w:highlight w:val="white"/>
        </w:rPr>
        <w:t xml:space="preserve">- формуляры, карты контроля, карты измерений</w:t>
      </w:r>
      <w:r>
        <w:rPr>
          <w:sz w:val="24"/>
          <w:szCs w:val="24"/>
          <w:highlight w:val="white"/>
        </w:rPr>
        <w:t xml:space="preserve">, протоколы и иные документы, характеризующие (фиксирующие) техническое состояние составных частей оборудования до и после выполнения ремонтных работ и степень соответствия отремонтированных составных частей требованиям нормативно-технической документации;</w:t>
      </w:r>
      <w:r>
        <w:rPr>
          <w:sz w:val="24"/>
          <w:szCs w:val="24"/>
          <w:highlight w:val="white"/>
        </w:rPr>
      </w:r>
      <w:r>
        <w:rPr>
          <w:sz w:val="24"/>
          <w:szCs w:val="24"/>
          <w:highlight w:val="white"/>
        </w:rPr>
      </w:r>
    </w:p>
    <w:p>
      <w:pPr>
        <w:pStyle w:val="1276"/>
        <w:ind w:left="0" w:right="72" w:firstLine="709"/>
        <w:jc w:val="both"/>
        <w:rPr>
          <w:rFonts w:ascii="Times New Roman" w:hAnsi="Times New Roman" w:cs="Times New Roman"/>
          <w:sz w:val="24"/>
          <w:szCs w:val="24"/>
          <w:highlight w:val="white"/>
        </w:rPr>
      </w:pPr>
      <w:r>
        <w:rPr>
          <w:rFonts w:ascii="Times New Roman" w:hAnsi="Times New Roman" w:cs="Times New Roman"/>
          <w:sz w:val="24"/>
          <w:szCs w:val="24"/>
          <w:highlight w:val="white"/>
        </w:rPr>
        <w:t xml:space="preserve">  </w:t>
      </w:r>
      <w:r>
        <w:rPr>
          <w:rFonts w:ascii="Times New Roman" w:hAnsi="Times New Roman" w:cs="Times New Roman"/>
          <w:sz w:val="24"/>
          <w:szCs w:val="24"/>
          <w:highlight w:val="white"/>
        </w:rPr>
        <w:t xml:space="preserve">- протоколы технических решений по выявленным, но не устраненным дефектам;</w:t>
      </w:r>
      <w:r>
        <w:rPr>
          <w:rFonts w:ascii="Times New Roman" w:hAnsi="Times New Roman" w:cs="Times New Roman"/>
          <w:sz w:val="24"/>
          <w:szCs w:val="24"/>
          <w:highlight w:val="white"/>
        </w:rPr>
      </w:r>
      <w:r>
        <w:rPr>
          <w:rFonts w:ascii="Times New Roman" w:hAnsi="Times New Roman" w:cs="Times New Roman"/>
          <w:sz w:val="24"/>
          <w:szCs w:val="24"/>
          <w:highlight w:val="white"/>
        </w:rPr>
      </w:r>
    </w:p>
    <w:p>
      <w:pPr>
        <w:ind w:left="0" w:right="72" w:firstLine="709"/>
        <w:spacing w:line="240" w:lineRule="auto"/>
        <w:widowControl w:val="off"/>
        <w:rPr>
          <w:sz w:val="24"/>
          <w:szCs w:val="24"/>
          <w:highlight w:val="white"/>
        </w:rPr>
      </w:pPr>
      <w:r>
        <w:rPr>
          <w:sz w:val="24"/>
          <w:szCs w:val="24"/>
          <w:highlight w:val="white"/>
        </w:rPr>
        <w:t xml:space="preserve">  - результаты входного контроля, сертификаты на использованные в процессе ремонта материалы и запасные части;</w:t>
      </w:r>
      <w:r>
        <w:rPr>
          <w:sz w:val="24"/>
          <w:szCs w:val="24"/>
          <w:highlight w:val="white"/>
        </w:rPr>
      </w:r>
      <w:r>
        <w:rPr>
          <w:sz w:val="24"/>
          <w:szCs w:val="24"/>
          <w:highlight w:val="white"/>
        </w:rPr>
      </w:r>
    </w:p>
    <w:p>
      <w:pPr>
        <w:ind w:left="0" w:right="72" w:firstLine="709"/>
        <w:spacing w:line="240" w:lineRule="auto"/>
        <w:widowControl w:val="off"/>
        <w:rPr>
          <w:sz w:val="24"/>
          <w:szCs w:val="24"/>
          <w:highlight w:val="white"/>
        </w:rPr>
      </w:pPr>
      <w:r>
        <w:rPr>
          <w:sz w:val="24"/>
          <w:szCs w:val="24"/>
          <w:highlight w:val="white"/>
        </w:rPr>
        <w:t xml:space="preserve">  - протоколы опробования отдельных видов оборудования, входящего в энергоустановку;</w:t>
      </w:r>
      <w:r>
        <w:rPr>
          <w:sz w:val="24"/>
          <w:szCs w:val="24"/>
          <w:highlight w:val="white"/>
        </w:rPr>
      </w:r>
      <w:r>
        <w:rPr>
          <w:sz w:val="24"/>
          <w:szCs w:val="24"/>
          <w:highlight w:val="white"/>
        </w:rPr>
      </w:r>
    </w:p>
    <w:p>
      <w:pPr>
        <w:ind w:left="0" w:right="72" w:firstLine="709"/>
        <w:spacing w:line="240" w:lineRule="auto"/>
        <w:widowControl w:val="off"/>
        <w:tabs>
          <w:tab w:val="left" w:pos="709" w:leader="none"/>
          <w:tab w:val="left" w:pos="6702" w:leader="none"/>
          <w:tab w:val="left" w:pos="6936" w:leader="none"/>
        </w:tabs>
        <w:rPr>
          <w:sz w:val="24"/>
          <w:szCs w:val="24"/>
        </w:rPr>
      </w:pPr>
      <w:r>
        <w:rPr>
          <w:sz w:val="24"/>
          <w:szCs w:val="24"/>
        </w:rPr>
        <w:t xml:space="preserve">- табель учета рабочего времени </w:t>
      </w:r>
      <w:r>
        <w:rPr>
          <w:sz w:val="24"/>
          <w:szCs w:val="24"/>
        </w:rPr>
        <w:t xml:space="preserve">П</w:t>
      </w:r>
      <w:r>
        <w:rPr>
          <w:sz w:val="24"/>
          <w:szCs w:val="24"/>
        </w:rPr>
        <w:t xml:space="preserve">одрядчика</w:t>
      </w:r>
      <w:r>
        <w:rPr>
          <w:sz w:val="24"/>
          <w:szCs w:val="24"/>
        </w:rPr>
        <w:t xml:space="preserve">;</w:t>
      </w:r>
      <w:r>
        <w:rPr>
          <w:sz w:val="24"/>
          <w:szCs w:val="24"/>
        </w:rPr>
      </w:r>
      <w:r>
        <w:rPr>
          <w:sz w:val="24"/>
          <w:szCs w:val="24"/>
        </w:rPr>
      </w:r>
    </w:p>
    <w:p>
      <w:pPr>
        <w:ind w:left="0" w:right="72" w:firstLine="709"/>
        <w:spacing w:line="240" w:lineRule="auto"/>
        <w:widowControl w:val="off"/>
        <w:tabs>
          <w:tab w:val="left" w:pos="709" w:leader="none"/>
          <w:tab w:val="left" w:pos="6702" w:leader="none"/>
          <w:tab w:val="left" w:pos="6936" w:leader="none"/>
        </w:tabs>
        <w:rPr>
          <w:sz w:val="24"/>
          <w:szCs w:val="24"/>
        </w:rPr>
      </w:pPr>
      <w:r>
        <w:rPr>
          <w:rFonts w:cs="Verdana"/>
          <w:sz w:val="24"/>
          <w:szCs w:val="24"/>
          <w:lang w:eastAsia="en-US"/>
        </w:rPr>
        <w:t xml:space="preserve">- а</w:t>
      </w:r>
      <w:r>
        <w:rPr>
          <w:sz w:val="24"/>
          <w:szCs w:val="24"/>
        </w:rPr>
        <w:t xml:space="preserve">кт освидетельствования скрытых работ</w:t>
      </w:r>
      <w:r>
        <w:rPr>
          <w:sz w:val="24"/>
          <w:szCs w:val="24"/>
        </w:rPr>
        <w:t xml:space="preserve">;</w:t>
      </w:r>
      <w:r>
        <w:rPr>
          <w:sz w:val="24"/>
          <w:szCs w:val="24"/>
        </w:rPr>
      </w:r>
      <w:r>
        <w:rPr>
          <w:sz w:val="24"/>
          <w:szCs w:val="24"/>
        </w:rPr>
      </w:r>
    </w:p>
    <w:p>
      <w:pPr>
        <w:ind w:left="0" w:right="72" w:firstLine="709"/>
        <w:spacing w:line="240" w:lineRule="auto"/>
        <w:shd w:val="clear" w:color="auto" w:fill="ffffff"/>
        <w:widowControl w:val="off"/>
        <w:tabs>
          <w:tab w:val="left" w:pos="709" w:leader="none"/>
        </w:tabs>
        <w:rPr>
          <w:sz w:val="24"/>
          <w:szCs w:val="24"/>
        </w:rPr>
      </w:pPr>
      <w:r>
        <w:rPr>
          <w:sz w:val="24"/>
          <w:szCs w:val="24"/>
        </w:rPr>
        <w:t xml:space="preserve">- акт дефектации оборудования, акт о выявленных дефектах</w:t>
      </w:r>
      <w:r>
        <w:rPr>
          <w:sz w:val="24"/>
          <w:szCs w:val="24"/>
        </w:rPr>
        <w:t xml:space="preserve">;</w:t>
      </w:r>
      <w:r>
        <w:rPr>
          <w:sz w:val="24"/>
          <w:szCs w:val="24"/>
        </w:rPr>
      </w:r>
      <w:r>
        <w:rPr>
          <w:sz w:val="24"/>
          <w:szCs w:val="24"/>
        </w:rPr>
      </w:r>
    </w:p>
    <w:p>
      <w:pPr>
        <w:ind w:left="0" w:right="72" w:firstLine="709"/>
        <w:spacing w:line="240" w:lineRule="auto"/>
        <w:shd w:val="clear" w:color="auto" w:fill="ffffff"/>
        <w:widowControl w:val="off"/>
        <w:tabs>
          <w:tab w:val="left" w:pos="709" w:leader="none"/>
        </w:tabs>
        <w:rPr>
          <w:sz w:val="24"/>
          <w:szCs w:val="24"/>
        </w:rPr>
      </w:pPr>
      <w:r>
        <w:rPr>
          <w:sz w:val="24"/>
          <w:szCs w:val="24"/>
        </w:rPr>
        <w:t xml:space="preserve">- акт об использовании для ремонта материалов-заместителей</w:t>
      </w:r>
      <w:r>
        <w:rPr>
          <w:sz w:val="24"/>
          <w:szCs w:val="24"/>
        </w:rPr>
        <w:t xml:space="preserve">;</w:t>
      </w:r>
      <w:r>
        <w:rPr>
          <w:sz w:val="24"/>
          <w:szCs w:val="24"/>
        </w:rPr>
      </w:r>
      <w:r>
        <w:rPr>
          <w:sz w:val="24"/>
          <w:szCs w:val="24"/>
        </w:rPr>
      </w:r>
    </w:p>
    <w:p>
      <w:pPr>
        <w:ind w:left="0" w:right="72" w:firstLine="709"/>
        <w:spacing w:line="240" w:lineRule="auto"/>
        <w:shd w:val="clear" w:color="auto" w:fill="ffffff"/>
        <w:widowControl w:val="off"/>
        <w:tabs>
          <w:tab w:val="left" w:pos="709" w:leader="none"/>
        </w:tabs>
        <w:rPr>
          <w:sz w:val="24"/>
          <w:szCs w:val="24"/>
        </w:rPr>
      </w:pPr>
      <w:r>
        <w:rPr>
          <w:sz w:val="24"/>
          <w:szCs w:val="24"/>
        </w:rPr>
        <w:t xml:space="preserve">- ведомость выполненных работ</w:t>
      </w:r>
      <w:r>
        <w:rPr>
          <w:sz w:val="24"/>
          <w:szCs w:val="24"/>
        </w:rPr>
        <w:t xml:space="preserve">;</w:t>
      </w:r>
      <w:r>
        <w:rPr>
          <w:sz w:val="24"/>
          <w:szCs w:val="24"/>
        </w:rPr>
      </w:r>
      <w:r>
        <w:rPr>
          <w:sz w:val="24"/>
          <w:szCs w:val="24"/>
        </w:rPr>
      </w:r>
    </w:p>
    <w:p>
      <w:pPr>
        <w:ind w:left="0" w:right="72" w:firstLine="709"/>
        <w:spacing w:line="240" w:lineRule="auto"/>
        <w:shd w:val="clear" w:color="auto" w:fill="ffffff"/>
        <w:widowControl w:val="off"/>
        <w:tabs>
          <w:tab w:val="left" w:pos="709" w:leader="none"/>
        </w:tabs>
        <w:rPr>
          <w:sz w:val="24"/>
          <w:szCs w:val="24"/>
        </w:rPr>
      </w:pPr>
      <w:r>
        <w:rPr>
          <w:sz w:val="24"/>
          <w:szCs w:val="24"/>
        </w:rPr>
        <w:t xml:space="preserve">- акт на приемку из ремонта оборудования</w:t>
      </w:r>
      <w:r>
        <w:rPr>
          <w:sz w:val="24"/>
          <w:szCs w:val="24"/>
        </w:rPr>
        <w:t xml:space="preserve"> </w:t>
      </w:r>
      <w:r>
        <w:rPr>
          <w:rFonts w:eastAsia="Calibri"/>
          <w:sz w:val="24"/>
          <w:szCs w:val="24"/>
          <w:lang w:eastAsia="en-US"/>
        </w:rPr>
        <w:t xml:space="preserve">(Приложение № 6</w:t>
      </w:r>
      <w:r>
        <w:rPr>
          <w:rFonts w:eastAsia="Calibri"/>
          <w:sz w:val="24"/>
          <w:szCs w:val="24"/>
          <w:lang w:eastAsia="en-US"/>
        </w:rPr>
        <w:t xml:space="preserve"> к Договору)</w:t>
      </w:r>
      <w:r>
        <w:rPr>
          <w:sz w:val="24"/>
          <w:szCs w:val="24"/>
        </w:rPr>
        <w:t xml:space="preserve">.</w:t>
      </w:r>
      <w:r>
        <w:rPr>
          <w:sz w:val="24"/>
          <w:szCs w:val="24"/>
        </w:rPr>
      </w:r>
      <w:r>
        <w:rPr>
          <w:sz w:val="24"/>
          <w:szCs w:val="24"/>
        </w:rPr>
      </w:r>
    </w:p>
    <w:p>
      <w:pPr>
        <w:contextualSpacing/>
        <w:ind w:firstLine="709"/>
        <w:spacing w:line="240" w:lineRule="auto"/>
        <w:shd w:val="clear" w:color="auto" w:fill="ffffff"/>
        <w:widowControl w:val="off"/>
        <w:tabs>
          <w:tab w:val="left" w:pos="0" w:leader="none"/>
          <w:tab w:val="left" w:pos="567" w:leader="none"/>
          <w:tab w:val="left" w:pos="1134" w:leader="none"/>
        </w:tabs>
        <w:rPr>
          <w:sz w:val="24"/>
          <w:szCs w:val="24"/>
          <w:highlight w:val="none"/>
        </w:rPr>
      </w:pPr>
      <w:r>
        <w:rPr>
          <w:sz w:val="24"/>
          <w:szCs w:val="24"/>
        </w:rPr>
        <w:t xml:space="preserve">Исполнительная документация предъявляется Подрядчиком при освидетельствовании выполненных Работ, предусмотренных Договором, а также при приемке Объекта в </w:t>
      </w:r>
      <w:r>
        <w:rPr>
          <w:sz w:val="24"/>
          <w:szCs w:val="24"/>
        </w:rPr>
        <w:t xml:space="preserve">эксплуатацию. Исполнительная документация в комплекте с другими документами передается Заказчику н</w:t>
      </w:r>
      <w:r>
        <w:rPr>
          <w:sz w:val="24"/>
          <w:szCs w:val="24"/>
        </w:rPr>
        <w:t xml:space="preserve">а постоянное хранение и используется в процессе эксплуатации Объекта.</w:t>
      </w:r>
      <w:r>
        <w:rPr>
          <w:sz w:val="24"/>
          <w:szCs w:val="24"/>
          <w:highlight w:val="none"/>
        </w:rPr>
      </w:r>
      <w:r>
        <w:rPr>
          <w:sz w:val="24"/>
          <w:szCs w:val="24"/>
          <w:highlight w:val="none"/>
        </w:rPr>
      </w:r>
    </w:p>
    <w:p>
      <w:pPr>
        <w:pStyle w:val="1232"/>
        <w:ind w:left="0" w:firstLine="708"/>
        <w:jc w:val="both"/>
        <w:shd w:val="clear" w:color="ffffff" w:themeColor="background1" w:fill="ffffff" w:themeFill="background1"/>
        <w:widowControl w:val="off"/>
        <w:tabs>
          <w:tab w:val="left" w:pos="567" w:leader="none"/>
          <w:tab w:val="left" w:pos="1134" w:leader="none"/>
        </w:tabs>
        <w:rPr>
          <w:highlight w:val="white"/>
        </w:rPr>
      </w:pPr>
      <w:r>
        <w:rPr>
          <w:b/>
          <w:highlight w:val="white"/>
          <w:lang w:eastAsia="en-US"/>
        </w:rPr>
        <w:t xml:space="preserve"> «Коммерческая тайна»</w:t>
      </w:r>
      <w:r>
        <w:rPr>
          <w:highlight w:val="white"/>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w:t>
      </w:r>
      <w:r>
        <w:rPr>
          <w:highlight w:val="white"/>
          <w:lang w:eastAsia="en-US"/>
        </w:rPr>
        <w:t xml:space="preserve">охранить положение на рынке товаров, работ, услуг или получить иную коммерческую выгоду. </w:t>
      </w:r>
      <w:r>
        <w:rPr>
          <w:highlight w:val="white"/>
        </w:rPr>
      </w:r>
      <w:r>
        <w:rPr>
          <w:highlight w:val="white"/>
        </w:rPr>
      </w:r>
    </w:p>
    <w:p>
      <w:pPr>
        <w:pStyle w:val="1232"/>
        <w:ind w:left="0" w:firstLine="708"/>
        <w:jc w:val="both"/>
        <w:shd w:val="clear" w:color="ffffff" w:themeColor="background1" w:fill="ffffff" w:themeFill="background1"/>
        <w:widowControl w:val="off"/>
        <w:tabs>
          <w:tab w:val="left" w:pos="567" w:leader="none"/>
          <w:tab w:val="left" w:pos="1134" w:leader="none"/>
        </w:tabs>
        <w:rPr>
          <w:highlight w:val="white"/>
        </w:rPr>
      </w:pPr>
      <w:r>
        <w:rPr>
          <w:b/>
          <w:highlight w:val="white"/>
          <w:lang w:eastAsia="en-US"/>
        </w:rPr>
        <w:t xml:space="preserve">«Лимит на непредвиденные работы и затраты»</w:t>
      </w:r>
      <w:r>
        <w:rPr>
          <w:highlight w:val="white"/>
          <w:lang w:eastAsia="en-US"/>
        </w:rPr>
        <w:t xml:space="preserve"> – резерв средств на работы и затраты, предназначенный для возмещения стоимости работ и затрат, потребность в которых возник</w:t>
      </w:r>
      <w:r>
        <w:rPr>
          <w:highlight w:val="white"/>
          <w:lang w:eastAsia="en-US"/>
        </w:rPr>
        <w:t xml:space="preserve">ает у Подрядчика в процессе выполнения Работ по Договору в результате проведенной дефектации оборудования, зданий и / или сооружений.</w:t>
      </w:r>
      <w:r>
        <w:rPr>
          <w:highlight w:val="white"/>
        </w:rPr>
      </w:r>
      <w:r>
        <w:rPr>
          <w:highlight w:val="white"/>
        </w:rPr>
      </w:r>
    </w:p>
    <w:p>
      <w:pPr>
        <w:pStyle w:val="1232"/>
        <w:ind w:left="0" w:firstLine="708"/>
        <w:jc w:val="both"/>
        <w:shd w:val="clear" w:color="ffffff" w:themeColor="background1" w:fill="ffffff" w:themeFill="background1"/>
        <w:widowControl w:val="off"/>
        <w:tabs>
          <w:tab w:val="left" w:pos="567" w:leader="none"/>
          <w:tab w:val="left" w:pos="1134" w:leader="none"/>
        </w:tabs>
        <w:rPr>
          <w:highlight w:val="white"/>
        </w:rPr>
      </w:pPr>
      <w:r>
        <w:rPr>
          <w:b/>
          <w:highlight w:val="white"/>
          <w:lang w:eastAsia="en-US"/>
        </w:rPr>
        <w:t xml:space="preserve">«Материально-технические ресурсы»</w:t>
      </w:r>
      <w:r>
        <w:rPr>
          <w:highlight w:val="white"/>
          <w:lang w:eastAsia="en-US"/>
        </w:rPr>
        <w:t xml:space="preserve"> – всевозможные материалы, запасные части, строительные конструкции, детали, комплектующи</w:t>
      </w:r>
      <w:r>
        <w:rPr>
          <w:highlight w:val="white"/>
          <w:lang w:eastAsia="en-US"/>
        </w:rPr>
        <w:t xml:space="preserve">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и последующей нормал</w:t>
      </w:r>
      <w:r>
        <w:rPr>
          <w:highlight w:val="white"/>
          <w:lang w:eastAsia="en-US"/>
        </w:rPr>
        <w:t xml:space="preserve">ьной и надежной эксплуатации Объекта.</w:t>
      </w:r>
      <w:r>
        <w:rPr>
          <w:highlight w:val="white"/>
        </w:rPr>
      </w:r>
      <w:r>
        <w:rPr>
          <w:highlight w:val="white"/>
        </w:rPr>
      </w:r>
    </w:p>
    <w:p>
      <w:pPr>
        <w:pStyle w:val="1232"/>
        <w:ind w:left="0" w:firstLine="708"/>
        <w:jc w:val="both"/>
        <w:shd w:val="clear" w:color="ffffff" w:themeColor="background1" w:fill="ffffff" w:themeFill="background1"/>
        <w:widowControl w:val="off"/>
        <w:tabs>
          <w:tab w:val="left" w:pos="567" w:leader="none"/>
          <w:tab w:val="left" w:pos="1134" w:leader="none"/>
        </w:tabs>
        <w:rPr>
          <w:highlight w:val="white"/>
        </w:rPr>
      </w:pPr>
      <w:r>
        <w:rPr>
          <w:b/>
          <w:highlight w:val="white"/>
          <w:lang w:eastAsia="en-US"/>
        </w:rPr>
        <w:t xml:space="preserve">«Объект»</w:t>
      </w:r>
      <w:r>
        <w:rPr>
          <w:highlight w:val="white"/>
          <w:lang w:eastAsia="en-US"/>
        </w:rPr>
        <w:t xml:space="preserve"> </w:t>
      </w:r>
      <w:r>
        <w:rPr>
          <w:highlight w:val="white"/>
        </w:rPr>
        <w:t xml:space="preserve">–</w:t>
      </w:r>
      <w:r>
        <w:rPr>
          <w:highlight w:val="white"/>
          <w:lang w:eastAsia="en-US"/>
        </w:rPr>
        <w:t xml:space="preserve"> объекты основных средств Заказчика «ТЭЦ Восточная»</w:t>
      </w:r>
      <w:r>
        <w:rPr>
          <w:highlight w:val="white"/>
        </w:rPr>
        <w:t xml:space="preserve">:</w:t>
      </w:r>
      <w:r>
        <w:rPr>
          <w:highlight w:val="white"/>
        </w:rPr>
      </w:r>
      <w:r>
        <w:rPr>
          <w:highlight w:val="white"/>
        </w:rPr>
      </w:r>
    </w:p>
    <w:p>
      <w:pPr>
        <w:pStyle w:val="1232"/>
        <w:numPr>
          <w:ilvl w:val="0"/>
          <w:numId w:val="24"/>
        </w:numPr>
        <w:jc w:val="both"/>
        <w:shd w:val="clear" w:color="ffffff" w:themeColor="background1" w:fill="ffffff" w:themeFill="background1"/>
        <w:widowControl w:val="off"/>
        <w:tabs>
          <w:tab w:val="left" w:pos="567" w:leader="none"/>
          <w:tab w:val="left" w:pos="1134" w:leader="none"/>
        </w:tabs>
      </w:pPr>
      <w:r>
        <w:rPr>
          <w:highlight w:val="white"/>
        </w:rPr>
        <w:t xml:space="preserve">Кран мостовой подвесной электрический двухпролетный ПВК </w:t>
      </w:r>
      <w:r>
        <w:rPr>
          <w:highlight w:val="white"/>
        </w:rPr>
        <w:t xml:space="preserve">в осях А-Д/1-11 </w:t>
      </w:r>
      <w:r>
        <w:rPr>
          <w:highlight w:val="white"/>
        </w:rPr>
        <w:t xml:space="preserve">отм. +16,780, Инв. № ПГ000000000000003885</w:t>
      </w:r>
      <w:r>
        <w:rPr>
          <w:highlight w:val="white"/>
        </w:rPr>
        <w:t xml:space="preserve">.</w:t>
      </w:r>
      <w:r>
        <w:rPr>
          <w:highlight w:val="white"/>
        </w:rPr>
      </w:r>
      <w:r/>
    </w:p>
    <w:p>
      <w:pPr>
        <w:pStyle w:val="1232"/>
        <w:numPr>
          <w:ilvl w:val="0"/>
          <w:numId w:val="24"/>
        </w:numPr>
        <w:jc w:val="both"/>
        <w:shd w:val="clear" w:color="ffffff" w:themeColor="background1" w:fill="ffffff" w:themeFill="background1"/>
        <w:widowControl w:val="off"/>
        <w:tabs>
          <w:tab w:val="left" w:pos="567" w:leader="none"/>
          <w:tab w:val="left" w:pos="1134" w:leader="none"/>
        </w:tabs>
      </w:pPr>
      <w:r>
        <w:rPr>
          <w:highlight w:val="white"/>
        </w:rPr>
        <w:t xml:space="preserve">Кран мостовой подвесной электрический однобалочный ICH </w:t>
      </w:r>
      <w:r>
        <w:rPr>
          <w:highlight w:val="white"/>
        </w:rPr>
        <w:t xml:space="preserve">в осях А-Д/10-11 </w:t>
      </w:r>
      <w:r>
        <w:rPr>
          <w:highlight w:val="white"/>
        </w:rPr>
      </w:r>
      <w:r/>
    </w:p>
    <w:p>
      <w:pPr>
        <w:pStyle w:val="1232"/>
        <w:numPr>
          <w:ilvl w:val="0"/>
          <w:numId w:val="24"/>
        </w:numPr>
        <w:jc w:val="both"/>
        <w:shd w:val="clear" w:color="ffffff" w:themeColor="background1" w:fill="ffffff" w:themeFill="background1"/>
        <w:widowControl w:val="off"/>
        <w:tabs>
          <w:tab w:val="left" w:pos="567" w:leader="none"/>
          <w:tab w:val="left" w:pos="1134" w:leader="none"/>
        </w:tabs>
      </w:pPr>
      <w:r>
        <w:rPr>
          <w:highlight w:val="white"/>
        </w:rPr>
        <w:t xml:space="preserve">отм. +6,190, Инв. № ПГ000000000000003892</w:t>
      </w:r>
      <w:r>
        <w:rPr>
          <w:highlight w:val="white"/>
        </w:rPr>
        <w:t xml:space="preserve">.</w:t>
      </w:r>
      <w:r>
        <w:rPr>
          <w:highlight w:val="white"/>
        </w:rPr>
      </w:r>
      <w:r/>
    </w:p>
    <w:p>
      <w:pPr>
        <w:pStyle w:val="1232"/>
        <w:numPr>
          <w:ilvl w:val="0"/>
          <w:numId w:val="24"/>
        </w:numPr>
        <w:jc w:val="both"/>
        <w:shd w:val="clear" w:color="ffffff" w:themeColor="background1" w:fill="ffffff" w:themeFill="background1"/>
        <w:widowControl w:val="off"/>
        <w:tabs>
          <w:tab w:val="left" w:pos="567" w:leader="none"/>
          <w:tab w:val="left" w:pos="1134" w:leader="none"/>
        </w:tabs>
      </w:pPr>
      <w:r>
        <w:rPr>
          <w:highlight w:val="white"/>
        </w:rPr>
        <w:t xml:space="preserve">Кран мостовой подвесной электрический однобалочный над КУВ-1,2,3 </w:t>
      </w:r>
      <w:r>
        <w:rPr>
          <w:highlight w:val="white"/>
        </w:rPr>
        <w:t xml:space="preserve">в осях А-В/11-22 </w:t>
      </w:r>
      <w:r>
        <w:rPr>
          <w:highlight w:val="white"/>
        </w:rPr>
        <w:t xml:space="preserve">отм. +23,350, Инв. № ПГ000000000000003894</w:t>
      </w:r>
      <w:r>
        <w:rPr>
          <w:highlight w:val="white"/>
        </w:rPr>
        <w:t xml:space="preserve">.</w:t>
      </w:r>
      <w:r>
        <w:rPr>
          <w:highlight w:val="white"/>
        </w:rPr>
      </w:r>
      <w:r/>
    </w:p>
    <w:p>
      <w:pPr>
        <w:pStyle w:val="1232"/>
        <w:numPr>
          <w:ilvl w:val="0"/>
          <w:numId w:val="24"/>
        </w:numPr>
        <w:jc w:val="both"/>
        <w:shd w:val="clear" w:color="ffffff" w:themeColor="background1" w:fill="ffffff" w:themeFill="background1"/>
        <w:widowControl w:val="off"/>
        <w:tabs>
          <w:tab w:val="left" w:pos="567" w:leader="none"/>
          <w:tab w:val="left" w:pos="1134" w:leader="none"/>
        </w:tabs>
      </w:pPr>
      <w:r>
        <w:rPr>
          <w:highlight w:val="white"/>
        </w:rPr>
        <w:t xml:space="preserve">Кран мостовой подвесной электрический однобалочный БВЦ механическая мастерская </w:t>
      </w:r>
      <w:r>
        <w:rPr>
          <w:highlight w:val="white"/>
        </w:rPr>
        <w:t xml:space="preserve">в осях А-В/5-7 отм. +6,300, Инв. № ПГ000000000000003896. </w:t>
      </w:r>
      <w:r>
        <w:rPr>
          <w:highlight w:val="white"/>
        </w:rPr>
      </w:r>
      <w:r/>
    </w:p>
    <w:p>
      <w:pPr>
        <w:pStyle w:val="1232"/>
        <w:ind w:left="0" w:firstLine="708"/>
        <w:jc w:val="both"/>
        <w:shd w:val="clear" w:color="ffffff" w:themeColor="background1" w:fill="ffffff" w:themeFill="background1"/>
        <w:widowControl w:val="off"/>
        <w:tabs>
          <w:tab w:val="left" w:pos="567" w:leader="none"/>
          <w:tab w:val="left" w:pos="1134" w:leader="none"/>
        </w:tabs>
        <w:rPr>
          <w:highlight w:val="white"/>
        </w:rPr>
      </w:pPr>
      <w:r>
        <w:rPr>
          <w:b/>
          <w:highlight w:val="white"/>
          <w:lang w:eastAsia="en-US"/>
        </w:rPr>
        <w:t xml:space="preserve">«Отказ от Договора» </w:t>
      </w:r>
      <w:r>
        <w:rPr>
          <w:highlight w:val="white"/>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w:t>
      </w:r>
      <w:r>
        <w:rPr>
          <w:highlight w:val="white"/>
          <w:lang w:eastAsia="en-US"/>
        </w:rPr>
        <w:t xml:space="preserve"> Договором. </w:t>
      </w:r>
      <w:r>
        <w:rPr>
          <w:highlight w:val="white"/>
        </w:rPr>
      </w:r>
      <w:r>
        <w:rPr>
          <w:highlight w:val="white"/>
        </w:rPr>
      </w:r>
    </w:p>
    <w:p>
      <w:pPr>
        <w:pStyle w:val="1037"/>
        <w:ind w:firstLine="708"/>
        <w:jc w:val="both"/>
        <w:keepNext w:val="0"/>
        <w:spacing w:before="0" w:after="0"/>
        <w:shd w:val="clear" w:color="ffffff" w:themeColor="background1" w:fill="ffffff" w:themeFill="background1"/>
        <w:widowControl w:val="off"/>
        <w:tabs>
          <w:tab w:val="left" w:pos="567" w:leader="none"/>
        </w:tabs>
        <w:rPr>
          <w:b w:val="0"/>
          <w:sz w:val="24"/>
          <w:szCs w:val="24"/>
          <w:highlight w:val="white"/>
        </w:rPr>
      </w:pPr>
      <w:r>
        <w:rPr>
          <w:sz w:val="24"/>
          <w:szCs w:val="24"/>
          <w:highlight w:val="white"/>
          <w:lang w:eastAsia="en-US"/>
        </w:rPr>
        <w:t xml:space="preserve">«Применимое право»</w:t>
      </w:r>
      <w:r>
        <w:rPr>
          <w:b w:val="0"/>
          <w:sz w:val="24"/>
          <w:szCs w:val="24"/>
          <w:highlight w:val="white"/>
          <w:lang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w:t>
      </w:r>
      <w:r>
        <w:rPr>
          <w:b w:val="0"/>
          <w:sz w:val="24"/>
          <w:szCs w:val="24"/>
          <w:highlight w:val="white"/>
          <w:lang w:eastAsia="en-US"/>
        </w:rPr>
        <w:t xml:space="preserve">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w:t>
      </w:r>
      <w:r>
        <w:rPr>
          <w:b w:val="0"/>
          <w:sz w:val="24"/>
          <w:szCs w:val="24"/>
          <w:highlight w:val="white"/>
          <w:lang w:eastAsia="en-US"/>
        </w:rPr>
        <w:t xml:space="preserve">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включ</w:t>
      </w:r>
      <w:r>
        <w:rPr>
          <w:b w:val="0"/>
          <w:sz w:val="24"/>
          <w:szCs w:val="24"/>
          <w:highlight w:val="white"/>
          <w:lang w:eastAsia="en-US"/>
        </w:rPr>
        <w:t xml:space="preserve">ая оборудование, и Объекту.</w:t>
      </w:r>
      <w:r>
        <w:rPr>
          <w:b w:val="0"/>
          <w:sz w:val="24"/>
          <w:szCs w:val="24"/>
          <w:highlight w:val="white"/>
        </w:rPr>
      </w:r>
      <w:r>
        <w:rPr>
          <w:b w:val="0"/>
          <w:sz w:val="24"/>
          <w:szCs w:val="24"/>
          <w:highlight w:val="white"/>
        </w:rPr>
      </w:r>
    </w:p>
    <w:p>
      <w:pPr>
        <w:pStyle w:val="1232"/>
        <w:ind w:left="0" w:firstLine="708"/>
        <w:jc w:val="both"/>
        <w:shd w:val="clear" w:color="ffffff" w:themeColor="background1" w:fill="ffffff" w:themeFill="background1"/>
        <w:widowControl w:val="off"/>
        <w:tabs>
          <w:tab w:val="left" w:pos="567" w:leader="none"/>
          <w:tab w:val="left" w:pos="1134" w:leader="none"/>
        </w:tabs>
        <w:rPr>
          <w:highlight w:val="white"/>
        </w:rPr>
      </w:pPr>
      <w:r>
        <w:rPr>
          <w:b/>
          <w:highlight w:val="white"/>
          <w:lang w:eastAsia="en-US"/>
        </w:rPr>
        <w:t xml:space="preserve">«Приемо-сдаточная документация»</w:t>
      </w:r>
      <w:r>
        <w:rPr>
          <w:highlight w:val="white"/>
          <w:lang w:eastAsia="en-US"/>
        </w:rPr>
        <w:t xml:space="preserve"> – документация, оформляемая Подрядчиком при завершении выполнения Работ по Объекту. </w:t>
      </w:r>
      <w:r>
        <w:rPr>
          <w:highlight w:val="white"/>
        </w:rPr>
      </w:r>
      <w:r>
        <w:rPr>
          <w:highlight w:val="white"/>
        </w:rPr>
      </w:r>
    </w:p>
    <w:p>
      <w:pPr>
        <w:pStyle w:val="1232"/>
        <w:ind w:left="0" w:firstLine="708"/>
        <w:jc w:val="both"/>
        <w:shd w:val="clear" w:color="ffffff" w:themeColor="background1" w:fill="ffffff" w:themeFill="background1"/>
        <w:widowControl w:val="off"/>
        <w:tabs>
          <w:tab w:val="left" w:pos="567" w:leader="none"/>
          <w:tab w:val="left" w:pos="1134" w:leader="none"/>
        </w:tabs>
        <w:rPr>
          <w:highlight w:val="white"/>
        </w:rPr>
      </w:pPr>
      <w:r>
        <w:rPr>
          <w:highlight w:val="white"/>
          <w:lang w:eastAsia="en-US"/>
        </w:rPr>
        <w:t xml:space="preserve">К Приемо-сдаточной документации относятся:</w:t>
      </w:r>
      <w:r>
        <w:rPr>
          <w:highlight w:val="white"/>
        </w:rPr>
      </w:r>
      <w:r>
        <w:rPr>
          <w:highlight w:val="white"/>
        </w:rPr>
      </w:r>
    </w:p>
    <w:p>
      <w:pPr>
        <w:pStyle w:val="1232"/>
        <w:numPr>
          <w:ilvl w:val="0"/>
          <w:numId w:val="7"/>
        </w:numPr>
        <w:ind w:left="0" w:firstLine="709"/>
        <w:jc w:val="both"/>
        <w:shd w:val="clear" w:color="ffffff" w:themeColor="background1" w:fill="ffffff" w:themeFill="background1"/>
        <w:widowControl w:val="off"/>
        <w:tabs>
          <w:tab w:val="left" w:pos="567" w:leader="none"/>
          <w:tab w:val="left" w:pos="1134" w:leader="none"/>
        </w:tabs>
        <w:rPr>
          <w:highlight w:val="white"/>
        </w:rPr>
      </w:pPr>
      <w:r>
        <w:rPr>
          <w:highlight w:val="white"/>
          <w:lang w:eastAsia="en-US"/>
        </w:rPr>
        <w:t xml:space="preserve">Эксплуатационная документация, сертификаты, технические условия, про</w:t>
      </w:r>
      <w:r>
        <w:rPr>
          <w:highlight w:val="white"/>
          <w:lang w:eastAsia="en-US"/>
        </w:rPr>
        <w:t xml:space="preserve">токолы, инструкции, паспорта;</w:t>
      </w:r>
      <w:r>
        <w:rPr>
          <w:highlight w:val="white"/>
        </w:rPr>
      </w:r>
      <w:r>
        <w:rPr>
          <w:highlight w:val="white"/>
        </w:rPr>
      </w:r>
    </w:p>
    <w:p>
      <w:pPr>
        <w:pStyle w:val="1232"/>
        <w:numPr>
          <w:ilvl w:val="0"/>
          <w:numId w:val="7"/>
        </w:numPr>
        <w:ind w:left="0" w:firstLine="709"/>
        <w:jc w:val="both"/>
        <w:shd w:val="clear" w:color="ffffff" w:themeColor="background1" w:fill="ffffff" w:themeFill="background1"/>
        <w:widowControl w:val="off"/>
        <w:tabs>
          <w:tab w:val="left" w:pos="567" w:leader="none"/>
          <w:tab w:val="left" w:pos="1134" w:leader="none"/>
        </w:tabs>
        <w:rPr>
          <w:highlight w:val="white"/>
        </w:rPr>
      </w:pPr>
      <w:r>
        <w:rPr>
          <w:highlight w:val="white"/>
          <w:lang w:eastAsia="en-US"/>
        </w:rPr>
        <w:t xml:space="preserve">Документы, удостоверяющие качество используемых Подрядчиком Материально-технических ресурсов;</w:t>
      </w:r>
      <w:r>
        <w:rPr>
          <w:highlight w:val="white"/>
        </w:rPr>
      </w:r>
      <w:r>
        <w:rPr>
          <w:highlight w:val="white"/>
        </w:rPr>
      </w:r>
    </w:p>
    <w:p>
      <w:pPr>
        <w:pStyle w:val="1232"/>
        <w:numPr>
          <w:ilvl w:val="0"/>
          <w:numId w:val="7"/>
        </w:numPr>
        <w:ind w:left="0" w:firstLine="709"/>
        <w:jc w:val="both"/>
        <w:shd w:val="clear" w:color="ffffff" w:themeColor="background1" w:fill="ffffff" w:themeFill="background1"/>
        <w:widowControl w:val="off"/>
        <w:tabs>
          <w:tab w:val="left" w:pos="567" w:leader="none"/>
          <w:tab w:val="left" w:pos="1134" w:leader="none"/>
        </w:tabs>
        <w:rPr>
          <w:highlight w:val="white"/>
        </w:rPr>
      </w:pPr>
      <w:r>
        <w:rPr>
          <w:highlight w:val="white"/>
          <w:lang w:eastAsia="en-US"/>
        </w:rPr>
        <w:t xml:space="preserve">Пофамильные списки персонала, задействованного при производстве Работ, а также копии всех документов, подтверждающих его квалификаци</w:t>
      </w:r>
      <w:r>
        <w:rPr>
          <w:highlight w:val="white"/>
          <w:lang w:eastAsia="en-US"/>
        </w:rPr>
        <w:t xml:space="preserve">ю.</w:t>
      </w:r>
      <w:r>
        <w:rPr>
          <w:highlight w:val="white"/>
        </w:rPr>
      </w:r>
      <w:r>
        <w:rPr>
          <w:highlight w:val="white"/>
        </w:rPr>
      </w:r>
    </w:p>
    <w:p>
      <w:pPr>
        <w:pStyle w:val="1232"/>
        <w:ind w:left="0" w:firstLine="720"/>
        <w:jc w:val="both"/>
        <w:shd w:val="clear" w:color="ffffff" w:themeColor="background1" w:fill="ffffff" w:themeFill="background1"/>
        <w:widowControl w:val="off"/>
        <w:tabs>
          <w:tab w:val="left" w:pos="567" w:leader="none"/>
          <w:tab w:val="left" w:pos="1134" w:leader="none"/>
        </w:tabs>
        <w:rPr>
          <w:highlight w:val="white"/>
        </w:rPr>
      </w:pPr>
      <w:r>
        <w:rPr>
          <w:highlight w:val="white"/>
          <w:lang w:eastAsia="en-US"/>
        </w:rPr>
        <w:t xml:space="preserve">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r>
        <w:rPr>
          <w:highlight w:val="white"/>
        </w:rPr>
      </w:r>
      <w:r>
        <w:rPr>
          <w:highlight w:val="white"/>
        </w:rPr>
      </w:r>
    </w:p>
    <w:p>
      <w:pPr>
        <w:pStyle w:val="1037"/>
        <w:ind w:firstLine="708"/>
        <w:jc w:val="both"/>
        <w:keepNext w:val="0"/>
        <w:spacing w:before="0" w:after="0"/>
        <w:shd w:val="clear" w:color="ffffff" w:themeColor="background1" w:fill="ffffff" w:themeFill="background1"/>
        <w:widowControl w:val="off"/>
        <w:tabs>
          <w:tab w:val="left" w:pos="567" w:leader="none"/>
        </w:tabs>
        <w:rPr>
          <w:sz w:val="24"/>
          <w:szCs w:val="24"/>
          <w:highlight w:val="white"/>
        </w:rPr>
      </w:pPr>
      <w:r>
        <w:rPr>
          <w:sz w:val="24"/>
          <w:szCs w:val="24"/>
          <w:highlight w:val="white"/>
          <w:lang w:eastAsia="en-US"/>
        </w:rPr>
        <w:t xml:space="preserve">«Работы»</w:t>
      </w:r>
      <w:r>
        <w:rPr>
          <w:b w:val="0"/>
          <w:sz w:val="24"/>
          <w:szCs w:val="24"/>
          <w:highlight w:val="white"/>
          <w:lang w:eastAsia="en-US"/>
        </w:rPr>
        <w:t xml:space="preserve"> – все производимые / выполняемые Подрядчиком на свой риск, с использованием своих и / или</w:t>
      </w:r>
      <w:r>
        <w:rPr>
          <w:b w:val="0"/>
          <w:sz w:val="24"/>
          <w:szCs w:val="24"/>
          <w:highlight w:val="white"/>
          <w:lang w:eastAsia="en-US"/>
        </w:rPr>
        <w:t xml:space="preserve"> привлеченных за свой счет сил и средств (Материально-</w:t>
      </w:r>
      <w:r>
        <w:rPr>
          <w:b w:val="0"/>
          <w:sz w:val="24"/>
          <w:szCs w:val="24"/>
          <w:highlight w:val="white"/>
          <w:lang w:eastAsia="en-US"/>
        </w:rPr>
        <w:t xml:space="preserve">технических ресурсов, инструмента), в соответствии с условиями Договора и Применимым правом работы, в том числе ремонтные работы, работы по исправлению</w:t>
      </w:r>
      <w:r>
        <w:rPr>
          <w:sz w:val="24"/>
          <w:szCs w:val="24"/>
          <w:highlight w:val="white"/>
        </w:rPr>
        <w:t xml:space="preserve"> </w:t>
      </w:r>
      <w:r>
        <w:rPr>
          <w:b w:val="0"/>
          <w:sz w:val="24"/>
          <w:szCs w:val="24"/>
          <w:highlight w:val="white"/>
        </w:rPr>
        <w:t xml:space="preserve">выявленн</w:t>
      </w:r>
      <w:r>
        <w:rPr>
          <w:b w:val="0"/>
          <w:sz w:val="24"/>
          <w:szCs w:val="24"/>
          <w:highlight w:val="white"/>
        </w:rPr>
        <w:t xml:space="preserve">ых</w:t>
      </w:r>
      <w:r>
        <w:rPr>
          <w:sz w:val="24"/>
          <w:szCs w:val="24"/>
          <w:highlight w:val="white"/>
        </w:rPr>
        <w:t xml:space="preserve"> </w:t>
      </w:r>
      <w:r>
        <w:rPr>
          <w:b w:val="0"/>
          <w:sz w:val="24"/>
          <w:szCs w:val="24"/>
          <w:highlight w:val="white"/>
        </w:rPr>
        <w:t xml:space="preserve">недостатков, несоответствий и / или дефектов в Результате Работ, а также любые иные работы (в том числе приобретение Материально-технических ресурсов), необходимые для выполнения Подрядчиком своих обязательств по Договору, независимо от их прямого указа</w:t>
      </w:r>
      <w:r>
        <w:rPr>
          <w:b w:val="0"/>
          <w:sz w:val="24"/>
          <w:szCs w:val="24"/>
          <w:highlight w:val="white"/>
        </w:rPr>
        <w:t xml:space="preserve">ния в Договоре.</w:t>
      </w:r>
      <w:r>
        <w:rPr>
          <w:sz w:val="24"/>
          <w:szCs w:val="24"/>
          <w:highlight w:val="white"/>
        </w:rPr>
        <w:t xml:space="preserve"> </w:t>
      </w:r>
      <w:r>
        <w:rPr>
          <w:sz w:val="24"/>
          <w:szCs w:val="24"/>
          <w:highlight w:val="white"/>
        </w:rPr>
      </w:r>
      <w:r>
        <w:rPr>
          <w:sz w:val="24"/>
          <w:szCs w:val="24"/>
          <w:highlight w:val="white"/>
        </w:rPr>
      </w:r>
    </w:p>
    <w:p>
      <w:pPr>
        <w:ind w:firstLine="708"/>
        <w:spacing w:line="240" w:lineRule="auto"/>
        <w:shd w:val="clear" w:color="ffffff" w:themeColor="background1" w:fill="ffffff" w:themeFill="background1"/>
        <w:widowControl w:val="off"/>
        <w:tabs>
          <w:tab w:val="left" w:pos="567" w:leader="none"/>
        </w:tabs>
        <w:rPr>
          <w:sz w:val="24"/>
          <w:szCs w:val="24"/>
          <w:highlight w:val="white"/>
        </w:rPr>
      </w:pPr>
      <w:r>
        <w:rPr>
          <w:sz w:val="24"/>
          <w:szCs w:val="24"/>
          <w:highlight w:val="white"/>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r>
        <w:rPr>
          <w:sz w:val="24"/>
          <w:szCs w:val="24"/>
          <w:highlight w:val="white"/>
        </w:rPr>
      </w:r>
      <w:r>
        <w:rPr>
          <w:sz w:val="24"/>
          <w:szCs w:val="24"/>
          <w:highlight w:val="white"/>
        </w:rPr>
      </w:r>
    </w:p>
    <w:p>
      <w:pPr>
        <w:ind w:firstLine="708"/>
        <w:spacing w:line="240" w:lineRule="auto"/>
        <w:shd w:val="clear" w:color="ffffff" w:themeColor="background1" w:fill="ffffff" w:themeFill="background1"/>
        <w:widowControl w:val="off"/>
        <w:tabs>
          <w:tab w:val="left" w:pos="567" w:leader="none"/>
        </w:tabs>
        <w:rPr>
          <w:sz w:val="24"/>
          <w:szCs w:val="24"/>
          <w:highlight w:val="white"/>
        </w:rPr>
      </w:pPr>
      <w:r>
        <w:rPr>
          <w:b/>
          <w:sz w:val="24"/>
          <w:szCs w:val="24"/>
          <w:highlight w:val="white"/>
          <w:lang w:eastAsia="en-US"/>
        </w:rPr>
        <w:t xml:space="preserve">«Рабочий день»</w:t>
      </w:r>
      <w:r>
        <w:rPr>
          <w:sz w:val="24"/>
          <w:szCs w:val="24"/>
          <w:highlight w:val="white"/>
          <w:lang w:eastAsia="en-US"/>
        </w:rPr>
        <w:t xml:space="preserve"> – день, который в соответствии с Применимым правом, является рабочим днем в Российской Федерации.</w:t>
      </w:r>
      <w:r>
        <w:rPr>
          <w:sz w:val="24"/>
          <w:szCs w:val="24"/>
          <w:highlight w:val="white"/>
        </w:rPr>
      </w:r>
      <w:r>
        <w:rPr>
          <w:sz w:val="24"/>
          <w:szCs w:val="24"/>
          <w:highlight w:val="white"/>
        </w:rPr>
      </w:r>
    </w:p>
    <w:p>
      <w:pPr>
        <w:pStyle w:val="1037"/>
        <w:ind w:firstLine="708"/>
        <w:jc w:val="both"/>
        <w:keepNext w:val="0"/>
        <w:spacing w:before="0" w:after="0"/>
        <w:shd w:val="clear" w:color="ffffff" w:themeColor="background1" w:fill="ffffff" w:themeFill="background1"/>
        <w:widowControl w:val="off"/>
        <w:tabs>
          <w:tab w:val="left" w:pos="567" w:leader="none"/>
        </w:tabs>
        <w:rPr>
          <w:b w:val="0"/>
          <w:sz w:val="24"/>
          <w:szCs w:val="24"/>
          <w:highlight w:val="white"/>
        </w:rPr>
      </w:pPr>
      <w:r>
        <w:rPr>
          <w:sz w:val="24"/>
          <w:szCs w:val="24"/>
          <w:highlight w:val="white"/>
          <w:lang w:eastAsia="en-US"/>
        </w:rPr>
        <w:t xml:space="preserve">«Результат Работ»</w:t>
      </w:r>
      <w:r>
        <w:rPr>
          <w:b w:val="0"/>
          <w:sz w:val="24"/>
          <w:szCs w:val="24"/>
          <w:highlight w:val="white"/>
          <w:lang w:eastAsia="en-US"/>
        </w:rPr>
        <w:t xml:space="preserve"> – отремонтированный Объект, принятый Заказчиком в Гарантийную эксплуатацию по Акту КС-2, соответствующий требованиям, изложенным в Техничес</w:t>
      </w:r>
      <w:r>
        <w:rPr>
          <w:b w:val="0"/>
          <w:sz w:val="24"/>
          <w:szCs w:val="24"/>
          <w:highlight w:val="white"/>
          <w:lang w:eastAsia="en-US"/>
        </w:rPr>
        <w:t xml:space="preserve">ком задании (Приложение № 1 к Договору).</w:t>
      </w:r>
      <w:r>
        <w:rPr>
          <w:b w:val="0"/>
          <w:sz w:val="24"/>
          <w:szCs w:val="24"/>
          <w:highlight w:val="white"/>
        </w:rPr>
      </w:r>
      <w:r>
        <w:rPr>
          <w:b w:val="0"/>
          <w:sz w:val="24"/>
          <w:szCs w:val="24"/>
          <w:highlight w:val="white"/>
        </w:rPr>
      </w:r>
    </w:p>
    <w:p>
      <w:pPr>
        <w:ind w:firstLine="709"/>
        <w:spacing w:line="240" w:lineRule="auto"/>
        <w:shd w:val="clear" w:color="ffffff" w:themeColor="background1" w:fill="ffffff" w:themeFill="background1"/>
        <w:tabs>
          <w:tab w:val="left" w:pos="709" w:leader="none"/>
        </w:tabs>
        <w:rPr>
          <w:bCs/>
          <w:sz w:val="24"/>
          <w:szCs w:val="24"/>
          <w:highlight w:val="white"/>
        </w:rPr>
      </w:pPr>
      <w:r>
        <w:rPr>
          <w:b/>
          <w:sz w:val="24"/>
          <w:szCs w:val="24"/>
          <w:highlight w:val="white"/>
        </w:rPr>
        <w:t xml:space="preserve">«Скрытые работы»</w:t>
      </w:r>
      <w:r>
        <w:rPr>
          <w:sz w:val="24"/>
          <w:szCs w:val="24"/>
          <w:highlight w:val="white"/>
        </w:rPr>
        <w:t xml:space="preserve"> – отдельные виды работ, качество выполнения которых оказывает влияние на безопасность и (или) долговечность объекта капитального строительства, </w:t>
      </w:r>
      <w:r>
        <w:rPr>
          <w:bCs/>
          <w:sz w:val="24"/>
          <w:szCs w:val="24"/>
          <w:highlight w:val="white"/>
        </w:rPr>
        <w:t xml:space="preserve">но в соответствии с технологией их проведения контроль</w:t>
      </w:r>
      <w:r>
        <w:rPr>
          <w:bCs/>
          <w:sz w:val="24"/>
          <w:szCs w:val="24"/>
          <w:highlight w:val="white"/>
        </w:rPr>
        <w:t xml:space="preserve">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r>
        <w:rPr>
          <w:bCs/>
          <w:sz w:val="24"/>
          <w:szCs w:val="24"/>
          <w:highlight w:val="white"/>
        </w:rPr>
      </w:r>
      <w:r>
        <w:rPr>
          <w:bCs/>
          <w:sz w:val="24"/>
          <w:szCs w:val="24"/>
          <w:highlight w:val="white"/>
        </w:rPr>
      </w:r>
    </w:p>
    <w:p>
      <w:pPr>
        <w:pStyle w:val="1037"/>
        <w:ind w:firstLine="708"/>
        <w:jc w:val="both"/>
        <w:keepNext w:val="0"/>
        <w:spacing w:before="0" w:after="0"/>
        <w:shd w:val="clear" w:color="ffffff" w:themeColor="background1" w:fill="ffffff" w:themeFill="background1"/>
        <w:widowControl w:val="off"/>
        <w:tabs>
          <w:tab w:val="left" w:pos="567" w:leader="none"/>
        </w:tabs>
        <w:rPr>
          <w:sz w:val="24"/>
          <w:szCs w:val="24"/>
          <w:highlight w:val="white"/>
        </w:rPr>
      </w:pPr>
      <w:r>
        <w:rPr>
          <w:b w:val="0"/>
          <w:sz w:val="24"/>
          <w:szCs w:val="24"/>
          <w:highlight w:val="white"/>
          <w:lang w:eastAsia="en-US"/>
        </w:rPr>
        <w:t xml:space="preserve">Скрытые работы предъявляются Заказчику </w:t>
      </w:r>
      <w:r>
        <w:rPr>
          <w:b w:val="0"/>
          <w:sz w:val="24"/>
          <w:szCs w:val="24"/>
          <w:highlight w:val="white"/>
          <w:lang w:eastAsia="en-US"/>
        </w:rPr>
        <w:t xml:space="preserve">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r>
        <w:rPr>
          <w:sz w:val="24"/>
          <w:szCs w:val="24"/>
          <w:highlight w:val="white"/>
          <w:lang w:eastAsia="en-US"/>
        </w:rPr>
        <w:t xml:space="preserve"> </w:t>
      </w:r>
      <w:r>
        <w:rPr>
          <w:sz w:val="24"/>
          <w:szCs w:val="24"/>
          <w:highlight w:val="white"/>
        </w:rPr>
      </w:r>
      <w:r>
        <w:rPr>
          <w:sz w:val="24"/>
          <w:szCs w:val="24"/>
          <w:highlight w:val="white"/>
        </w:rPr>
      </w:r>
    </w:p>
    <w:p>
      <w:pPr>
        <w:ind w:firstLine="709"/>
        <w:spacing w:line="240" w:lineRule="auto"/>
        <w:rPr>
          <w:sz w:val="24"/>
          <w:szCs w:val="24"/>
        </w:rPr>
      </w:pPr>
      <w:r>
        <w:rPr>
          <w:b/>
          <w:sz w:val="24"/>
          <w:szCs w:val="24"/>
        </w:rPr>
        <w:t xml:space="preserve">«СМП»</w:t>
      </w:r>
      <w:r>
        <w:rPr>
          <w:sz w:val="24"/>
          <w:szCs w:val="24"/>
        </w:rPr>
        <w:t xml:space="preserve"> – субъект малого и среднего предпринимательства.</w:t>
      </w:r>
      <w:r>
        <w:rPr>
          <w:sz w:val="24"/>
          <w:szCs w:val="24"/>
        </w:rPr>
      </w:r>
      <w:r>
        <w:rPr>
          <w:sz w:val="24"/>
          <w:szCs w:val="24"/>
        </w:rPr>
      </w:r>
    </w:p>
    <w:p>
      <w:pPr>
        <w:ind w:firstLine="709"/>
        <w:spacing w:line="240" w:lineRule="auto"/>
      </w:pPr>
      <w:r>
        <w:rPr>
          <w:b/>
          <w:bCs/>
          <w:sz w:val="24"/>
          <w:szCs w:val="24"/>
        </w:rPr>
        <w:t xml:space="preserve">«Ремонтная площадка» </w:t>
      </w:r>
      <w:r>
        <w:rPr>
          <w:sz w:val="24"/>
          <w:szCs w:val="24"/>
        </w:rPr>
        <w:t xml:space="preserve">– предоставляемое Подрядчику по наряду-допуску, либо распоряжению рабочая зона, либо место для выполнения Работ, расположенное по адресу: - производственная площадка структурного подразделения «ТЭЦ Восточная» АО «ДГК», 690074, г. Влади</w:t>
      </w:r>
      <w:r>
        <w:rPr>
          <w:sz w:val="24"/>
          <w:szCs w:val="24"/>
        </w:rPr>
        <w:t xml:space="preserve">восток, ул. Снеговая , д. 22.</w:t>
      </w:r>
      <w:r/>
    </w:p>
    <w:p>
      <w:pPr>
        <w:pStyle w:val="1037"/>
        <w:ind w:firstLine="708"/>
        <w:jc w:val="both"/>
        <w:keepNext w:val="0"/>
        <w:spacing w:before="0" w:after="0"/>
        <w:shd w:val="clear" w:color="ffffff" w:themeColor="background1" w:fill="ffffff" w:themeFill="background1"/>
        <w:widowControl w:val="off"/>
        <w:tabs>
          <w:tab w:val="left" w:pos="567" w:leader="none"/>
        </w:tabs>
        <w:rPr>
          <w:b w:val="0"/>
          <w:sz w:val="24"/>
          <w:szCs w:val="24"/>
          <w:highlight w:val="white"/>
        </w:rPr>
      </w:pPr>
      <w:r>
        <w:rPr>
          <w:sz w:val="24"/>
          <w:szCs w:val="24"/>
          <w:highlight w:val="white"/>
          <w:lang w:eastAsia="en-US"/>
        </w:rPr>
        <w:t xml:space="preserve">«Техническое задание»</w:t>
      </w:r>
      <w:r>
        <w:rPr>
          <w:b w:val="0"/>
          <w:sz w:val="24"/>
          <w:szCs w:val="24"/>
          <w:highlight w:val="white"/>
          <w:lang w:eastAsia="en-US"/>
        </w:rPr>
        <w:t xml:space="preserve"> – документ, содержащий характеристики Объекта, объем и состав Работ по Договору и требования Заказчика к выполнению Подрядчиком Работ по Договору в целом.</w:t>
      </w:r>
      <w:r>
        <w:rPr>
          <w:b w:val="0"/>
          <w:sz w:val="24"/>
          <w:szCs w:val="24"/>
          <w:highlight w:val="white"/>
        </w:rPr>
      </w:r>
      <w:r>
        <w:rPr>
          <w:b w:val="0"/>
          <w:sz w:val="24"/>
          <w:szCs w:val="24"/>
          <w:highlight w:val="white"/>
        </w:rPr>
      </w:r>
    </w:p>
    <w:p>
      <w:pPr>
        <w:pStyle w:val="1037"/>
        <w:ind w:firstLine="708"/>
        <w:jc w:val="both"/>
        <w:keepNext w:val="0"/>
        <w:spacing w:before="0" w:after="0"/>
        <w:shd w:val="clear" w:color="ffffff" w:themeColor="background1" w:fill="ffffff" w:themeFill="background1"/>
        <w:widowControl w:val="off"/>
        <w:tabs>
          <w:tab w:val="left" w:pos="567" w:leader="none"/>
        </w:tabs>
        <w:rPr>
          <w:b w:val="0"/>
          <w:sz w:val="24"/>
          <w:szCs w:val="24"/>
          <w:highlight w:val="white"/>
        </w:rPr>
      </w:pPr>
      <w:r>
        <w:rPr>
          <w:sz w:val="24"/>
          <w:szCs w:val="24"/>
          <w:highlight w:val="white"/>
          <w:lang w:eastAsia="en-US"/>
        </w:rPr>
        <w:t xml:space="preserve">«Субподрядчик»</w:t>
      </w:r>
      <w:r>
        <w:rPr>
          <w:b w:val="0"/>
          <w:sz w:val="24"/>
          <w:szCs w:val="24"/>
          <w:highlight w:val="white"/>
          <w:lang w:eastAsia="en-US"/>
        </w:rPr>
        <w:t xml:space="preserve"> – юридическое лицо или индивидуаль</w:t>
      </w:r>
      <w:r>
        <w:rPr>
          <w:b w:val="0"/>
          <w:sz w:val="24"/>
          <w:szCs w:val="24"/>
          <w:highlight w:val="white"/>
          <w:lang w:eastAsia="en-US"/>
        </w:rPr>
        <w:t xml:space="preserve">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r>
        <w:rPr>
          <w:b w:val="0"/>
          <w:sz w:val="24"/>
          <w:szCs w:val="24"/>
          <w:highlight w:val="white"/>
        </w:rPr>
      </w:r>
      <w:r>
        <w:rPr>
          <w:b w:val="0"/>
          <w:sz w:val="24"/>
          <w:szCs w:val="24"/>
          <w:highlight w:val="white"/>
        </w:rPr>
      </w:r>
    </w:p>
    <w:p>
      <w:pPr>
        <w:pStyle w:val="1037"/>
        <w:ind w:firstLine="708"/>
        <w:jc w:val="both"/>
        <w:keepNext w:val="0"/>
        <w:spacing w:before="0" w:after="0"/>
        <w:shd w:val="clear" w:color="ffffff" w:themeColor="background1" w:fill="ffffff" w:themeFill="background1"/>
        <w:widowControl w:val="off"/>
        <w:tabs>
          <w:tab w:val="left" w:pos="567" w:leader="none"/>
        </w:tabs>
        <w:rPr>
          <w:b w:val="0"/>
          <w:sz w:val="24"/>
          <w:szCs w:val="24"/>
          <w:highlight w:val="white"/>
          <w:lang w:eastAsia="en-US"/>
        </w:rPr>
      </w:pPr>
      <w:r>
        <w:rPr>
          <w:sz w:val="24"/>
          <w:szCs w:val="24"/>
          <w:highlight w:val="white"/>
          <w:lang w:eastAsia="en-US"/>
        </w:rPr>
        <w:t xml:space="preserve">«Цена Договора»</w:t>
      </w:r>
      <w:r>
        <w:rPr>
          <w:b w:val="0"/>
          <w:sz w:val="24"/>
          <w:szCs w:val="24"/>
          <w:highlight w:val="white"/>
          <w:lang w:eastAsia="en-US"/>
        </w:rPr>
        <w:t xml:space="preserve"> – </w:t>
      </w:r>
      <w:r>
        <w:rPr>
          <w:b w:val="0"/>
          <w:sz w:val="24"/>
          <w:szCs w:val="24"/>
          <w:lang w:eastAsia="en-US"/>
        </w:rPr>
        <w:t xml:space="preserve">определяемая в соответствии с разделом 3 Договора макси</w:t>
      </w:r>
      <w:r>
        <w:rPr>
          <w:b w:val="0"/>
          <w:sz w:val="24"/>
          <w:szCs w:val="24"/>
          <w:lang w:eastAsia="en-US"/>
        </w:rPr>
        <w:t xml:space="preserve">мальная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Pr>
          <w:sz w:val="24"/>
          <w:szCs w:val="24"/>
        </w:rPr>
        <w:t xml:space="preserve"> </w:t>
      </w:r>
      <w:r>
        <w:rPr>
          <w:b w:val="0"/>
          <w:sz w:val="24"/>
          <w:szCs w:val="24"/>
          <w:lang w:eastAsia="en-US"/>
        </w:rPr>
        <w:t xml:space="preserve">на весь период действия Договора.</w:t>
      </w:r>
      <w:r>
        <w:rPr>
          <w:b w:val="0"/>
          <w:sz w:val="24"/>
          <w:szCs w:val="24"/>
          <w:lang w:eastAsia="en-US"/>
        </w:rPr>
        <w:t xml:space="preserve"> При этом оплата Работ производится по фактическим затратам Подрядчика, но не выше предельной (максимальной) цены Договора.</w:t>
      </w:r>
      <w:r>
        <w:rPr>
          <w:b w:val="0"/>
          <w:sz w:val="24"/>
          <w:szCs w:val="24"/>
          <w:highlight w:val="white"/>
          <w:lang w:eastAsia="en-US"/>
        </w:rPr>
      </w:r>
      <w:r>
        <w:rPr>
          <w:b w:val="0"/>
          <w:sz w:val="24"/>
          <w:szCs w:val="24"/>
          <w:highlight w:val="white"/>
          <w:lang w:eastAsia="en-US"/>
        </w:rPr>
      </w:r>
    </w:p>
    <w:p>
      <w:pPr>
        <w:spacing w:line="240" w:lineRule="auto"/>
        <w:shd w:val="clear" w:color="ffffff" w:themeColor="background1" w:fill="ffffff" w:themeFill="background1"/>
        <w:rPr>
          <w:highlight w:val="white"/>
        </w:rPr>
      </w:pPr>
      <w:r>
        <w:rPr>
          <w:highlight w:val="white"/>
        </w:rPr>
      </w:r>
      <w:r>
        <w:rPr>
          <w:highlight w:val="white"/>
        </w:rPr>
      </w:r>
      <w:r>
        <w:rPr>
          <w:highlight w:val="white"/>
        </w:rPr>
      </w:r>
    </w:p>
    <w:p>
      <w:pPr>
        <w:pStyle w:val="1232"/>
        <w:numPr>
          <w:ilvl w:val="0"/>
          <w:numId w:val="3"/>
        </w:numPr>
        <w:ind w:left="0" w:firstLine="0"/>
        <w:jc w:val="center"/>
        <w:shd w:val="clear" w:color="ffffff" w:themeColor="background1" w:fill="ffffff" w:themeFill="background1"/>
        <w:tabs>
          <w:tab w:val="left" w:pos="284" w:leader="none"/>
        </w:tabs>
        <w:rPr>
          <w:b/>
          <w:bCs/>
          <w:highlight w:val="white"/>
        </w:rPr>
      </w:pPr>
      <w:r>
        <w:rPr>
          <w:b/>
          <w:bCs/>
          <w:highlight w:val="white"/>
        </w:rPr>
        <w:t xml:space="preserve">Предмет Договора</w:t>
      </w:r>
      <w:r>
        <w:rPr>
          <w:b/>
          <w:bCs/>
          <w:highlight w:val="white"/>
        </w:rPr>
      </w:r>
      <w:r>
        <w:rPr>
          <w:b/>
          <w:bCs/>
          <w:highlight w:val="white"/>
        </w:rPr>
      </w:r>
    </w:p>
    <w:p>
      <w:pPr>
        <w:pStyle w:val="1232"/>
        <w:numPr>
          <w:ilvl w:val="1"/>
          <w:numId w:val="3"/>
        </w:numPr>
        <w:ind w:left="0" w:firstLine="709"/>
        <w:jc w:val="both"/>
        <w:shd w:val="clear" w:color="ffffff" w:themeColor="background1" w:fill="ffffff" w:themeFill="background1"/>
        <w:tabs>
          <w:tab w:val="left" w:pos="1134" w:leader="none"/>
        </w:tabs>
      </w:pPr>
      <w:r/>
      <w:bookmarkStart w:id="1" w:name="_Ref361410951"/>
      <w:r>
        <w:rPr>
          <w:bCs/>
          <w:highlight w:val="white"/>
        </w:rPr>
        <w:t xml:space="preserve">Подрядчик обязуется в соответствии с Техническим задани</w:t>
      </w:r>
      <w:r>
        <w:rPr>
          <w:bCs/>
          <w:highlight w:val="white"/>
        </w:rPr>
        <w:t xml:space="preserve">ем (Приложение № 1 к Договору) выполнить работы </w:t>
      </w:r>
      <w:r>
        <w:rPr>
          <w:bCs/>
          <w:highlight w:val="white"/>
        </w:rPr>
        <w:t xml:space="preserve">по ремонту подъемно-транспортного оборудования </w:t>
      </w:r>
      <w:r>
        <w:rPr>
          <w:bCs/>
          <w:highlight w:val="white"/>
        </w:rPr>
        <w:t xml:space="preserve">и подкрановых путей </w:t>
      </w:r>
      <w:r>
        <w:rPr>
          <w:bCs/>
          <w:highlight w:val="white"/>
        </w:rPr>
        <w:t xml:space="preserve">«ТЭЦ Восточная» (далее по тексту – «Работы»), а также сдать Результат Работ Заказчику, а Заказчик обязуется </w:t>
      </w:r>
      <w:r>
        <w:rPr>
          <w:bCs/>
          <w:highlight w:val="white"/>
        </w:rPr>
        <w:t xml:space="preserve">создать Подрядчику указанные в Договоре условия для выполнения Работ, принять Результат Работ и уплатить Цену Договора.</w:t>
      </w:r>
      <w:bookmarkEnd w:id="1"/>
      <w:r>
        <w:rPr>
          <w:bCs/>
          <w:highlight w:val="white"/>
        </w:rPr>
      </w:r>
      <w:r/>
    </w:p>
    <w:p>
      <w:pPr>
        <w:pStyle w:val="1232"/>
        <w:numPr>
          <w:ilvl w:val="1"/>
          <w:numId w:val="3"/>
        </w:numPr>
        <w:ind w:left="0" w:firstLine="709"/>
        <w:jc w:val="both"/>
        <w:shd w:val="clear" w:color="ffffff" w:themeColor="background1" w:fill="ffffff" w:themeFill="background1"/>
        <w:tabs>
          <w:tab w:val="left" w:pos="1134" w:leader="none"/>
        </w:tabs>
        <w:rPr>
          <w:bCs/>
          <w:highlight w:val="white"/>
        </w:rPr>
      </w:pPr>
      <w:r>
        <w:rPr>
          <w:bCs/>
          <w:highlight w:val="white"/>
        </w:rPr>
        <w:t xml:space="preserve">Объем Работ по Договору определяется Ведомостью объемов работ </w:t>
      </w:r>
      <w:r>
        <w:rPr>
          <w:bCs/>
          <w:highlight w:val="white"/>
        </w:rPr>
        <w:t xml:space="preserve"> (Приложение № 1.1 к Техническому заданию </w:t>
      </w:r>
      <w:r>
        <w:rPr>
          <w:bCs/>
          <w:highlight w:val="white"/>
        </w:rPr>
        <w:t xml:space="preserve">(Приложени</w:t>
      </w:r>
      <w:r>
        <w:rPr>
          <w:bCs/>
          <w:highlight w:val="white"/>
        </w:rPr>
        <w:t xml:space="preserve">е № 1)</w:t>
      </w:r>
      <w:r>
        <w:rPr>
          <w:bCs/>
          <w:highlight w:val="white"/>
        </w:rPr>
        <w:t xml:space="preserve">) </w:t>
      </w:r>
      <w:r>
        <w:rPr>
          <w:bCs/>
          <w:highlight w:val="white"/>
        </w:rPr>
        <w:t xml:space="preserve">и Техническим заданием (Приложени</w:t>
      </w:r>
      <w:r>
        <w:rPr>
          <w:bCs/>
          <w:highlight w:val="white"/>
        </w:rPr>
        <w:t xml:space="preserve">е № 1). Работы по Договору подлежат выполнению Подрядчиком в строгом соответствии с требованиями Применимого права и указаниями Заказчика.</w:t>
      </w:r>
      <w:r>
        <w:rPr>
          <w:bCs/>
          <w:highlight w:val="white"/>
        </w:rPr>
      </w:r>
      <w:r>
        <w:rPr>
          <w:bCs/>
          <w:highlight w:val="white"/>
        </w:rPr>
      </w:r>
    </w:p>
    <w:p>
      <w:pPr>
        <w:pStyle w:val="1232"/>
        <w:numPr>
          <w:ilvl w:val="1"/>
          <w:numId w:val="3"/>
        </w:numPr>
        <w:ind w:left="0" w:firstLine="709"/>
        <w:jc w:val="both"/>
        <w:shd w:val="clear" w:color="ffffff" w:themeColor="background1" w:fill="ffffff" w:themeFill="background1"/>
        <w:tabs>
          <w:tab w:val="left" w:pos="1134" w:leader="none"/>
        </w:tabs>
        <w:rPr>
          <w:bCs/>
          <w:highlight w:val="white"/>
        </w:rPr>
      </w:pPr>
      <w:r>
        <w:rPr>
          <w:bCs/>
          <w:highlight w:val="white"/>
        </w:rPr>
        <w:t xml:space="preserve">Работы по Договору выполняются для нужд СП «ТЭЦ Восточная» </w:t>
      </w:r>
      <w:r>
        <w:rPr>
          <w:sz w:val="22"/>
          <w:szCs w:val="22"/>
          <w:highlight w:val="white"/>
        </w:rPr>
        <w:t xml:space="preserve">АО «ДГК»</w:t>
      </w:r>
      <w:r>
        <w:rPr>
          <w:bCs/>
          <w:highlight w:val="white"/>
        </w:rPr>
        <w:t xml:space="preserve">. </w:t>
      </w:r>
      <w:r>
        <w:rPr>
          <w:bCs/>
          <w:highlight w:val="white"/>
        </w:rPr>
      </w:r>
      <w:r>
        <w:rPr>
          <w:bCs/>
          <w:highlight w:val="white"/>
        </w:rPr>
      </w:r>
    </w:p>
    <w:p>
      <w:pPr>
        <w:pStyle w:val="1232"/>
        <w:numPr>
          <w:ilvl w:val="1"/>
          <w:numId w:val="3"/>
        </w:numPr>
        <w:ind w:left="0" w:firstLine="709"/>
        <w:jc w:val="both"/>
        <w:shd w:val="clear" w:color="ffffff" w:themeColor="background1" w:fill="ffffff" w:themeFill="background1"/>
        <w:tabs>
          <w:tab w:val="left" w:pos="1134" w:leader="none"/>
        </w:tabs>
        <w:rPr>
          <w:bCs/>
          <w:highlight w:val="white"/>
        </w:rPr>
      </w:pPr>
      <w:r>
        <w:rPr>
          <w:bCs/>
          <w:highlight w:val="white"/>
        </w:rPr>
        <w:t xml:space="preserve">Место выполнения Работ: г. Владивосток, ул. Сн</w:t>
      </w:r>
      <w:r>
        <w:rPr>
          <w:bCs/>
          <w:highlight w:val="white"/>
        </w:rPr>
        <w:t xml:space="preserve">еговая, 22</w:t>
      </w:r>
      <w:r>
        <w:rPr>
          <w:highlight w:val="white"/>
        </w:rPr>
        <w:t xml:space="preserve">.</w:t>
      </w:r>
      <w:r>
        <w:rPr>
          <w:bCs/>
          <w:highlight w:val="white"/>
        </w:rPr>
      </w:r>
      <w:r>
        <w:rPr>
          <w:bCs/>
          <w:highlight w:val="white"/>
        </w:rPr>
      </w:r>
    </w:p>
    <w:p>
      <w:pPr>
        <w:pStyle w:val="1232"/>
        <w:numPr>
          <w:ilvl w:val="1"/>
          <w:numId w:val="3"/>
        </w:numPr>
        <w:ind w:left="0" w:firstLine="709"/>
        <w:jc w:val="both"/>
        <w:shd w:val="clear" w:color="ffffff" w:themeColor="background1" w:fill="ffffff" w:themeFill="background1"/>
        <w:tabs>
          <w:tab w:val="left" w:pos="1134" w:leader="none"/>
        </w:tabs>
        <w:rPr>
          <w:bCs/>
          <w:highlight w:val="white"/>
        </w:rPr>
      </w:pPr>
      <w:r/>
      <w:bookmarkStart w:id="2" w:name="_Ref361320424"/>
      <w:r>
        <w:rPr>
          <w:bCs/>
          <w:highlight w:val="white"/>
        </w:rPr>
        <w:t xml:space="preserve">Работы выполняются Подрядчиком в следующие сроки:</w:t>
      </w:r>
      <w:bookmarkEnd w:id="2"/>
      <w:r>
        <w:rPr>
          <w:bCs/>
          <w:highlight w:val="white"/>
        </w:rPr>
      </w:r>
      <w:r>
        <w:rPr>
          <w:bCs/>
          <w:highlight w:val="white"/>
        </w:rPr>
      </w:r>
    </w:p>
    <w:p>
      <w:pPr>
        <w:pStyle w:val="1232"/>
        <w:numPr>
          <w:ilvl w:val="2"/>
          <w:numId w:val="3"/>
        </w:numPr>
        <w:ind w:left="0" w:firstLine="709"/>
        <w:jc w:val="both"/>
        <w:shd w:val="clear" w:color="ffffff" w:themeColor="background1" w:fill="ffffff" w:themeFill="background1"/>
        <w:tabs>
          <w:tab w:val="left" w:pos="1418" w:leader="none"/>
        </w:tabs>
        <w:rPr>
          <w:highlight w:val="white"/>
        </w:rPr>
      </w:pPr>
      <w:r>
        <w:rPr>
          <w:bCs/>
          <w:highlight w:val="white"/>
        </w:rPr>
        <w:t xml:space="preserve">начало выполнения Работ: </w:t>
      </w:r>
      <w:r>
        <w:rPr>
          <w:highlight w:val="white"/>
        </w:rPr>
        <w:t xml:space="preserve">с даты, следующей за датой заключения Договора;</w:t>
      </w:r>
      <w:r>
        <w:rPr>
          <w:highlight w:val="white"/>
        </w:rPr>
      </w:r>
      <w:r>
        <w:rPr>
          <w:highlight w:val="white"/>
        </w:rPr>
      </w:r>
    </w:p>
    <w:p>
      <w:pPr>
        <w:pStyle w:val="1232"/>
        <w:numPr>
          <w:ilvl w:val="2"/>
          <w:numId w:val="3"/>
        </w:numPr>
        <w:ind w:left="0" w:firstLine="709"/>
        <w:jc w:val="both"/>
        <w:shd w:val="clear" w:color="ffffff" w:themeColor="background1" w:fill="ffffff" w:themeFill="background1"/>
        <w:tabs>
          <w:tab w:val="left" w:pos="1418" w:leader="none"/>
        </w:tabs>
      </w:pPr>
      <w:r>
        <w:rPr>
          <w:bCs/>
          <w:highlight w:val="white"/>
        </w:rPr>
        <w:t xml:space="preserve">окончание выполнения Работ: </w:t>
      </w:r>
      <w:r>
        <w:rPr>
          <w:bCs/>
          <w:highlight w:val="white"/>
        </w:rPr>
        <w:t xml:space="preserve">в течение 5 месяцев </w:t>
      </w:r>
      <w:r>
        <w:rPr>
          <w:bCs/>
          <w:highlight w:val="white"/>
        </w:rPr>
        <w:t xml:space="preserve">с даты заключения договора</w:t>
      </w:r>
      <w:r>
        <w:rPr>
          <w:highlight w:val="white"/>
        </w:rPr>
        <w:t xml:space="preserve">.</w:t>
      </w:r>
      <w:r>
        <w:rPr>
          <w:bCs/>
          <w:highlight w:val="white"/>
        </w:rPr>
      </w:r>
      <w:r/>
    </w:p>
    <w:p>
      <w:pPr>
        <w:pStyle w:val="1232"/>
        <w:numPr>
          <w:ilvl w:val="2"/>
          <w:numId w:val="3"/>
        </w:numPr>
        <w:ind w:left="0" w:firstLine="709"/>
        <w:jc w:val="both"/>
        <w:shd w:val="clear" w:color="ffffff" w:themeColor="background1" w:fill="ffffff" w:themeFill="background1"/>
        <w:tabs>
          <w:tab w:val="left" w:pos="1418" w:leader="none"/>
        </w:tabs>
        <w:rPr>
          <w:highlight w:val="white"/>
        </w:rPr>
      </w:pPr>
      <w:r>
        <w:t xml:space="preserve">сроки выполнения Работ определяются Календарным графиком выполнения работ (Приложение № 3 к Договору), в рамках общих сроков, указанных в пункте 1.5. Договора. </w:t>
      </w:r>
      <w:r>
        <w:rPr>
          <w:highlight w:val="white"/>
        </w:rPr>
      </w:r>
      <w:r>
        <w:rPr>
          <w:highlight w:val="white"/>
        </w:rPr>
      </w:r>
    </w:p>
    <w:p>
      <w:pPr>
        <w:ind w:left="567" w:firstLine="0"/>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p>
      <w:pPr>
        <w:pStyle w:val="1232"/>
        <w:numPr>
          <w:ilvl w:val="0"/>
          <w:numId w:val="3"/>
        </w:numPr>
        <w:ind w:left="0" w:firstLine="0"/>
        <w:jc w:val="center"/>
        <w:shd w:val="clear" w:color="ffffff" w:themeColor="background1" w:fill="ffffff" w:themeFill="background1"/>
        <w:tabs>
          <w:tab w:val="left" w:pos="284" w:leader="none"/>
        </w:tabs>
        <w:rPr>
          <w:b/>
          <w:bCs/>
          <w:highlight w:val="white"/>
        </w:rPr>
      </w:pPr>
      <w:r>
        <w:rPr>
          <w:b/>
          <w:bCs/>
          <w:highlight w:val="white"/>
        </w:rPr>
        <w:t xml:space="preserve">Права и обязанности Сторон </w:t>
      </w:r>
      <w:r>
        <w:rPr>
          <w:b/>
          <w:bCs/>
          <w:highlight w:val="white"/>
        </w:rPr>
      </w:r>
      <w:r>
        <w:rPr>
          <w:b/>
          <w:bCs/>
          <w:highlight w:val="white"/>
        </w:rPr>
      </w:r>
    </w:p>
    <w:p>
      <w:pPr>
        <w:pStyle w:val="1232"/>
        <w:numPr>
          <w:ilvl w:val="1"/>
          <w:numId w:val="3"/>
        </w:numPr>
        <w:ind w:left="0" w:firstLine="709"/>
        <w:jc w:val="both"/>
        <w:shd w:val="clear" w:color="ffffff" w:themeColor="background1" w:fill="ffffff" w:themeFill="background1"/>
        <w:tabs>
          <w:tab w:val="left" w:pos="1134" w:leader="none"/>
        </w:tabs>
        <w:rPr>
          <w:bCs/>
          <w:highlight w:val="white"/>
        </w:rPr>
      </w:pPr>
      <w:r>
        <w:rPr>
          <w:bCs/>
          <w:highlight w:val="white"/>
          <w:u w:val="single"/>
        </w:rPr>
        <w:t xml:space="preserve">Заказчик обязан</w:t>
      </w:r>
      <w:r>
        <w:rPr>
          <w:bCs/>
          <w:highlight w:val="white"/>
        </w:rPr>
        <w:t xml:space="preserve">:</w:t>
      </w:r>
      <w:r>
        <w:rPr>
          <w:bCs/>
          <w:highlight w:val="white"/>
        </w:rPr>
      </w:r>
      <w:r>
        <w:rPr>
          <w:bCs/>
          <w:highlight w:val="white"/>
        </w:rPr>
      </w:r>
    </w:p>
    <w:p>
      <w:pPr>
        <w:pStyle w:val="1232"/>
        <w:numPr>
          <w:ilvl w:val="2"/>
          <w:numId w:val="3"/>
        </w:numPr>
        <w:ind w:left="0" w:firstLine="709"/>
        <w:jc w:val="both"/>
        <w:shd w:val="clear" w:color="ffffff" w:themeColor="background1" w:fill="ffffff" w:themeFill="background1"/>
        <w:tabs>
          <w:tab w:val="left" w:pos="1418" w:leader="none"/>
        </w:tabs>
        <w:rPr>
          <w:bCs/>
          <w:highlight w:val="white"/>
        </w:rPr>
      </w:pPr>
      <w:r>
        <w:rPr>
          <w:bCs/>
          <w:highlight w:val="white"/>
        </w:rPr>
        <w:t xml:space="preserve">Сообщить Подрядчику контакты и должность представ</w:t>
      </w:r>
      <w:r>
        <w:rPr>
          <w:bCs/>
          <w:highlight w:val="white"/>
        </w:rPr>
        <w:t xml:space="preserve">ителей Заказчика уполномоченных на оперативное рассмотрение и решение технических и организационных вопросов, связанных с выполнением Работ</w:t>
      </w:r>
      <w:r>
        <w:rPr>
          <w:bCs/>
        </w:rPr>
        <w:t xml:space="preserve">, включая оформление двусторонних актов. </w:t>
      </w:r>
      <w:r>
        <w:rPr>
          <w:bCs/>
          <w:highlight w:val="white"/>
        </w:rPr>
      </w:r>
      <w:r>
        <w:rPr>
          <w:bCs/>
          <w:highlight w:val="white"/>
        </w:rPr>
      </w:r>
    </w:p>
    <w:p>
      <w:pPr>
        <w:pStyle w:val="1232"/>
        <w:numPr>
          <w:ilvl w:val="2"/>
          <w:numId w:val="3"/>
        </w:numPr>
        <w:ind w:left="0" w:firstLine="709"/>
        <w:jc w:val="both"/>
        <w:shd w:val="clear" w:color="ffffff" w:themeColor="background1" w:fill="ffffff" w:themeFill="background1"/>
        <w:tabs>
          <w:tab w:val="left" w:pos="1418" w:leader="none"/>
        </w:tabs>
      </w:pPr>
      <w:r>
        <w:rPr>
          <w:bCs/>
        </w:rPr>
        <w:t xml:space="preserve">Назначить из числа своего персонала лиц, ответственных за входной контроль </w:t>
      </w:r>
      <w:r>
        <w:rPr>
          <w:bCs/>
        </w:rPr>
        <w:t xml:space="preserve">оборудования, запчастей и материалов, используемых в работе, за проверку оборудования, за контроль качества приемки узлов и систем из ремонта.</w:t>
      </w:r>
      <w:r/>
    </w:p>
    <w:p>
      <w:pPr>
        <w:pStyle w:val="1232"/>
        <w:numPr>
          <w:ilvl w:val="2"/>
          <w:numId w:val="3"/>
        </w:numPr>
        <w:ind w:left="0" w:firstLine="709"/>
        <w:jc w:val="both"/>
        <w:shd w:val="clear" w:color="ffffff" w:themeColor="background1" w:fill="ffffff" w:themeFill="background1"/>
        <w:tabs>
          <w:tab w:val="left" w:pos="1418" w:leader="none"/>
        </w:tabs>
        <w:rPr>
          <w:highlight w:val="white"/>
        </w:rPr>
      </w:pPr>
      <w:r/>
      <w:bookmarkStart w:id="3" w:name="_Ref361401696"/>
      <w:r/>
      <w:bookmarkStart w:id="4" w:name="_Ref361320734"/>
      <w:r/>
      <w:bookmarkStart w:id="5" w:name="_Ref361396847"/>
      <w:r>
        <w:rPr>
          <w:bCs/>
          <w:highlight w:val="white"/>
        </w:rPr>
        <w:t xml:space="preserve">В течение 3 (трех) рабочих дней с даты вступления Договора в силу, но не ранее получения соответствующего письмен</w:t>
      </w:r>
      <w:r>
        <w:rPr>
          <w:bCs/>
          <w:highlight w:val="white"/>
        </w:rPr>
        <w:t xml:space="preserve">ного запроса Подрядчика, передать (предоставить) последнему:</w:t>
      </w:r>
      <w:r>
        <w:rPr>
          <w:highlight w:val="white"/>
        </w:rPr>
      </w:r>
      <w:r>
        <w:rPr>
          <w:highlight w:val="white"/>
        </w:rPr>
      </w:r>
    </w:p>
    <w:p>
      <w:pPr>
        <w:pStyle w:val="1232"/>
        <w:numPr>
          <w:ilvl w:val="0"/>
          <w:numId w:val="47"/>
        </w:numPr>
        <w:ind w:left="0" w:firstLine="709"/>
        <w:jc w:val="both"/>
        <w:shd w:val="clear" w:color="ffffff" w:themeColor="background1" w:fill="ffffff" w:themeFill="background1"/>
        <w:tabs>
          <w:tab w:val="left" w:pos="992" w:leader="none"/>
        </w:tabs>
        <w:rPr>
          <w:highlight w:val="white"/>
        </w:rPr>
      </w:pPr>
      <w:r>
        <w:rPr>
          <w:highlight w:val="white"/>
        </w:rPr>
        <w:t xml:space="preserve">место производства Работ, место (помещение) для складирования Материально-технических ресурсов по соответствующим актам сдачи-приемки (Приложение № 3.1 к Договору);</w:t>
      </w:r>
      <w:r>
        <w:rPr>
          <w:highlight w:val="white"/>
        </w:rPr>
      </w:r>
      <w:r>
        <w:rPr>
          <w:highlight w:val="white"/>
        </w:rPr>
      </w:r>
    </w:p>
    <w:p>
      <w:pPr>
        <w:pStyle w:val="1232"/>
        <w:numPr>
          <w:ilvl w:val="0"/>
          <w:numId w:val="47"/>
        </w:numPr>
        <w:ind w:left="0" w:firstLine="709"/>
        <w:jc w:val="both"/>
        <w:shd w:val="clear" w:color="ffffff" w:themeColor="background1" w:fill="ffffff" w:themeFill="background1"/>
        <w:tabs>
          <w:tab w:val="left" w:pos="992" w:leader="none"/>
        </w:tabs>
        <w:rPr>
          <w:highlight w:val="white"/>
        </w:rPr>
      </w:pPr>
      <w:r>
        <w:rPr>
          <w:bCs/>
          <w:highlight w:val="white"/>
        </w:rPr>
        <w:t xml:space="preserve">техническую и иную документацию, указанную в Тех</w:t>
      </w:r>
      <w:r>
        <w:rPr>
          <w:bCs/>
          <w:highlight w:val="white"/>
        </w:rPr>
        <w:t xml:space="preserve">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3.2 к Договору);</w:t>
      </w:r>
      <w:r>
        <w:rPr>
          <w:highlight w:val="white"/>
        </w:rPr>
        <w:t xml:space="preserve"> </w:t>
      </w:r>
      <w:r>
        <w:rPr>
          <w:highlight w:val="white"/>
        </w:rPr>
      </w:r>
      <w:r>
        <w:rPr>
          <w:highlight w:val="white"/>
        </w:rPr>
      </w:r>
    </w:p>
    <w:p>
      <w:pPr>
        <w:pStyle w:val="1232"/>
        <w:numPr>
          <w:ilvl w:val="0"/>
          <w:numId w:val="47"/>
        </w:numPr>
        <w:ind w:left="0" w:firstLine="709"/>
        <w:jc w:val="both"/>
        <w:shd w:val="clear" w:color="ffffff" w:themeColor="background1" w:fill="ffffff" w:themeFill="background1"/>
        <w:tabs>
          <w:tab w:val="left" w:pos="992" w:leader="none"/>
        </w:tabs>
        <w:rPr>
          <w:highlight w:val="white"/>
        </w:rPr>
      </w:pPr>
      <w:r>
        <w:rPr>
          <w:bCs/>
          <w:highlight w:val="white"/>
        </w:rPr>
        <w:t xml:space="preserve">оборудование и инструменты, которые не будут являть</w:t>
      </w:r>
      <w:r>
        <w:rPr>
          <w:bCs/>
          <w:highlight w:val="white"/>
        </w:rPr>
        <w:t xml:space="preserve">ся составной частью Результата Работ, по Акту сдачи-приемки оборудования и инструментов (Приложение № 3.3 к Договору).</w:t>
      </w:r>
      <w:bookmarkEnd w:id="3"/>
      <w:r>
        <w:rPr>
          <w:bCs/>
          <w:highlight w:val="white"/>
        </w:rPr>
        <w:t xml:space="preserve"> </w:t>
      </w:r>
      <w:bookmarkEnd w:id="4"/>
      <w:r>
        <w:rPr>
          <w:highlight w:val="white"/>
        </w:rPr>
        <w:t xml:space="preserve"> </w:t>
      </w:r>
      <w:bookmarkEnd w:id="5"/>
      <w:r>
        <w:rPr>
          <w:highlight w:val="white"/>
        </w:rPr>
      </w:r>
      <w:r>
        <w:rPr>
          <w:highlight w:val="white"/>
        </w:rPr>
      </w:r>
    </w:p>
    <w:p>
      <w:pPr>
        <w:pStyle w:val="1273"/>
        <w:numPr>
          <w:ilvl w:val="2"/>
          <w:numId w:val="3"/>
        </w:numPr>
        <w:ind w:left="0" w:firstLine="709"/>
        <w:jc w:val="both"/>
        <w:shd w:val="clear" w:color="ffffff" w:themeColor="background1" w:fill="ffffff" w:themeFill="background1"/>
        <w:rPr>
          <w:rFonts w:ascii="Times New Roman" w:hAnsi="Times New Roman"/>
          <w:sz w:val="24"/>
          <w:szCs w:val="24"/>
          <w:highlight w:val="white"/>
        </w:rPr>
      </w:pPr>
      <w:r>
        <w:rPr>
          <w:rFonts w:ascii="Times New Roman" w:hAnsi="Times New Roman"/>
          <w:szCs w:val="22"/>
          <w:highlight w:val="white"/>
        </w:rPr>
        <w:t xml:space="preserve">П</w:t>
      </w:r>
      <w:r>
        <w:rPr>
          <w:rFonts w:ascii="Times New Roman" w:hAnsi="Times New Roman"/>
          <w:sz w:val="24"/>
          <w:szCs w:val="24"/>
          <w:highlight w:val="white"/>
        </w:rPr>
        <w:t xml:space="preserve">ри наличии технической возможности и соответствующих ресурсов обеспечить Подрядчика коммунальными ресурсами (электроснабжение, водосна</w:t>
      </w:r>
      <w:r>
        <w:rPr>
          <w:rFonts w:ascii="Times New Roman" w:hAnsi="Times New Roman"/>
          <w:sz w:val="24"/>
          <w:szCs w:val="24"/>
          <w:highlight w:val="white"/>
        </w:rPr>
        <w:t xml:space="preserve">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r>
        <w:rPr>
          <w:rFonts w:ascii="Times New Roman" w:hAnsi="Times New Roman"/>
          <w:sz w:val="24"/>
          <w:szCs w:val="24"/>
          <w:highlight w:val="white"/>
        </w:rPr>
      </w:r>
      <w:r>
        <w:rPr>
          <w:rFonts w:ascii="Times New Roman" w:hAnsi="Times New Roman"/>
          <w:sz w:val="24"/>
          <w:szCs w:val="24"/>
          <w:highlight w:val="white"/>
        </w:rPr>
      </w:r>
    </w:p>
    <w:p>
      <w:pPr>
        <w:ind w:firstLine="709"/>
        <w:spacing w:line="240" w:lineRule="auto"/>
        <w:shd w:val="clear" w:color="ffffff" w:themeColor="background1" w:fill="ffffff" w:themeFill="background1"/>
        <w:tabs>
          <w:tab w:val="left" w:pos="1418" w:leader="none"/>
        </w:tabs>
        <w:rPr>
          <w:sz w:val="24"/>
          <w:szCs w:val="24"/>
        </w:rPr>
      </w:pPr>
      <w:r>
        <w:rPr>
          <w:sz w:val="24"/>
          <w:szCs w:val="24"/>
          <w:highlight w:val="white"/>
        </w:rPr>
        <w:t xml:space="preserve">Предоставление Заказчиком ресурсов и </w:t>
      </w:r>
      <w:r>
        <w:rPr>
          <w:sz w:val="24"/>
          <w:szCs w:val="24"/>
          <w:highlight w:val="white"/>
        </w:rPr>
        <w:t xml:space="preserve">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w:t>
      </w:r>
      <w:r>
        <w:rPr>
          <w:sz w:val="24"/>
          <w:szCs w:val="24"/>
          <w:highlight w:val="white"/>
        </w:rPr>
        <w:t xml:space="preserve">ложение № 7 к Договору). Предоставленные Заказчиком ресурсы и услуги используются Подрядчиком в целях исполнения обязательств по Договору.</w:t>
      </w:r>
      <w:r>
        <w:rPr>
          <w:sz w:val="24"/>
          <w:szCs w:val="24"/>
        </w:rPr>
      </w:r>
      <w:r>
        <w:rPr>
          <w:sz w:val="24"/>
          <w:szCs w:val="24"/>
        </w:rPr>
      </w:r>
    </w:p>
    <w:p>
      <w:pPr>
        <w:pStyle w:val="1232"/>
        <w:numPr>
          <w:ilvl w:val="2"/>
          <w:numId w:val="3"/>
        </w:numPr>
        <w:ind w:left="0" w:firstLine="709"/>
        <w:jc w:val="both"/>
        <w:shd w:val="clear" w:color="ffffff" w:themeColor="background1" w:fill="ffffff" w:themeFill="background1"/>
        <w:tabs>
          <w:tab w:val="left" w:pos="1418" w:leader="none"/>
        </w:tabs>
      </w:pPr>
      <w:r>
        <w:rPr>
          <w:bCs/>
          <w:highlight w:val="white"/>
        </w:rPr>
        <w:t xml:space="preserve">Обеспечить Подрядчику возможность подключения к имеющимся у Заказчика бытовым источникам электроснабжения, водоснаб</w:t>
      </w:r>
      <w:r>
        <w:rPr>
          <w:bCs/>
          <w:highlight w:val="white"/>
        </w:rPr>
        <w:t xml:space="preserve">жения, канализации для целей выполнения Работ по Договору. </w:t>
      </w:r>
      <w:r/>
    </w:p>
    <w:p>
      <w:pPr>
        <w:pStyle w:val="1232"/>
        <w:numPr>
          <w:ilvl w:val="2"/>
          <w:numId w:val="3"/>
        </w:numPr>
        <w:ind w:left="0" w:firstLine="709"/>
        <w:jc w:val="both"/>
        <w:shd w:val="clear" w:color="ffffff" w:themeColor="background1" w:fill="ffffff" w:themeFill="background1"/>
        <w:tabs>
          <w:tab w:val="left" w:pos="1418" w:leader="none"/>
        </w:tabs>
        <w:rPr>
          <w:bCs/>
          <w:highlight w:val="white"/>
        </w:rPr>
      </w:pPr>
      <w:r>
        <w:rPr>
          <w:bCs/>
          <w:highlight w:val="white"/>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w:t>
      </w:r>
      <w:r>
        <w:rPr>
          <w:bCs/>
          <w:highlight w:val="white"/>
        </w:rPr>
        <w:t xml:space="preserve">а Заказчика. </w:t>
      </w:r>
      <w:r>
        <w:rPr>
          <w:bCs/>
          <w:highlight w:val="white"/>
        </w:rPr>
      </w:r>
      <w:r>
        <w:rPr>
          <w:bCs/>
          <w:highlight w:val="white"/>
        </w:rPr>
      </w:r>
    </w:p>
    <w:p>
      <w:pPr>
        <w:pStyle w:val="1232"/>
        <w:numPr>
          <w:ilvl w:val="2"/>
          <w:numId w:val="3"/>
        </w:numPr>
        <w:ind w:left="0" w:firstLine="709"/>
        <w:jc w:val="both"/>
        <w:shd w:val="clear" w:color="ffffff" w:themeColor="background1" w:fill="ffffff" w:themeFill="background1"/>
        <w:tabs>
          <w:tab w:val="left" w:pos="709" w:leader="none"/>
        </w:tabs>
        <w:rPr>
          <w:bCs/>
          <w:highlight w:val="white"/>
        </w:rPr>
      </w:pPr>
      <w:r>
        <w:rPr>
          <w:bCs/>
          <w:highlight w:val="white"/>
        </w:rPr>
        <w:t xml:space="preserve">Принять и оплатить выполненные Подрядчиком Работы на условиях, по цене и в сроки, предусмотренные Договором.</w:t>
      </w:r>
      <w:r>
        <w:rPr>
          <w:bCs/>
          <w:highlight w:val="white"/>
        </w:rPr>
      </w:r>
      <w:r>
        <w:rPr>
          <w:bCs/>
          <w:highlight w:val="white"/>
        </w:rPr>
      </w:r>
    </w:p>
    <w:p>
      <w:pPr>
        <w:pStyle w:val="1232"/>
        <w:numPr>
          <w:ilvl w:val="2"/>
          <w:numId w:val="3"/>
        </w:numPr>
        <w:ind w:left="0" w:firstLine="709"/>
        <w:jc w:val="both"/>
        <w:shd w:val="clear" w:color="ffffff" w:themeColor="background1" w:fill="ffffff" w:themeFill="background1"/>
        <w:tabs>
          <w:tab w:val="left" w:pos="709" w:leader="none"/>
        </w:tabs>
        <w:rPr>
          <w:bCs/>
          <w:highlight w:val="white"/>
        </w:rPr>
      </w:pPr>
      <w:r>
        <w:rPr>
          <w:bCs/>
          <w:highlight w:val="white"/>
        </w:rPr>
        <w:t xml:space="preserve">Производить освидетельствование (приемку) Скрытых работ.</w:t>
      </w:r>
      <w:r>
        <w:rPr>
          <w:bCs/>
          <w:highlight w:val="white"/>
        </w:rPr>
      </w:r>
      <w:r>
        <w:rPr>
          <w:bCs/>
          <w:highlight w:val="white"/>
        </w:rPr>
      </w:r>
    </w:p>
    <w:p>
      <w:pPr>
        <w:pStyle w:val="1232"/>
        <w:numPr>
          <w:ilvl w:val="2"/>
          <w:numId w:val="3"/>
        </w:numPr>
        <w:ind w:left="0" w:firstLine="709"/>
        <w:jc w:val="both"/>
        <w:shd w:val="clear" w:color="ffffff" w:themeColor="background1" w:fill="ffffff" w:themeFill="background1"/>
        <w:tabs>
          <w:tab w:val="left" w:pos="709" w:leader="none"/>
        </w:tabs>
        <w:rPr>
          <w:bCs/>
          <w:highlight w:val="white"/>
        </w:rPr>
      </w:pPr>
      <w:r>
        <w:rPr>
          <w:bCs/>
          <w:highlight w:val="white"/>
        </w:rPr>
        <w:t xml:space="preserve">Выполнять иные обязанности, предусмотренные Договором.</w:t>
      </w:r>
      <w:r>
        <w:rPr>
          <w:bCs/>
          <w:highlight w:val="white"/>
        </w:rPr>
      </w:r>
      <w:r>
        <w:rPr>
          <w:bCs/>
          <w:highlight w:val="white"/>
        </w:rPr>
      </w:r>
    </w:p>
    <w:p>
      <w:pPr>
        <w:ind w:firstLine="0"/>
        <w:spacing w:line="240" w:lineRule="auto"/>
        <w:shd w:val="clear" w:color="ffffff" w:themeColor="background1" w:fill="ffffff" w:themeFill="background1"/>
        <w:tabs>
          <w:tab w:val="left" w:pos="709" w:leader="none"/>
        </w:tabs>
        <w:rPr>
          <w:b/>
          <w:sz w:val="24"/>
          <w:szCs w:val="24"/>
          <w:highlight w:val="white"/>
        </w:rPr>
      </w:pPr>
      <w:r>
        <w:rPr>
          <w:b/>
          <w:sz w:val="24"/>
          <w:szCs w:val="24"/>
          <w:highlight w:val="white"/>
        </w:rPr>
      </w:r>
      <w:r>
        <w:rPr>
          <w:b/>
          <w:sz w:val="24"/>
          <w:szCs w:val="24"/>
          <w:highlight w:val="white"/>
        </w:rPr>
      </w:r>
      <w:r>
        <w:rPr>
          <w:b/>
          <w:sz w:val="24"/>
          <w:szCs w:val="24"/>
          <w:highlight w:val="white"/>
        </w:rPr>
      </w:r>
    </w:p>
    <w:p>
      <w:pPr>
        <w:pStyle w:val="1232"/>
        <w:numPr>
          <w:ilvl w:val="1"/>
          <w:numId w:val="3"/>
        </w:numPr>
        <w:ind w:left="0" w:firstLine="709"/>
        <w:jc w:val="both"/>
        <w:shd w:val="clear" w:color="ffffff" w:themeColor="background1" w:fill="ffffff" w:themeFill="background1"/>
        <w:tabs>
          <w:tab w:val="left" w:pos="1134" w:leader="none"/>
        </w:tabs>
        <w:rPr>
          <w:bCs/>
          <w:highlight w:val="white"/>
        </w:rPr>
      </w:pPr>
      <w:r>
        <w:rPr>
          <w:bCs/>
          <w:highlight w:val="white"/>
          <w:u w:val="single"/>
        </w:rPr>
        <w:t xml:space="preserve">Заказчик имеет право</w:t>
      </w:r>
      <w:r>
        <w:rPr>
          <w:bCs/>
          <w:highlight w:val="white"/>
        </w:rPr>
        <w:t xml:space="preserve">:</w:t>
      </w:r>
      <w:r>
        <w:rPr>
          <w:bCs/>
          <w:highlight w:val="white"/>
        </w:rPr>
      </w:r>
      <w:r>
        <w:rPr>
          <w:bCs/>
          <w:highlight w:val="white"/>
        </w:rPr>
      </w:r>
    </w:p>
    <w:p>
      <w:pPr>
        <w:pStyle w:val="1232"/>
        <w:numPr>
          <w:ilvl w:val="2"/>
          <w:numId w:val="3"/>
        </w:numPr>
        <w:ind w:left="0" w:firstLine="709"/>
        <w:jc w:val="both"/>
        <w:shd w:val="clear" w:color="ffffff" w:themeColor="background1" w:fill="ffffff" w:themeFill="background1"/>
        <w:tabs>
          <w:tab w:val="left" w:pos="1418" w:leader="none"/>
        </w:tabs>
        <w:rPr>
          <w:bCs/>
          <w:highlight w:val="white"/>
        </w:rPr>
      </w:pPr>
      <w:r>
        <w:rPr>
          <w:bCs/>
          <w:highlight w:val="white"/>
        </w:rPr>
        <w:t xml:space="preserve">Самостоятельно или с привлечением третьих лиц осуществлять контроль, в том числе строительный, и надзор за ходом и качеством выполняемых Подрядчиком и Субподрядчиками по Договору Работ, соблюдением сроков и качеством их выполнения, не вмешиваясь при этом в</w:t>
      </w:r>
      <w:r>
        <w:rPr>
          <w:bCs/>
          <w:highlight w:val="white"/>
        </w:rPr>
        <w:t xml:space="preserve">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r>
        <w:rPr>
          <w:bCs/>
          <w:highlight w:val="white"/>
        </w:rPr>
      </w:r>
      <w:r>
        <w:rPr>
          <w:bCs/>
          <w:highlight w:val="white"/>
        </w:rPr>
      </w:r>
    </w:p>
    <w:p>
      <w:pPr>
        <w:pStyle w:val="1232"/>
        <w:numPr>
          <w:ilvl w:val="2"/>
          <w:numId w:val="3"/>
        </w:numPr>
        <w:ind w:left="0" w:firstLine="709"/>
        <w:jc w:val="both"/>
        <w:shd w:val="clear" w:color="ffffff" w:themeColor="background1" w:fill="ffffff" w:themeFill="background1"/>
        <w:tabs>
          <w:tab w:val="left" w:pos="1418" w:leader="none"/>
        </w:tabs>
        <w:rPr>
          <w:bCs/>
          <w:highlight w:val="white"/>
        </w:rPr>
      </w:pPr>
      <w:r>
        <w:rPr>
          <w:bCs/>
          <w:highlight w:val="white"/>
        </w:rPr>
        <w:t xml:space="preserve">Круглосуточно осуществлять доступ к месту производства Работ, месту (помещению) для складирования Материальн</w:t>
      </w:r>
      <w:r>
        <w:rPr>
          <w:bCs/>
          <w:highlight w:val="white"/>
        </w:rPr>
        <w:t xml:space="preserve">о-технических ресурсов</w:t>
      </w:r>
      <w:r>
        <w:rPr>
          <w:bCs/>
          <w:highlight w:val="white"/>
        </w:rPr>
        <w:t xml:space="preserve">. В случае предоставления Подрядчику отдельного помещения для складирования Материально-технических ресурсов </w:t>
      </w:r>
      <w:r>
        <w:rPr>
          <w:bCs/>
          <w:highlight w:val="white"/>
        </w:rPr>
        <w:t xml:space="preserve">осуществлять осмотр такого помещения по</w:t>
      </w:r>
      <w:r>
        <w:rPr>
          <w:bCs/>
          <w:highlight w:val="white"/>
        </w:rPr>
        <w:t xml:space="preserve"> первому требованию и в присутствии представителя Подрядчика. </w:t>
      </w:r>
      <w:r>
        <w:rPr>
          <w:bCs/>
          <w:highlight w:val="white"/>
        </w:rPr>
      </w:r>
      <w:r>
        <w:rPr>
          <w:bCs/>
          <w:highlight w:val="white"/>
        </w:rPr>
      </w:r>
    </w:p>
    <w:p>
      <w:pPr>
        <w:pStyle w:val="1232"/>
        <w:numPr>
          <w:ilvl w:val="2"/>
          <w:numId w:val="3"/>
        </w:numPr>
        <w:ind w:left="0" w:firstLine="709"/>
        <w:jc w:val="both"/>
        <w:shd w:val="clear" w:color="ffffff" w:themeColor="background1" w:fill="ffffff" w:themeFill="background1"/>
        <w:tabs>
          <w:tab w:val="left" w:pos="1418" w:leader="none"/>
        </w:tabs>
        <w:rPr>
          <w:bCs/>
          <w:highlight w:val="white"/>
        </w:rPr>
      </w:pPr>
      <w:r/>
      <w:bookmarkStart w:id="6" w:name="_Ref361334652"/>
      <w:r>
        <w:rPr>
          <w:bCs/>
          <w:highlight w:val="white"/>
        </w:rPr>
        <w:t xml:space="preserve">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w:t>
      </w:r>
      <w:r>
        <w:rPr>
          <w:bCs/>
          <w:highlight w:val="white"/>
        </w:rPr>
        <w:t xml:space="preserve">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Применимого права, до устранения таких нарушений и</w:t>
      </w:r>
      <w:r>
        <w:rPr>
          <w:bCs/>
          <w:highlight w:val="white"/>
        </w:rPr>
        <w:t xml:space="preserve">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w:t>
      </w:r>
      <w:r>
        <w:rPr>
          <w:bCs/>
          <w:highlight w:val="white"/>
        </w:rPr>
        <w:t xml:space="preserve">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6"/>
      <w:r>
        <w:rPr>
          <w:bCs/>
          <w:highlight w:val="white"/>
        </w:rPr>
        <w:t xml:space="preserve"> </w:t>
      </w:r>
      <w:r>
        <w:rPr>
          <w:bCs/>
          <w:highlight w:val="white"/>
        </w:rPr>
      </w:r>
      <w:r>
        <w:rPr>
          <w:bCs/>
          <w:highlight w:val="white"/>
        </w:rPr>
      </w:r>
    </w:p>
    <w:p>
      <w:pPr>
        <w:pStyle w:val="1232"/>
        <w:numPr>
          <w:ilvl w:val="2"/>
          <w:numId w:val="3"/>
        </w:numPr>
        <w:ind w:left="0" w:firstLine="709"/>
        <w:jc w:val="both"/>
        <w:shd w:val="clear" w:color="ffffff" w:themeColor="background1" w:fill="ffffff" w:themeFill="background1"/>
        <w:tabs>
          <w:tab w:val="left" w:pos="1418" w:leader="none"/>
        </w:tabs>
        <w:rPr>
          <w:bCs/>
          <w:highlight w:val="white"/>
        </w:rPr>
      </w:pPr>
      <w:r/>
      <w:bookmarkStart w:id="7" w:name="_Ref361334468"/>
      <w:r>
        <w:rPr>
          <w:bCs/>
          <w:highlight w:val="white"/>
        </w:rPr>
        <w:t xml:space="preserve">И</w:t>
      </w:r>
      <w:r>
        <w:rPr>
          <w:bCs/>
          <w:highlight w:val="white"/>
        </w:rPr>
        <w:t xml:space="preserve">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w:t>
      </w:r>
      <w:r>
        <w:rPr>
          <w:bCs/>
          <w:highlight w:val="white"/>
        </w:rPr>
        <w:t xml:space="preserve">ости, природоохранного законодательства, на период до принятия совместного решения Сторон о возобновлении допуска.</w:t>
      </w:r>
      <w:bookmarkEnd w:id="7"/>
      <w:r>
        <w:rPr>
          <w:bCs/>
          <w:highlight w:val="white"/>
        </w:rPr>
      </w:r>
      <w:r>
        <w:rPr>
          <w:bCs/>
          <w:highlight w:val="white"/>
        </w:rPr>
      </w:r>
    </w:p>
    <w:p>
      <w:pPr>
        <w:pStyle w:val="1232"/>
        <w:numPr>
          <w:ilvl w:val="2"/>
          <w:numId w:val="3"/>
        </w:numPr>
        <w:ind w:left="0" w:firstLine="709"/>
        <w:jc w:val="both"/>
        <w:shd w:val="clear" w:color="ffffff" w:themeColor="background1" w:fill="ffffff" w:themeFill="background1"/>
        <w:tabs>
          <w:tab w:val="left" w:pos="1418" w:leader="none"/>
        </w:tabs>
        <w:rPr>
          <w:bCs/>
          <w:highlight w:val="white"/>
        </w:rPr>
      </w:pPr>
      <w:r/>
      <w:bookmarkStart w:id="8" w:name="_Ref361319348"/>
      <w:r>
        <w:rPr>
          <w:bCs/>
          <w:highlight w:val="white"/>
        </w:rPr>
        <w:t xml:space="preserve">Вносить изменения в Техническое задание при условии, если вызываемые этим дополнительные работы не меняют характера предусмотренных в Договор</w:t>
      </w:r>
      <w:r>
        <w:rPr>
          <w:bCs/>
          <w:highlight w:val="white"/>
        </w:rPr>
        <w:t xml:space="preserve">е Работ таким образом, что выполнение указаний Заказчика потребовало бы от Подрядчика получения отсутствующих у него допусков, разрешений. В целях внесения соответствующих изменений Заказчик обязан направить Подрядчику письменное распоряже</w:t>
      </w:r>
      <w:r>
        <w:rPr>
          <w:bCs/>
          <w:highlight w:val="white"/>
        </w:rPr>
        <w:t xml:space="preserve">ние, обязательное к выполнению Подрядчиком.</w:t>
      </w:r>
      <w:bookmarkEnd w:id="8"/>
      <w:r>
        <w:rPr>
          <w:bCs/>
          <w:highlight w:val="white"/>
        </w:rPr>
        <w:t xml:space="preserve"> </w:t>
      </w:r>
      <w:r>
        <w:rPr>
          <w:bCs/>
          <w:highlight w:val="white"/>
        </w:rPr>
      </w:r>
      <w:r>
        <w:rPr>
          <w:bCs/>
          <w:highlight w:val="white"/>
        </w:rPr>
      </w:r>
    </w:p>
    <w:p>
      <w:pPr>
        <w:pStyle w:val="1232"/>
        <w:numPr>
          <w:ilvl w:val="2"/>
          <w:numId w:val="3"/>
        </w:numPr>
        <w:ind w:left="0" w:firstLine="709"/>
        <w:jc w:val="both"/>
        <w:shd w:val="clear" w:color="ffffff" w:themeColor="background1" w:fill="ffffff" w:themeFill="background1"/>
        <w:tabs>
          <w:tab w:val="left" w:pos="1418" w:leader="none"/>
        </w:tabs>
        <w:rPr>
          <w:bCs/>
          <w:highlight w:val="white"/>
        </w:rPr>
      </w:pPr>
      <w:r>
        <w:rPr>
          <w:bCs/>
          <w:highlight w:val="white"/>
        </w:rPr>
        <w:t xml:space="preserve">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r>
        <w:rPr>
          <w:bCs/>
          <w:highlight w:val="white"/>
        </w:rPr>
      </w:r>
      <w:r>
        <w:rPr>
          <w:bCs/>
          <w:highlight w:val="white"/>
        </w:rPr>
      </w:r>
    </w:p>
    <w:p>
      <w:pPr>
        <w:pStyle w:val="1232"/>
        <w:numPr>
          <w:ilvl w:val="2"/>
          <w:numId w:val="3"/>
        </w:numPr>
        <w:ind w:left="0" w:firstLine="709"/>
        <w:jc w:val="both"/>
        <w:shd w:val="clear" w:color="ffffff" w:themeColor="background1" w:fill="ffffff" w:themeFill="background1"/>
        <w:tabs>
          <w:tab w:val="left" w:pos="1418" w:leader="none"/>
        </w:tabs>
      </w:pPr>
      <w:r>
        <w:rPr>
          <w:bCs/>
        </w:rPr>
        <w:t xml:space="preserve">В случае изменения объемов работ в пределах це</w:t>
      </w:r>
      <w:r>
        <w:rPr>
          <w:bCs/>
        </w:rPr>
        <w:t xml:space="preserve">ны Договора Стороны  подписывают исполнительные сметы на основании уточненной ведомости объемов работ, согласованной Сторонами и утвержденной Заказчиком, с сохранением ценообразующих факторов, учтенных в сметах настоящего Договора, с составлением протокола</w:t>
      </w:r>
      <w:r>
        <w:rPr>
          <w:bCs/>
        </w:rPr>
        <w:t xml:space="preserve"> исключения и ведомости дополнительных объемов работ. Уточненная ведомость является обязательной для обеих Сторон. Методика составления исполнительной сметы аналогична методике составления смет настоящего Договора, прошедших закупочную процедуру.</w:t>
      </w:r>
      <w:r/>
    </w:p>
    <w:p>
      <w:pPr>
        <w:pStyle w:val="1232"/>
        <w:numPr>
          <w:ilvl w:val="2"/>
          <w:numId w:val="3"/>
        </w:numPr>
        <w:ind w:left="0" w:firstLine="709"/>
        <w:jc w:val="both"/>
        <w:shd w:val="clear" w:color="ffffff" w:themeColor="background1" w:fill="ffffff" w:themeFill="background1"/>
        <w:tabs>
          <w:tab w:val="left" w:pos="1418" w:leader="none"/>
        </w:tabs>
        <w:rPr>
          <w:bCs/>
          <w:color w:val="000000" w:themeColor="text1"/>
          <w:highlight w:val="white"/>
        </w:rPr>
      </w:pPr>
      <w:r>
        <w:rPr>
          <w:bCs/>
          <w:highlight w:val="white"/>
        </w:rPr>
        <w:t xml:space="preserve">Требовать</w:t>
      </w:r>
      <w:r>
        <w:rPr>
          <w:bCs/>
          <w:highlight w:val="white"/>
        </w:rPr>
        <w:t xml:space="preserve">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w:t>
      </w:r>
      <w:r>
        <w:rPr>
          <w:bCs/>
          <w:highlight w:val="white"/>
        </w:rPr>
        <w:t xml:space="preserve">анов, выданных Подрядчику и привлеченным им Субподрядчика</w:t>
      </w:r>
      <w:r>
        <w:rPr>
          <w:bCs/>
          <w:color w:val="000000" w:themeColor="text1"/>
          <w:highlight w:val="white"/>
        </w:rPr>
        <w:t xml:space="preserve">м.</w:t>
      </w:r>
      <w:r>
        <w:rPr>
          <w:bCs/>
          <w:color w:val="000000" w:themeColor="text1"/>
          <w:highlight w:val="white"/>
        </w:rPr>
      </w:r>
      <w:r>
        <w:rPr>
          <w:bCs/>
          <w:color w:val="000000" w:themeColor="text1"/>
          <w:highlight w:val="white"/>
        </w:rPr>
      </w:r>
    </w:p>
    <w:p>
      <w:pPr>
        <w:pStyle w:val="1232"/>
        <w:numPr>
          <w:ilvl w:val="2"/>
          <w:numId w:val="3"/>
        </w:numPr>
        <w:ind w:left="0" w:firstLine="709"/>
        <w:jc w:val="both"/>
        <w:shd w:val="clear" w:color="ffffff" w:themeColor="background1" w:fill="ffffff" w:themeFill="background1"/>
        <w:tabs>
          <w:tab w:val="left" w:pos="1418" w:leader="none"/>
        </w:tabs>
      </w:pPr>
      <w:r>
        <w:rPr>
          <w:bCs/>
          <w:color w:val="000000" w:themeColor="text1"/>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w:t>
      </w:r>
      <w:r/>
    </w:p>
    <w:p>
      <w:pPr>
        <w:pStyle w:val="1232"/>
        <w:numPr>
          <w:ilvl w:val="2"/>
          <w:numId w:val="3"/>
        </w:numPr>
        <w:ind w:left="0" w:firstLine="709"/>
        <w:jc w:val="both"/>
        <w:shd w:val="clear" w:color="ffffff" w:themeColor="background1" w:fill="ffffff" w:themeFill="background1"/>
        <w:tabs>
          <w:tab w:val="left" w:pos="1418" w:leader="none"/>
        </w:tabs>
      </w:pPr>
      <w:r>
        <w:rPr>
          <w:bCs/>
          <w:color w:val="000000" w:themeColor="text1"/>
        </w:rPr>
        <w:t xml:space="preserve">Получив указанное распоряжение, Подрядчик обязан незамед</w:t>
      </w:r>
      <w:r>
        <w:rPr>
          <w:bCs/>
          <w:color w:val="000000" w:themeColor="text1"/>
        </w:rPr>
        <w:t xml:space="preserve">лительно принять все возможные меры по обеспечению сохранности результата фактически выполненных Работ 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w:t>
      </w:r>
      <w:r>
        <w:rPr>
          <w:bCs/>
          <w:color w:val="000000" w:themeColor="text1"/>
        </w:rPr>
        <w:t xml:space="preserve">ации результата фактически выполненных Работ, обеспечивающие его долговременную сохранность.</w:t>
      </w:r>
      <w:r/>
    </w:p>
    <w:p>
      <w:pPr>
        <w:pStyle w:val="1232"/>
        <w:numPr>
          <w:ilvl w:val="2"/>
          <w:numId w:val="3"/>
        </w:numPr>
        <w:ind w:left="0" w:firstLine="709"/>
        <w:jc w:val="both"/>
        <w:shd w:val="clear" w:color="ffffff" w:themeColor="background1" w:fill="ffffff" w:themeFill="background1"/>
        <w:tabs>
          <w:tab w:val="left" w:pos="1418" w:leader="none"/>
        </w:tabs>
      </w:pPr>
      <w:r>
        <w:rPr>
          <w:bCs/>
          <w:color w:val="000000" w:themeColor="text1"/>
        </w:rPr>
        <w:t xml:space="preserve"> Изменять даты начала и окончания выполнения работ по отдельным объектам в связи с перенесением даты вывода в плановый ремонт основного оборудования, письменно изв</w:t>
      </w:r>
      <w:r>
        <w:rPr>
          <w:bCs/>
          <w:color w:val="000000" w:themeColor="text1"/>
        </w:rPr>
        <w:t xml:space="preserve">естив Подрядчика не позднее, чем за 10 дней до даты начала работ. </w:t>
      </w:r>
      <w:r/>
    </w:p>
    <w:p>
      <w:pPr>
        <w:pStyle w:val="1232"/>
        <w:ind w:left="0" w:firstLine="567"/>
        <w:jc w:val="both"/>
        <w:shd w:val="clear" w:color="ffffff" w:themeColor="background1" w:fill="ffffff" w:themeFill="background1"/>
        <w:tabs>
          <w:tab w:val="left" w:pos="567" w:leader="none"/>
        </w:tabs>
        <w:rPr>
          <w:bCs/>
          <w:color w:val="000000" w:themeColor="text1"/>
          <w:highlight w:val="white"/>
        </w:rPr>
      </w:pPr>
      <w:r>
        <w:rPr>
          <w:bCs/>
          <w:color w:val="000000" w:themeColor="text1"/>
          <w:highlight w:val="white"/>
        </w:rPr>
      </w:r>
      <w:r>
        <w:rPr>
          <w:bCs/>
          <w:color w:val="000000" w:themeColor="text1"/>
          <w:highlight w:val="white"/>
        </w:rPr>
      </w:r>
      <w:r>
        <w:rPr>
          <w:bCs/>
          <w:color w:val="000000" w:themeColor="text1"/>
          <w:highlight w:val="white"/>
        </w:rPr>
      </w:r>
    </w:p>
    <w:p>
      <w:pPr>
        <w:pStyle w:val="1232"/>
        <w:numPr>
          <w:ilvl w:val="1"/>
          <w:numId w:val="3"/>
        </w:numPr>
        <w:ind w:left="0" w:firstLine="709"/>
        <w:jc w:val="both"/>
        <w:shd w:val="clear" w:color="ffffff" w:themeColor="background1" w:fill="ffffff" w:themeFill="background1"/>
        <w:tabs>
          <w:tab w:val="left" w:pos="1134" w:leader="none"/>
        </w:tabs>
        <w:rPr>
          <w:bCs/>
          <w:color w:val="000000" w:themeColor="text1"/>
          <w:highlight w:val="white"/>
        </w:rPr>
      </w:pPr>
      <w:r>
        <w:rPr>
          <w:bCs/>
          <w:color w:val="000000" w:themeColor="text1"/>
          <w:highlight w:val="white"/>
          <w:u w:val="single"/>
        </w:rPr>
        <w:t xml:space="preserve">Подрядчик обязан</w:t>
      </w:r>
      <w:r>
        <w:rPr>
          <w:bCs/>
          <w:color w:val="000000" w:themeColor="text1"/>
          <w:highlight w:val="white"/>
        </w:rPr>
        <w:t xml:space="preserve">:</w:t>
      </w:r>
      <w:r>
        <w:rPr>
          <w:bCs/>
          <w:color w:val="000000" w:themeColor="text1"/>
          <w:highlight w:val="white"/>
        </w:rPr>
      </w:r>
      <w:r>
        <w:rPr>
          <w:bCs/>
          <w:color w:val="000000" w:themeColor="text1"/>
          <w:highlight w:val="white"/>
        </w:rPr>
      </w:r>
    </w:p>
    <w:p>
      <w:pPr>
        <w:pStyle w:val="1232"/>
        <w:numPr>
          <w:ilvl w:val="2"/>
          <w:numId w:val="3"/>
        </w:numPr>
        <w:ind w:left="0" w:firstLine="709"/>
        <w:jc w:val="both"/>
        <w:shd w:val="clear" w:color="ffffff" w:themeColor="background1" w:fill="ffffff" w:themeFill="background1"/>
        <w:tabs>
          <w:tab w:val="left" w:pos="1418" w:leader="none"/>
        </w:tabs>
        <w:rPr>
          <w:bCs/>
          <w:color w:val="000000" w:themeColor="text1"/>
          <w:highlight w:val="white"/>
        </w:rPr>
      </w:pPr>
      <w:r>
        <w:rPr>
          <w:bCs/>
          <w:color w:val="000000" w:themeColor="text1"/>
          <w:highlight w:val="white"/>
        </w:rPr>
        <w:t xml:space="preserve">Выполнить Работы в объеме, сроки и с качеством, соответствующим требованиям Договора и Применимого права</w:t>
      </w:r>
      <w:r>
        <w:rPr>
          <w:color w:val="000000" w:themeColor="text1"/>
          <w:highlight w:val="white"/>
        </w:rPr>
        <w:t xml:space="preserve"> </w:t>
      </w:r>
      <w:r>
        <w:rPr>
          <w:bCs/>
          <w:color w:val="000000" w:themeColor="text1"/>
          <w:highlight w:val="white"/>
        </w:rPr>
        <w:t xml:space="preserve">и сдать их результат Заказчику.</w:t>
      </w:r>
      <w:r>
        <w:rPr>
          <w:bCs/>
          <w:color w:val="000000" w:themeColor="text1"/>
          <w:highlight w:val="white"/>
        </w:rPr>
      </w:r>
      <w:r>
        <w:rPr>
          <w:bCs/>
          <w:color w:val="000000" w:themeColor="text1"/>
          <w:highlight w:val="white"/>
        </w:rPr>
      </w:r>
    </w:p>
    <w:p>
      <w:pPr>
        <w:pStyle w:val="1232"/>
        <w:numPr>
          <w:ilvl w:val="2"/>
          <w:numId w:val="3"/>
        </w:numPr>
        <w:ind w:left="0" w:firstLine="709"/>
        <w:jc w:val="both"/>
        <w:shd w:val="clear" w:color="ffffff" w:themeColor="background1" w:fill="ffffff" w:themeFill="background1"/>
        <w:tabs>
          <w:tab w:val="left" w:pos="1418" w:leader="none"/>
        </w:tabs>
        <w:rPr>
          <w:bCs/>
          <w:highlight w:val="white"/>
        </w:rPr>
      </w:pPr>
      <w:r>
        <w:rPr>
          <w:bCs/>
          <w:color w:val="000000" w:themeColor="text1"/>
          <w:highlight w:val="white"/>
        </w:rPr>
        <w:t xml:space="preserve">В срок, указанный в пункте 2.1.3 </w:t>
      </w:r>
      <w:r>
        <w:rPr>
          <w:bCs/>
          <w:color w:val="000000" w:themeColor="text1"/>
          <w:highlight w:val="white"/>
        </w:rPr>
        <w:t xml:space="preserve">Договора, принять от Заказчика на время выполнения Работ п</w:t>
      </w:r>
      <w:r>
        <w:rPr>
          <w:bCs/>
          <w:highlight w:val="white"/>
        </w:rPr>
        <w:t xml:space="preserve">о Договору: </w:t>
      </w:r>
      <w:r>
        <w:rPr>
          <w:bCs/>
          <w:highlight w:val="white"/>
        </w:rPr>
      </w:r>
      <w:r>
        <w:rPr>
          <w:bCs/>
          <w:highlight w:val="white"/>
        </w:rPr>
      </w:r>
    </w:p>
    <w:p>
      <w:pPr>
        <w:pStyle w:val="1232"/>
        <w:numPr>
          <w:ilvl w:val="0"/>
          <w:numId w:val="48"/>
        </w:numPr>
        <w:ind w:left="0" w:firstLine="709"/>
        <w:jc w:val="both"/>
        <w:shd w:val="clear" w:color="ffffff" w:themeColor="background1" w:fill="ffffff" w:themeFill="background1"/>
        <w:tabs>
          <w:tab w:val="left" w:pos="992" w:leader="none"/>
        </w:tabs>
        <w:rPr>
          <w:bCs/>
          <w:highlight w:val="white"/>
        </w:rPr>
      </w:pPr>
      <w:r>
        <w:rPr>
          <w:bCs/>
          <w:highlight w:val="white"/>
        </w:rPr>
        <w:t xml:space="preserve">место производства Работ,</w:t>
      </w:r>
      <w:r>
        <w:rPr>
          <w:bCs/>
          <w:color w:val="ff0000"/>
          <w:highlight w:val="white"/>
        </w:rPr>
        <w:t xml:space="preserve"> </w:t>
      </w:r>
      <w:r>
        <w:rPr>
          <w:bCs/>
          <w:highlight w:val="white"/>
        </w:rPr>
        <w:t xml:space="preserve">место (помещение) для складирования Материально-технических ресурсов </w:t>
      </w:r>
      <w:r>
        <w:rPr>
          <w:bCs/>
          <w:highlight w:val="white"/>
        </w:rPr>
        <w:t xml:space="preserve">по соотве</w:t>
      </w:r>
      <w:r>
        <w:rPr>
          <w:bCs/>
          <w:highlight w:val="white"/>
        </w:rPr>
        <w:t xml:space="preserve">тствующим актам сдачи-приемки (Приложение № 3.1 к Договору);</w:t>
      </w:r>
      <w:r>
        <w:rPr>
          <w:bCs/>
          <w:highlight w:val="white"/>
        </w:rPr>
      </w:r>
      <w:r>
        <w:rPr>
          <w:bCs/>
          <w:highlight w:val="white"/>
        </w:rPr>
      </w:r>
    </w:p>
    <w:p>
      <w:pPr>
        <w:pStyle w:val="1232"/>
        <w:numPr>
          <w:ilvl w:val="0"/>
          <w:numId w:val="48"/>
        </w:numPr>
        <w:ind w:left="0" w:firstLine="709"/>
        <w:jc w:val="both"/>
        <w:shd w:val="clear" w:color="ffffff" w:themeColor="background1" w:fill="ffffff" w:themeFill="background1"/>
        <w:tabs>
          <w:tab w:val="left" w:pos="992" w:leader="none"/>
        </w:tabs>
        <w:rPr>
          <w:highlight w:val="white"/>
        </w:rPr>
      </w:pPr>
      <w:r>
        <w:rPr>
          <w:bCs/>
          <w:highlight w:val="white"/>
        </w:rPr>
        <w:t xml:space="preserve">техническую и иную документацию, указанную в Техническом задании (Приложение № 1 к Договору) по Акту сдачи-приемки технической и иной документации (Приложение № 3.2 к Договору); </w:t>
      </w:r>
      <w:r>
        <w:rPr>
          <w:highlight w:val="white"/>
        </w:rPr>
      </w:r>
      <w:r>
        <w:rPr>
          <w:highlight w:val="white"/>
        </w:rPr>
      </w:r>
    </w:p>
    <w:p>
      <w:pPr>
        <w:pStyle w:val="1232"/>
        <w:numPr>
          <w:ilvl w:val="0"/>
          <w:numId w:val="48"/>
        </w:numPr>
        <w:ind w:left="0" w:firstLine="709"/>
        <w:jc w:val="both"/>
        <w:shd w:val="clear" w:color="ffffff" w:themeColor="background1" w:fill="ffffff" w:themeFill="background1"/>
        <w:tabs>
          <w:tab w:val="left" w:pos="992" w:leader="none"/>
        </w:tabs>
        <w:rPr>
          <w:highlight w:val="white"/>
        </w:rPr>
      </w:pPr>
      <w:r>
        <w:rPr>
          <w:highlight w:val="white"/>
        </w:rPr>
        <w:t xml:space="preserve">оборудование и и</w:t>
      </w:r>
      <w:r>
        <w:rPr>
          <w:highlight w:val="white"/>
        </w:rPr>
        <w:t xml:space="preserve">нструменты, которые не будут являться составной частью Результата Работ, по Акту сдачи-приемки </w:t>
      </w:r>
      <w:r>
        <w:rPr>
          <w:bCs/>
          <w:highlight w:val="white"/>
        </w:rPr>
        <w:t xml:space="preserve">оборудования и инструментов </w:t>
      </w:r>
      <w:r>
        <w:rPr>
          <w:highlight w:val="white"/>
        </w:rPr>
        <w:t xml:space="preserve">(Приложение № 3.3 к Договору)</w:t>
      </w:r>
      <w:r>
        <w:rPr>
          <w:bCs/>
          <w:highlight w:val="white"/>
        </w:rPr>
        <w:t xml:space="preserve">.</w:t>
      </w:r>
      <w:r>
        <w:rPr>
          <w:highlight w:val="white"/>
        </w:rPr>
      </w:r>
      <w:r>
        <w:rPr>
          <w:highlight w:val="white"/>
        </w:rPr>
      </w:r>
    </w:p>
    <w:p>
      <w:pPr>
        <w:pStyle w:val="1232"/>
        <w:numPr>
          <w:ilvl w:val="2"/>
          <w:numId w:val="3"/>
        </w:numPr>
        <w:ind w:left="0" w:firstLine="709"/>
        <w:jc w:val="both"/>
        <w:shd w:val="clear" w:color="ffffff" w:themeColor="background1" w:fill="ffffff" w:themeFill="background1"/>
        <w:tabs>
          <w:tab w:val="left" w:pos="1418" w:leader="none"/>
        </w:tabs>
        <w:rPr>
          <w:bCs/>
          <w:highlight w:val="white"/>
        </w:rPr>
      </w:pPr>
      <w:r>
        <w:rPr>
          <w:bCs/>
          <w:highlight w:val="white"/>
        </w:rPr>
        <w:t xml:space="preserve">При приемке места производства Работ, места (помещения) для складирования Материально-технических ресу</w:t>
      </w:r>
      <w:r>
        <w:rPr>
          <w:bCs/>
          <w:highlight w:val="white"/>
        </w:rPr>
        <w:t xml:space="preserve">рсов, </w:t>
      </w:r>
      <w:r>
        <w:rPr>
          <w:bCs/>
          <w:highlight w:val="white"/>
        </w:rPr>
        <w:t xml:space="preserve">а также оборудования и инструмента,</w:t>
      </w:r>
      <w:r>
        <w:rPr>
          <w:highlight w:val="white"/>
        </w:rPr>
        <w:t xml:space="preserve"> которые не будут являться составной частью Результата Работ,</w:t>
      </w:r>
      <w:r>
        <w:rPr>
          <w:bCs/>
          <w:highlight w:val="white"/>
        </w:rPr>
        <w:t xml:space="preserve"> указать в соответствующих актах сдачи-приемки все замечания и недостатки, которые могут повлиять на сроки выпо</w:t>
      </w:r>
      <w:r>
        <w:rPr>
          <w:bCs/>
          <w:highlight w:val="white"/>
        </w:rPr>
        <w:t xml:space="preserve">лнения Работ или Результат Работ, в том числе на безопасность Работ, складируемых Материально-технических ресурсов. </w:t>
      </w:r>
      <w:r>
        <w:rPr>
          <w:bCs/>
          <w:highlight w:val="white"/>
        </w:rPr>
      </w:r>
      <w:r>
        <w:rPr>
          <w:bCs/>
          <w:highlight w:val="white"/>
        </w:rPr>
      </w:r>
    </w:p>
    <w:p>
      <w:pPr>
        <w:pStyle w:val="1232"/>
        <w:ind w:left="0" w:firstLine="709"/>
        <w:jc w:val="both"/>
        <w:shd w:val="clear" w:color="ffffff" w:themeColor="background1" w:fill="ffffff" w:themeFill="background1"/>
        <w:tabs>
          <w:tab w:val="left" w:pos="1418" w:leader="none"/>
        </w:tabs>
        <w:rPr>
          <w:bCs/>
          <w:highlight w:val="white"/>
        </w:rPr>
      </w:pPr>
      <w:r>
        <w:rPr>
          <w:bCs/>
          <w:highlight w:val="white"/>
        </w:rPr>
        <w:t xml:space="preserve">В случае невыполнения данной обязанности Подрядчик лишается права предъявлять Заказчику какие-либо претензии, в том числе относительно увел</w:t>
      </w:r>
      <w:r>
        <w:rPr>
          <w:bCs/>
          <w:highlight w:val="white"/>
        </w:rPr>
        <w:t xml:space="preserve">ичения объема или сроков выполнения Работ, вызванные наличием у Подрядчика замечаний к переданным Заказчиком местам (помещению), оборудованию и инструменту.</w:t>
      </w:r>
      <w:r>
        <w:rPr>
          <w:bCs/>
          <w:highlight w:val="white"/>
        </w:rPr>
      </w:r>
      <w:r>
        <w:rPr>
          <w:bCs/>
          <w:highlight w:val="white"/>
        </w:rPr>
      </w:r>
    </w:p>
    <w:p>
      <w:pPr>
        <w:pStyle w:val="1232"/>
        <w:numPr>
          <w:ilvl w:val="2"/>
          <w:numId w:val="3"/>
        </w:numPr>
        <w:ind w:left="0" w:firstLine="709"/>
        <w:jc w:val="both"/>
        <w:shd w:val="clear" w:color="ffffff" w:themeColor="background1" w:fill="ffffff" w:themeFill="background1"/>
        <w:tabs>
          <w:tab w:val="left" w:pos="1418" w:leader="none"/>
        </w:tabs>
        <w:rPr>
          <w:bCs/>
          <w:highlight w:val="white"/>
        </w:rPr>
      </w:pPr>
      <w:r>
        <w:rPr>
          <w:bCs/>
          <w:highlight w:val="white"/>
        </w:rPr>
        <w:t xml:space="preserve">Выдать замечания в отношении технической и иной документации, предоставленной Заказчиком, в течение</w:t>
      </w:r>
      <w:r>
        <w:rPr>
          <w:bCs/>
          <w:highlight w:val="white"/>
        </w:rPr>
        <w:t xml:space="preserve"> 5 (пяти) рабочих дней с даты принятия её по Акту сдачи-приемки технической и иной документации (Приложение № 3.2 к Договору). Отсутствие таких замечаний в указанный срок свидетельствует о проверке Подрядчиком технической и иной документации и лишает Подря</w:t>
      </w:r>
      <w:r>
        <w:rPr>
          <w:bCs/>
          <w:highlight w:val="white"/>
        </w:rPr>
        <w:t xml:space="preserve">дчика права ссылаться на недостатки данной документации в дальнейшем.</w:t>
      </w:r>
      <w:r>
        <w:rPr>
          <w:bCs/>
          <w:highlight w:val="white"/>
        </w:rPr>
      </w:r>
      <w:r>
        <w:rPr>
          <w:bCs/>
          <w:highlight w:val="white"/>
        </w:rPr>
      </w:r>
    </w:p>
    <w:p>
      <w:pPr>
        <w:pStyle w:val="1232"/>
        <w:numPr>
          <w:ilvl w:val="2"/>
          <w:numId w:val="3"/>
        </w:numPr>
        <w:ind w:left="0" w:firstLine="709"/>
        <w:jc w:val="both"/>
        <w:shd w:val="clear" w:color="ffffff" w:themeColor="background1" w:fill="ffffff" w:themeFill="background1"/>
        <w:tabs>
          <w:tab w:val="left" w:pos="1418" w:leader="none"/>
        </w:tabs>
        <w:rPr>
          <w:bCs/>
          <w:highlight w:val="white"/>
        </w:rPr>
      </w:pPr>
      <w:r>
        <w:rPr>
          <w:bCs/>
          <w:highlight w:val="white"/>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2.1.3 Договора</w:t>
      </w:r>
      <w:r>
        <w:rPr>
          <w:bCs/>
          <w:highlight w:val="white"/>
        </w:rPr>
        <w:t xml:space="preserve">,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r>
        <w:rPr>
          <w:bCs/>
          <w:highlight w:val="white"/>
        </w:rPr>
      </w:r>
      <w:r>
        <w:rPr>
          <w:bCs/>
          <w:highlight w:val="white"/>
        </w:rPr>
      </w:r>
    </w:p>
    <w:p>
      <w:pPr>
        <w:pStyle w:val="1232"/>
        <w:numPr>
          <w:ilvl w:val="2"/>
          <w:numId w:val="3"/>
        </w:numPr>
        <w:ind w:left="0" w:firstLine="709"/>
        <w:jc w:val="both"/>
        <w:shd w:val="clear" w:color="ffffff" w:themeColor="background1" w:fill="ffffff" w:themeFill="background1"/>
        <w:tabs>
          <w:tab w:val="left" w:pos="1418" w:leader="none"/>
        </w:tabs>
        <w:rPr>
          <w:bCs/>
          <w:highlight w:val="white"/>
        </w:rPr>
      </w:pPr>
      <w:r>
        <w:rPr>
          <w:bCs/>
          <w:highlight w:val="white"/>
        </w:rPr>
        <w:t xml:space="preserve">До фактического начала выполнения Работ предоставить Заказчику:</w:t>
      </w:r>
      <w:r>
        <w:rPr>
          <w:bCs/>
          <w:highlight w:val="white"/>
        </w:rPr>
      </w:r>
      <w:r>
        <w:rPr>
          <w:bCs/>
          <w:highlight w:val="white"/>
        </w:rPr>
      </w:r>
    </w:p>
    <w:p>
      <w:pPr>
        <w:pStyle w:val="1232"/>
        <w:numPr>
          <w:ilvl w:val="0"/>
          <w:numId w:val="48"/>
        </w:numPr>
        <w:ind w:left="0" w:firstLine="709"/>
        <w:jc w:val="both"/>
        <w:shd w:val="clear" w:color="ffffff" w:themeColor="background1" w:fill="ffffff" w:themeFill="background1"/>
        <w:tabs>
          <w:tab w:val="left" w:pos="992" w:leader="none"/>
        </w:tabs>
        <w:rPr>
          <w:highlight w:val="white"/>
        </w:rPr>
      </w:pPr>
      <w:r>
        <w:rPr>
          <w:highlight w:val="white"/>
        </w:rPr>
        <w:t xml:space="preserve">контакты и до</w:t>
      </w:r>
      <w:r>
        <w:rPr>
          <w:highlight w:val="white"/>
        </w:rPr>
        <w:t xml:space="preserve">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w:t>
      </w:r>
      <w:r>
        <w:rPr>
          <w:highlight w:val="white"/>
        </w:rPr>
      </w:r>
      <w:r>
        <w:rPr>
          <w:highlight w:val="white"/>
        </w:rPr>
      </w:r>
    </w:p>
    <w:p>
      <w:pPr>
        <w:pStyle w:val="1232"/>
        <w:numPr>
          <w:ilvl w:val="0"/>
          <w:numId w:val="48"/>
        </w:numPr>
        <w:ind w:left="0" w:firstLine="709"/>
        <w:jc w:val="both"/>
        <w:shd w:val="clear" w:color="ffffff" w:themeColor="background1" w:fill="ffffff" w:themeFill="background1"/>
        <w:tabs>
          <w:tab w:val="left" w:pos="992" w:leader="none"/>
        </w:tabs>
        <w:rPr>
          <w:highlight w:val="white"/>
        </w:rPr>
      </w:pPr>
      <w:r>
        <w:rPr>
          <w:highlight w:val="white"/>
        </w:rPr>
        <w:t xml:space="preserve">контакты и должность представителя Подрядчика, ответственного за соблюдение норм и правил в облас</w:t>
      </w:r>
      <w:r>
        <w:rPr>
          <w:highlight w:val="white"/>
        </w:rPr>
        <w:t xml:space="preserve">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r>
        <w:rPr>
          <w:highlight w:val="white"/>
        </w:rPr>
        <w:t xml:space="preserve">;</w:t>
      </w:r>
      <w:r>
        <w:rPr>
          <w:highlight w:val="white"/>
        </w:rPr>
      </w:r>
      <w:r>
        <w:rPr>
          <w:highlight w:val="white"/>
        </w:rPr>
      </w:r>
    </w:p>
    <w:p>
      <w:pPr>
        <w:pStyle w:val="1232"/>
        <w:numPr>
          <w:ilvl w:val="0"/>
          <w:numId w:val="48"/>
        </w:numPr>
        <w:ind w:left="0" w:firstLine="709"/>
        <w:jc w:val="both"/>
        <w:shd w:val="clear" w:color="ffffff" w:themeColor="background1" w:fill="ffffff" w:themeFill="background1"/>
        <w:tabs>
          <w:tab w:val="left" w:pos="992" w:leader="none"/>
        </w:tabs>
        <w:rPr>
          <w:highlight w:val="white"/>
        </w:rPr>
      </w:pPr>
      <w:r>
        <w:rPr>
          <w:highlight w:val="white"/>
        </w:rPr>
        <w:t xml:space="preserve">контакты и должность представителей Подрядчика, ответственных за пожарную безопасность помещений, переданных Заказчиком Подрядчику по соответствующим актам сдачи-приемки (Приложение № 3.1 к Договору) в соответствии с пунктами 2.1.3 и 2.1.4 Договора;</w:t>
      </w:r>
      <w:r>
        <w:rPr>
          <w:highlight w:val="white"/>
        </w:rPr>
      </w:r>
      <w:r>
        <w:rPr>
          <w:highlight w:val="white"/>
        </w:rPr>
      </w:r>
    </w:p>
    <w:p>
      <w:pPr>
        <w:pStyle w:val="1232"/>
        <w:numPr>
          <w:ilvl w:val="0"/>
          <w:numId w:val="48"/>
        </w:numPr>
        <w:ind w:left="0" w:firstLine="709"/>
        <w:jc w:val="both"/>
        <w:shd w:val="clear" w:color="ffffff" w:themeColor="background1" w:fill="ffffff" w:themeFill="background1"/>
        <w:tabs>
          <w:tab w:val="left" w:pos="992" w:leader="none"/>
        </w:tabs>
        <w:rPr>
          <w:highlight w:val="white"/>
        </w:rPr>
      </w:pPr>
      <w:r>
        <w:rPr>
          <w:highlight w:val="none"/>
        </w:rPr>
      </w:r>
      <w:r>
        <w:rPr>
          <w:highlight w:val="none"/>
        </w:rPr>
        <w:t xml:space="preserve">информацию о собственниках компании, согласно </w:t>
      </w:r>
      <w:r>
        <w:rPr>
          <w:highlight w:val="none"/>
        </w:rPr>
        <w:t xml:space="preserve">Приложению № 9 к Договору;</w:t>
      </w:r>
      <w:r>
        <w:rPr>
          <w:highlight w:val="white"/>
        </w:rPr>
      </w:r>
      <w:r>
        <w:rPr>
          <w:highlight w:val="white"/>
        </w:rPr>
      </w:r>
    </w:p>
    <w:p>
      <w:pPr>
        <w:pStyle w:val="1232"/>
        <w:numPr>
          <w:ilvl w:val="0"/>
          <w:numId w:val="48"/>
        </w:numPr>
        <w:ind w:left="0" w:firstLine="709"/>
        <w:jc w:val="both"/>
        <w:shd w:val="clear" w:color="ffffff" w:themeColor="background1" w:fill="ffffff" w:themeFill="background1"/>
        <w:tabs>
          <w:tab w:val="left" w:pos="992" w:leader="none"/>
        </w:tabs>
        <w:rPr>
          <w:highlight w:val="white"/>
        </w:rPr>
      </w:pPr>
      <w:r>
        <w:rPr>
          <w:highlight w:val="none"/>
        </w:rPr>
        <w:t xml:space="preserve">лист ознакомления персонала Подрядчика с </w:t>
      </w:r>
      <w:r>
        <w:rPr>
          <w:highlight w:val="none"/>
        </w:rPr>
        <w:t xml:space="preserve">Памяткой об обязанности и ответственности работника при выполнении работ, нахождении на территории энергообъекта  АО «ДГК» (Приложение № 8 к Договору)</w:t>
      </w:r>
      <w:r>
        <w:rPr>
          <w:highlight w:val="none"/>
        </w:rPr>
        <w:t xml:space="preserve">.</w:t>
      </w:r>
      <w:r>
        <w:rPr>
          <w:highlight w:val="white"/>
        </w:rPr>
      </w:r>
      <w:r>
        <w:rPr>
          <w:highlight w:val="white"/>
        </w:rPr>
      </w:r>
    </w:p>
    <w:p>
      <w:pPr>
        <w:pStyle w:val="1232"/>
        <w:numPr>
          <w:ilvl w:val="2"/>
          <w:numId w:val="3"/>
        </w:numPr>
        <w:ind w:left="0" w:firstLine="709"/>
        <w:jc w:val="both"/>
        <w:shd w:val="clear" w:color="ffffff" w:themeColor="background1" w:fill="ffffff" w:themeFill="background1"/>
        <w:tabs>
          <w:tab w:val="left" w:pos="1418" w:leader="none"/>
        </w:tabs>
      </w:pPr>
      <w:r>
        <w:rPr>
          <w:bCs/>
          <w:highlight w:val="white"/>
        </w:rPr>
        <w:t xml:space="preserve">До начала производства работ согласовывать проект производства работ с Заказчиком в части обеспечения условий безопасного производства работ, в том числе персоналом субподрядных организаций.</w:t>
      </w:r>
      <w:r>
        <w:rPr>
          <w:bCs/>
          <w:highlight w:val="white"/>
        </w:rPr>
      </w:r>
      <w:r/>
    </w:p>
    <w:p>
      <w:pPr>
        <w:pStyle w:val="1232"/>
        <w:numPr>
          <w:ilvl w:val="2"/>
          <w:numId w:val="3"/>
        </w:numPr>
        <w:ind w:left="0" w:firstLine="709"/>
        <w:jc w:val="both"/>
        <w:shd w:val="clear" w:color="ffffff" w:themeColor="background1" w:fill="ffffff" w:themeFill="background1"/>
        <w:tabs>
          <w:tab w:val="left" w:pos="1418" w:leader="none"/>
        </w:tabs>
        <w:rPr>
          <w:highlight w:val="white"/>
        </w:rPr>
      </w:pPr>
      <w:r>
        <w:rPr>
          <w:bCs/>
          <w:highlight w:val="white"/>
        </w:rPr>
        <w:t xml:space="preserve">Утвердить у Заказчика, до начала работ технологические процессы производства работ с учетом выполнения всех требований безопасности.</w:t>
      </w:r>
      <w:r>
        <w:rPr>
          <w:highlight w:val="white"/>
        </w:rPr>
      </w:r>
      <w:r>
        <w:rPr>
          <w:highlight w:val="white"/>
        </w:rPr>
      </w:r>
    </w:p>
    <w:p>
      <w:pPr>
        <w:pStyle w:val="1232"/>
        <w:numPr>
          <w:ilvl w:val="2"/>
          <w:numId w:val="3"/>
        </w:numPr>
        <w:ind w:left="0" w:firstLine="709"/>
        <w:jc w:val="both"/>
        <w:shd w:val="clear" w:color="ffffff" w:themeColor="background1" w:fill="ffffff" w:themeFill="background1"/>
        <w:tabs>
          <w:tab w:val="left" w:pos="1418" w:leader="none"/>
        </w:tabs>
        <w:rPr>
          <w:highlight w:val="white"/>
        </w:rPr>
      </w:pPr>
      <w:r>
        <w:rPr>
          <w:bCs/>
          <w:highlight w:val="white"/>
        </w:rPr>
        <w:t xml:space="preserve">Обес</w:t>
      </w:r>
      <w:r>
        <w:rPr>
          <w:bCs/>
          <w:highlight w:val="white"/>
        </w:rPr>
        <w:t xml:space="preserve">печить сохранность переданных Заказчиком по соответствующим актам сдачи-приемки мест (помещений), технической и иной документации, оборудования и инструмента, а также возврат их Заказчику в первоначальном состоянии с учетом естественного износа не позднее </w:t>
      </w:r>
      <w:r>
        <w:rPr>
          <w:bCs/>
          <w:highlight w:val="white"/>
        </w:rPr>
        <w:t xml:space="preserve">даты окончания выполнения Работ, указанной в пункте 1.5.2 Договора, либо, в случаях прекращения (расторжения) Договора, указанных в пункте 2.2.3 и разделе 15 Договора, – не позднее 3 (трех) рабочих дней с даты получения соответствующего требования Заказчик</w:t>
      </w:r>
      <w:r>
        <w:rPr>
          <w:bCs/>
          <w:highlight w:val="white"/>
        </w:rPr>
        <w:t xml:space="preserve">а. </w:t>
      </w:r>
      <w:r>
        <w:rPr>
          <w:highlight w:val="white"/>
        </w:rPr>
      </w:r>
      <w:r>
        <w:rPr>
          <w:highlight w:val="white"/>
        </w:rPr>
      </w:r>
    </w:p>
    <w:p>
      <w:pPr>
        <w:pStyle w:val="1232"/>
        <w:numPr>
          <w:ilvl w:val="2"/>
          <w:numId w:val="3"/>
        </w:numPr>
        <w:ind w:left="0" w:firstLine="709"/>
        <w:jc w:val="both"/>
        <w:shd w:val="clear" w:color="ffffff" w:themeColor="background1" w:fill="ffffff" w:themeFill="background1"/>
        <w:tabs>
          <w:tab w:val="left" w:pos="1418" w:leader="none"/>
        </w:tabs>
        <w:rPr>
          <w:highlight w:val="white"/>
        </w:rPr>
      </w:pPr>
      <w:r>
        <w:rPr>
          <w:highlight w:val="white"/>
        </w:rPr>
        <w:t xml:space="preserve">Обеспечить наличие допусков, разрешений необходимых для производства Работ.</w:t>
      </w:r>
      <w:r>
        <w:rPr>
          <w:highlight w:val="white"/>
        </w:rPr>
      </w:r>
      <w:r>
        <w:rPr>
          <w:highlight w:val="white"/>
        </w:rPr>
      </w:r>
    </w:p>
    <w:p>
      <w:pPr>
        <w:pStyle w:val="1232"/>
        <w:ind w:left="0" w:firstLine="709"/>
        <w:jc w:val="both"/>
        <w:shd w:val="clear" w:color="ffffff" w:themeColor="background1" w:fill="ffffff" w:themeFill="background1"/>
        <w:tabs>
          <w:tab w:val="left" w:pos="1418" w:leader="none"/>
        </w:tabs>
        <w:rPr>
          <w:highlight w:val="white"/>
        </w:rPr>
      </w:pPr>
      <w:r>
        <w:rPr>
          <w:highlight w:val="white"/>
        </w:rPr>
        <w:t xml:space="preserve">Подрядчик обязан незамедлительно, но в любом случае не позднее р</w:t>
      </w:r>
      <w:r>
        <w:rPr>
          <w:highlight w:val="white"/>
        </w:rPr>
        <w:t xml:space="preserve">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необходимых для </w:t>
      </w:r>
      <w:r>
        <w:rPr>
          <w:highlight w:val="white"/>
        </w:rPr>
        <w:t xml:space="preserve">надлежащего исполнения Подрядчиком своих обязательств по Договору</w:t>
      </w:r>
      <w:r>
        <w:rPr>
          <w:bCs/>
          <w:highlight w:val="white"/>
        </w:rPr>
        <w:t xml:space="preserve">, в том числе указанных в Приложении № 4 к Договору</w:t>
      </w:r>
      <w:r>
        <w:rPr>
          <w:highlight w:val="white"/>
        </w:rPr>
        <w:t xml:space="preserve">, а также в разумный срок обеспечить получение соответствующих допусков, разрешений в срок, обеспечивающих надлежащее исполнение </w:t>
      </w:r>
      <w:r>
        <w:rPr>
          <w:highlight w:val="white"/>
        </w:rPr>
        <w:t xml:space="preserve">Подрядчиком обязательств по Договору. </w:t>
      </w:r>
      <w:r>
        <w:rPr>
          <w:highlight w:val="white"/>
        </w:rPr>
      </w:r>
      <w:r>
        <w:rPr>
          <w:highlight w:val="white"/>
        </w:rPr>
      </w:r>
    </w:p>
    <w:p>
      <w:pPr>
        <w:pStyle w:val="1232"/>
        <w:ind w:left="0" w:firstLine="709"/>
        <w:jc w:val="both"/>
        <w:shd w:val="clear" w:color="ffffff" w:themeColor="background1" w:fill="ffffff" w:themeFill="background1"/>
        <w:tabs>
          <w:tab w:val="left" w:pos="1418" w:leader="none"/>
        </w:tabs>
        <w:rPr>
          <w:highlight w:val="white"/>
        </w:rPr>
      </w:pPr>
      <w:r>
        <w:rPr>
          <w:highlight w:val="white"/>
        </w:rPr>
        <w:t xml:space="preserve">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Подрядчик обязан направит</w:t>
      </w:r>
      <w:r>
        <w:rPr>
          <w:highlight w:val="white"/>
        </w:rPr>
        <w:t xml:space="preserve">ь Заказчику соответствующее письменное уведомление, а также в разумный срок получить необходимые допуски, разрешения и направить их копии Заказчику.</w:t>
      </w:r>
      <w:r>
        <w:rPr>
          <w:highlight w:val="white"/>
        </w:rPr>
      </w:r>
      <w:r>
        <w:rPr>
          <w:highlight w:val="white"/>
        </w:rPr>
      </w:r>
    </w:p>
    <w:p>
      <w:pPr>
        <w:pStyle w:val="1232"/>
        <w:ind w:left="0" w:firstLine="709"/>
        <w:jc w:val="both"/>
        <w:shd w:val="clear" w:color="ffffff" w:themeColor="background1" w:fill="ffffff" w:themeFill="background1"/>
        <w:tabs>
          <w:tab w:val="left" w:pos="1418" w:leader="none"/>
        </w:tabs>
        <w:rPr>
          <w:highlight w:val="white"/>
        </w:rPr>
      </w:pPr>
      <w:r>
        <w:rPr>
          <w:highlight w:val="white"/>
        </w:rPr>
        <w:t xml:space="preserve">Во избежание сомнений, принятие соответствующего закона или иного нормативного правового а</w:t>
      </w:r>
      <w:r>
        <w:rPr>
          <w:highlight w:val="white"/>
        </w:rPr>
        <w:t xml:space="preserve">кта не будет рассматриваться для целей Договора как обстоятельство непреодолимой силы (форс-мажор), указанное в пункте 12.1 Договора, и Подрядчик не будет иметь права на продление сроков выполнения Работ или увеличение стоимости Работ, если Сторонами письм</w:t>
      </w:r>
      <w:r>
        <w:rPr>
          <w:highlight w:val="white"/>
        </w:rPr>
        <w:t xml:space="preserve">енно не согласовано иное.</w:t>
      </w:r>
      <w:r>
        <w:rPr>
          <w:highlight w:val="white"/>
        </w:rPr>
      </w:r>
      <w:r>
        <w:rPr>
          <w:highlight w:val="white"/>
        </w:rPr>
      </w:r>
    </w:p>
    <w:p>
      <w:pPr>
        <w:pStyle w:val="1232"/>
        <w:numPr>
          <w:ilvl w:val="2"/>
          <w:numId w:val="3"/>
        </w:numPr>
        <w:ind w:left="0" w:firstLine="709"/>
        <w:jc w:val="both"/>
        <w:shd w:val="clear" w:color="ffffff" w:themeColor="background1" w:fill="ffffff" w:themeFill="background1"/>
        <w:tabs>
          <w:tab w:val="left" w:pos="1418" w:leader="none"/>
        </w:tabs>
        <w:rPr>
          <w:bCs/>
          <w:highlight w:val="white"/>
        </w:rPr>
      </w:pPr>
      <w:r>
        <w:rPr>
          <w:highlight w:val="white"/>
        </w:rPr>
        <w:t xml:space="preserve">Выполнять</w:t>
      </w:r>
      <w:r>
        <w:rPr>
          <w:bCs/>
          <w:highlight w:val="white"/>
        </w:rPr>
        <w:t xml:space="preserve"> Работы силами квалифицированных специалистов</w:t>
      </w:r>
      <w:r>
        <w:rPr>
          <w:bCs/>
          <w:highlight w:val="white"/>
        </w:rPr>
        <w:t xml:space="preserve">, прошедших соответствующую подготовку, квалификация, опыт и компетенция которых позволяет обеспечить надлежащее и качественное выполнение Работ. </w:t>
      </w:r>
      <w:r>
        <w:rPr>
          <w:bCs/>
          <w:highlight w:val="white"/>
        </w:rPr>
      </w:r>
      <w:r>
        <w:rPr>
          <w:bCs/>
          <w:highlight w:val="white"/>
        </w:rPr>
      </w:r>
    </w:p>
    <w:p>
      <w:pPr>
        <w:pStyle w:val="1232"/>
        <w:numPr>
          <w:ilvl w:val="2"/>
          <w:numId w:val="3"/>
        </w:numPr>
        <w:ind w:left="0" w:firstLine="709"/>
        <w:jc w:val="both"/>
        <w:shd w:val="clear" w:color="ffffff" w:themeColor="background1" w:fill="ffffff" w:themeFill="background1"/>
        <w:tabs>
          <w:tab w:val="left" w:pos="1418" w:leader="none"/>
        </w:tabs>
        <w:rPr>
          <w:bCs/>
          <w:highlight w:val="white"/>
        </w:rPr>
      </w:pPr>
      <w:r>
        <w:rPr>
          <w:bCs/>
          <w:highlight w:val="white"/>
        </w:rPr>
        <w:t xml:space="preserve">Обеспечить доставку, приемку, разгрузку, складирование и хранение прибывающих на место производства Работ Мат</w:t>
      </w:r>
      <w:r>
        <w:rPr>
          <w:bCs/>
          <w:highlight w:val="white"/>
        </w:rPr>
        <w:t xml:space="preserve">ериально-технических ресурсов, необходимых для выполнения Работ.</w:t>
      </w:r>
      <w:r>
        <w:rPr>
          <w:bCs/>
          <w:highlight w:val="white"/>
        </w:rPr>
      </w:r>
      <w:r>
        <w:rPr>
          <w:bCs/>
          <w:highlight w:val="white"/>
        </w:rPr>
      </w:r>
    </w:p>
    <w:p>
      <w:pPr>
        <w:pStyle w:val="1232"/>
        <w:numPr>
          <w:ilvl w:val="2"/>
          <w:numId w:val="3"/>
        </w:numPr>
        <w:ind w:left="0" w:firstLine="709"/>
        <w:jc w:val="both"/>
        <w:shd w:val="clear" w:color="ffffff" w:themeColor="background1" w:fill="ffffff" w:themeFill="background1"/>
        <w:tabs>
          <w:tab w:val="left" w:pos="1418" w:leader="none"/>
        </w:tabs>
        <w:rPr>
          <w:bCs/>
          <w:highlight w:val="white"/>
        </w:rPr>
      </w:pPr>
      <w:r>
        <w:rPr>
          <w:bCs/>
          <w:highlight w:val="white"/>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w:t>
      </w:r>
      <w:r>
        <w:rPr>
          <w:bCs/>
          <w:highlight w:val="white"/>
        </w:rPr>
        <w:t xml:space="preserve">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r>
        <w:rPr>
          <w:bCs/>
          <w:highlight w:val="white"/>
        </w:rPr>
      </w:r>
      <w:r>
        <w:rPr>
          <w:bCs/>
          <w:highlight w:val="white"/>
        </w:rPr>
      </w:r>
    </w:p>
    <w:p>
      <w:pPr>
        <w:pStyle w:val="1232"/>
        <w:ind w:left="0" w:firstLine="709"/>
        <w:jc w:val="both"/>
        <w:shd w:val="clear" w:color="ffffff" w:themeColor="background1" w:fill="ffffff" w:themeFill="background1"/>
        <w:tabs>
          <w:tab w:val="left" w:pos="1418" w:leader="none"/>
        </w:tabs>
        <w:rPr>
          <w:bCs/>
          <w:highlight w:val="white"/>
        </w:rPr>
      </w:pPr>
      <w:r>
        <w:rPr>
          <w:bCs/>
          <w:highlight w:val="white"/>
        </w:rPr>
        <w:t xml:space="preserve">Подрядчик обязуется письменно согла</w:t>
      </w:r>
      <w:r>
        <w:rPr>
          <w:bCs/>
          <w:highlight w:val="white"/>
        </w:rPr>
        <w:t xml:space="preserve">совать с Заказчиком планируемые к использованию Материально-технические ресурсы до начала производства Работ в случае, если они не соответствуют условиям Договора.</w:t>
      </w:r>
      <w:r>
        <w:rPr>
          <w:bCs/>
          <w:highlight w:val="white"/>
        </w:rPr>
      </w:r>
      <w:r>
        <w:rPr>
          <w:bCs/>
          <w:highlight w:val="white"/>
        </w:rPr>
      </w:r>
    </w:p>
    <w:p>
      <w:pPr>
        <w:pStyle w:val="1232"/>
        <w:numPr>
          <w:ilvl w:val="2"/>
          <w:numId w:val="3"/>
        </w:numPr>
        <w:ind w:left="0" w:firstLine="709"/>
        <w:jc w:val="both"/>
        <w:shd w:val="clear" w:color="ffffff" w:themeColor="background1" w:fill="ffffff" w:themeFill="background1"/>
        <w:tabs>
          <w:tab w:val="left" w:pos="1418" w:leader="none"/>
        </w:tabs>
        <w:rPr>
          <w:bCs/>
          <w:highlight w:val="white"/>
        </w:rPr>
      </w:pPr>
      <w:r>
        <w:rPr>
          <w:bCs/>
          <w:highlight w:val="white"/>
        </w:rPr>
        <w:t xml:space="preserve">В случаях, установленных правилами пропускного и внутриобъектового режима Заказчика, предвар</w:t>
      </w:r>
      <w:r>
        <w:rPr>
          <w:bCs/>
          <w:highlight w:val="white"/>
        </w:rPr>
        <w:t xml:space="preserve">ительно согласовать с Заказчиком пофамильные списки персонала, задействованного при производстве Работ.</w:t>
      </w:r>
      <w:r>
        <w:rPr>
          <w:bCs/>
          <w:highlight w:val="white"/>
        </w:rPr>
      </w:r>
      <w:r>
        <w:rPr>
          <w:bCs/>
          <w:highlight w:val="white"/>
        </w:rPr>
      </w:r>
    </w:p>
    <w:p>
      <w:pPr>
        <w:pStyle w:val="1232"/>
        <w:numPr>
          <w:ilvl w:val="2"/>
          <w:numId w:val="3"/>
        </w:numPr>
        <w:ind w:left="0" w:firstLine="709"/>
        <w:jc w:val="both"/>
        <w:shd w:val="clear" w:color="ffffff" w:themeColor="background1" w:fill="ffffff" w:themeFill="background1"/>
        <w:tabs>
          <w:tab w:val="left" w:pos="1418" w:leader="none"/>
        </w:tabs>
        <w:rPr>
          <w:bCs/>
          <w:highlight w:val="white"/>
        </w:rPr>
      </w:pPr>
      <w:r>
        <w:rPr>
          <w:bCs/>
          <w:highlight w:val="white"/>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w:t>
      </w:r>
      <w:r>
        <w:rPr>
          <w:bCs/>
          <w:highlight w:val="white"/>
        </w:rPr>
        <w:t xml:space="preserve">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r>
        <w:rPr>
          <w:bCs/>
          <w:highlight w:val="white"/>
        </w:rPr>
      </w:r>
      <w:r>
        <w:rPr>
          <w:bCs/>
          <w:highlight w:val="white"/>
        </w:rPr>
      </w:r>
    </w:p>
    <w:p>
      <w:pPr>
        <w:pStyle w:val="1232"/>
        <w:numPr>
          <w:ilvl w:val="2"/>
          <w:numId w:val="3"/>
        </w:numPr>
        <w:ind w:left="0" w:firstLine="709"/>
        <w:jc w:val="both"/>
        <w:shd w:val="clear" w:color="ffffff" w:themeColor="background1" w:fill="ffffff" w:themeFill="background1"/>
        <w:tabs>
          <w:tab w:val="left" w:pos="1418" w:leader="none"/>
        </w:tabs>
        <w:rPr>
          <w:bCs/>
          <w:highlight w:val="white"/>
        </w:rPr>
      </w:pPr>
      <w:r>
        <w:rPr>
          <w:bCs/>
          <w:highlight w:val="white"/>
        </w:rPr>
        <w:t xml:space="preserve">Обеспечить в соответствии с законодате</w:t>
      </w:r>
      <w:r>
        <w:rPr>
          <w:bCs/>
          <w:highlight w:val="white"/>
        </w:rPr>
        <w:t xml:space="preserve">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w:t>
      </w:r>
      <w:r>
        <w:rPr>
          <w:bCs/>
          <w:highlight w:val="white"/>
        </w:rPr>
        <w:t xml:space="preserve">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r>
        <w:rPr>
          <w:bCs/>
          <w:highlight w:val="white"/>
        </w:rPr>
      </w:r>
      <w:r>
        <w:rPr>
          <w:bCs/>
          <w:highlight w:val="white"/>
        </w:rPr>
      </w:r>
    </w:p>
    <w:p>
      <w:pPr>
        <w:pStyle w:val="1232"/>
        <w:numPr>
          <w:ilvl w:val="2"/>
          <w:numId w:val="3"/>
        </w:numPr>
        <w:ind w:left="0" w:firstLine="709"/>
        <w:jc w:val="both"/>
        <w:shd w:val="clear" w:color="ffffff" w:themeColor="background1" w:fill="ffffff" w:themeFill="background1"/>
        <w:tabs>
          <w:tab w:val="left" w:pos="1418" w:leader="none"/>
        </w:tabs>
        <w:rPr>
          <w:bCs/>
          <w:highlight w:val="white"/>
        </w:rPr>
      </w:pPr>
      <w:r>
        <w:rPr>
          <w:bCs/>
          <w:highlight w:val="white"/>
        </w:rPr>
        <w:t xml:space="preserve">В случае применения контролирующ</w:t>
      </w:r>
      <w:r>
        <w:rPr>
          <w:bCs/>
          <w:highlight w:val="white"/>
        </w:rPr>
        <w:t xml:space="preserve">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w:t>
      </w:r>
      <w:r>
        <w:rPr>
          <w:bCs/>
          <w:highlight w:val="white"/>
        </w:rPr>
        <w:t xml:space="preserve"> по уплате таких штрафов в течение 10 (десяти) рабочих дней с даты получения соответствующего письменного требования.</w:t>
      </w:r>
      <w:r>
        <w:rPr>
          <w:bCs/>
          <w:highlight w:val="white"/>
        </w:rPr>
      </w:r>
      <w:r>
        <w:rPr>
          <w:bCs/>
          <w:highlight w:val="white"/>
        </w:rPr>
      </w:r>
    </w:p>
    <w:p>
      <w:pPr>
        <w:pStyle w:val="1232"/>
        <w:numPr>
          <w:ilvl w:val="2"/>
          <w:numId w:val="3"/>
        </w:numPr>
        <w:ind w:left="0" w:firstLine="709"/>
        <w:jc w:val="both"/>
        <w:shd w:val="clear" w:color="ffffff" w:themeColor="background1" w:fill="ffffff" w:themeFill="background1"/>
        <w:tabs>
          <w:tab w:val="left" w:pos="1418" w:leader="none"/>
        </w:tabs>
        <w:rPr>
          <w:bCs/>
          <w:highlight w:val="white"/>
        </w:rPr>
      </w:pPr>
      <w:r>
        <w:rPr>
          <w:bCs/>
          <w:highlight w:val="white"/>
        </w:rPr>
        <w:t xml:space="preserve">Предоставить Заказчику в полном объеме необходимую для приемки Работ приемо-сдаточную и исполнительную документацию</w:t>
      </w:r>
      <w:r>
        <w:rPr>
          <w:highlight w:val="white"/>
        </w:rPr>
        <w:t xml:space="preserve"> </w:t>
      </w:r>
      <w:r>
        <w:rPr>
          <w:bCs/>
          <w:highlight w:val="white"/>
        </w:rPr>
        <w:t xml:space="preserve">в 3 (трех) экземплярах</w:t>
      </w:r>
      <w:r>
        <w:rPr>
          <w:bCs/>
          <w:highlight w:val="white"/>
        </w:rPr>
        <w:t xml:space="preserve">. </w:t>
      </w:r>
      <w:r>
        <w:rPr>
          <w:bCs/>
          <w:highlight w:val="white"/>
        </w:rPr>
      </w:r>
      <w:r>
        <w:rPr>
          <w:bCs/>
          <w:highlight w:val="white"/>
        </w:rPr>
      </w:r>
    </w:p>
    <w:p>
      <w:pPr>
        <w:pStyle w:val="1232"/>
        <w:ind w:left="0" w:firstLine="709"/>
        <w:jc w:val="both"/>
        <w:shd w:val="clear" w:color="ffffff" w:themeColor="background1" w:fill="ffffff" w:themeFill="background1"/>
        <w:rPr>
          <w:bCs/>
          <w:highlight w:val="white"/>
        </w:rPr>
      </w:pPr>
      <w:r>
        <w:rPr>
          <w:bCs/>
          <w:highlight w:val="white"/>
        </w:rPr>
        <w:t xml:space="preserve">Исполнительная документация должна обеспечивать достоверность и полноту сведений о фактически выполненных Работах.</w:t>
      </w:r>
      <w:r>
        <w:rPr>
          <w:bCs/>
          <w:highlight w:val="white"/>
        </w:rPr>
      </w:r>
      <w:r>
        <w:rPr>
          <w:bCs/>
          <w:highlight w:val="white"/>
        </w:rPr>
      </w:r>
    </w:p>
    <w:p>
      <w:pPr>
        <w:pStyle w:val="1232"/>
        <w:numPr>
          <w:ilvl w:val="2"/>
          <w:numId w:val="3"/>
        </w:numPr>
        <w:ind w:left="0" w:firstLine="709"/>
        <w:jc w:val="both"/>
        <w:shd w:val="clear" w:color="ffffff" w:themeColor="background1" w:fill="ffffff" w:themeFill="background1"/>
        <w:tabs>
          <w:tab w:val="left" w:pos="1418" w:leader="none"/>
        </w:tabs>
        <w:rPr>
          <w:bCs/>
          <w:highlight w:val="white"/>
        </w:rPr>
      </w:pPr>
      <w:r>
        <w:rPr>
          <w:bCs/>
          <w:highlight w:val="white"/>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w:t>
      </w:r>
      <w:r>
        <w:rPr>
          <w:bCs/>
          <w:highlight w:val="white"/>
        </w:rPr>
        <w:t xml:space="preserve">х Заказчиком местах, не допуская переполнения мест накопления. </w:t>
      </w:r>
      <w:r>
        <w:rPr>
          <w:bCs/>
          <w:highlight w:val="white"/>
        </w:rPr>
      </w:r>
      <w:r>
        <w:rPr>
          <w:bCs/>
          <w:highlight w:val="white"/>
        </w:rPr>
      </w:r>
    </w:p>
    <w:p>
      <w:pPr>
        <w:pStyle w:val="1232"/>
        <w:numPr>
          <w:ilvl w:val="2"/>
          <w:numId w:val="3"/>
        </w:numPr>
        <w:ind w:left="0" w:firstLine="709"/>
        <w:jc w:val="both"/>
        <w:shd w:val="clear" w:color="ffffff" w:themeColor="background1" w:fill="ffffff" w:themeFill="background1"/>
        <w:tabs>
          <w:tab w:val="left" w:pos="1418" w:leader="none"/>
        </w:tabs>
        <w:rPr>
          <w:bCs/>
          <w:highlight w:val="white"/>
        </w:rPr>
      </w:pPr>
      <w:r>
        <w:rPr>
          <w:bCs/>
          <w:highlight w:val="white"/>
        </w:rPr>
        <w:t xml:space="preserve">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w:t>
      </w:r>
      <w:r>
        <w:t xml:space="preserve">вывоз</w:t>
      </w:r>
      <w:r>
        <w:t xml:space="preserve"> строительного мусора и отходов Подрядчика, образовавшихся </w:t>
      </w:r>
      <w:r>
        <w:t xml:space="preserve">в ходе выполнения Работ, в места, отведенные Заказчиком, в пределах территории «ТЭЦ Восточная»</w:t>
      </w:r>
      <w:r>
        <w:rPr>
          <w:bCs/>
          <w:highlight w:val="white"/>
        </w:rPr>
        <w:t xml:space="preserve">.</w:t>
      </w:r>
      <w:r>
        <w:rPr>
          <w:bCs/>
          <w:highlight w:val="white"/>
        </w:rPr>
      </w:r>
      <w:r>
        <w:rPr>
          <w:bCs/>
          <w:highlight w:val="white"/>
        </w:rPr>
      </w:r>
    </w:p>
    <w:p>
      <w:pPr>
        <w:pStyle w:val="1232"/>
        <w:numPr>
          <w:ilvl w:val="2"/>
          <w:numId w:val="3"/>
        </w:numPr>
        <w:ind w:left="0" w:firstLine="709"/>
        <w:jc w:val="both"/>
        <w:shd w:val="clear" w:color="ffffff" w:themeColor="background1" w:fill="ffffff" w:themeFill="background1"/>
        <w:tabs>
          <w:tab w:val="left" w:pos="1418" w:leader="none"/>
        </w:tabs>
        <w:rPr>
          <w:highlight w:val="white"/>
        </w:rPr>
      </w:pPr>
      <w:r>
        <w:t xml:space="preserve">Подрядчик </w:t>
      </w:r>
      <w:r>
        <w:rPr>
          <w:bCs/>
        </w:rPr>
        <w:t xml:space="preserve">обеспечивает поддержание чистоты и порядка на рабочих местах и ремонтных площадках, ежед</w:t>
      </w:r>
      <w:r>
        <w:rPr>
          <w:bCs/>
        </w:rPr>
        <w:t xml:space="preserve">невную уборку рабочих мест и по окончании работ, уборку образовавшихся при производстве работ отходов и их складирование на территории электростанции в местах, указанных Заказчиком.</w:t>
      </w:r>
      <w:r>
        <w:rPr>
          <w:highlight w:val="white"/>
        </w:rPr>
      </w:r>
      <w:r>
        <w:rPr>
          <w:highlight w:val="white"/>
        </w:rPr>
      </w:r>
    </w:p>
    <w:p>
      <w:pPr>
        <w:pStyle w:val="1232"/>
        <w:numPr>
          <w:ilvl w:val="2"/>
          <w:numId w:val="3"/>
        </w:numPr>
        <w:ind w:left="0" w:firstLine="709"/>
        <w:jc w:val="both"/>
        <w:shd w:val="clear" w:color="ffffff" w:themeColor="background1" w:fill="ffffff" w:themeFill="background1"/>
        <w:tabs>
          <w:tab w:val="left" w:pos="1418" w:leader="none"/>
        </w:tabs>
        <w:rPr>
          <w:bCs/>
          <w:highlight w:val="white"/>
        </w:rPr>
      </w:pPr>
      <w:r>
        <w:rPr>
          <w:bCs/>
          <w:highlight w:val="white"/>
        </w:rPr>
        <w:t xml:space="preserve"> Передать Заказчику в полном объеме</w:t>
      </w:r>
      <w:r>
        <w:rPr>
          <w:highlight w:val="white"/>
        </w:rPr>
        <w:t xml:space="preserve"> лом черных и цветных металлов, </w:t>
      </w:r>
      <w:r>
        <w:rPr>
          <w:bCs/>
          <w:highlight w:val="white"/>
        </w:rPr>
        <w:t xml:space="preserve">образов</w:t>
      </w:r>
      <w:r>
        <w:rPr>
          <w:bCs/>
          <w:highlight w:val="white"/>
        </w:rPr>
        <w:t xml:space="preserve">авшийся в ходе выполнения Работ.</w:t>
      </w:r>
      <w:r>
        <w:rPr>
          <w:bCs/>
          <w:highlight w:val="white"/>
        </w:rPr>
      </w:r>
      <w:r>
        <w:rPr>
          <w:bCs/>
          <w:highlight w:val="white"/>
        </w:rPr>
      </w:r>
    </w:p>
    <w:p>
      <w:pPr>
        <w:pStyle w:val="1232"/>
        <w:numPr>
          <w:ilvl w:val="2"/>
          <w:numId w:val="3"/>
        </w:numPr>
        <w:ind w:left="0" w:firstLine="709"/>
        <w:jc w:val="both"/>
        <w:shd w:val="clear" w:color="ffffff" w:themeColor="background1" w:fill="ffffff" w:themeFill="background1"/>
        <w:tabs>
          <w:tab w:val="left" w:pos="1418" w:leader="none"/>
        </w:tabs>
        <w:rPr>
          <w:bCs/>
          <w:highlight w:val="white"/>
        </w:rPr>
      </w:pPr>
      <w:r>
        <w:rPr>
          <w:bCs/>
          <w:highlight w:val="white"/>
        </w:rPr>
        <w:t xml:space="preserve">Выполнять полученные в ходе исполнения Договора указания Заказчика</w:t>
      </w:r>
      <w:r>
        <w:rPr>
          <w:highlight w:val="white"/>
        </w:rPr>
        <w:t xml:space="preserve"> </w:t>
      </w:r>
      <w:r>
        <w:rPr>
          <w:bCs/>
          <w:highlight w:val="white"/>
        </w:rPr>
        <w:t xml:space="preserve">если такие указания не противоречат условиям Договора и не представляют собой вмешательства в деятельность Подрядчика. </w:t>
      </w:r>
      <w:r>
        <w:rPr>
          <w:bCs/>
          <w:highlight w:val="white"/>
        </w:rPr>
      </w:r>
      <w:r>
        <w:rPr>
          <w:bCs/>
          <w:highlight w:val="white"/>
        </w:rPr>
      </w:r>
    </w:p>
    <w:p>
      <w:pPr>
        <w:ind w:firstLine="709"/>
        <w:spacing w:line="240" w:lineRule="auto"/>
        <w:shd w:val="clear" w:color="ffffff" w:themeColor="background1" w:fill="ffffff" w:themeFill="background1"/>
        <w:tabs>
          <w:tab w:val="left" w:pos="1418" w:leader="none"/>
        </w:tabs>
        <w:rPr>
          <w:bCs/>
          <w:highlight w:val="white"/>
        </w:rPr>
      </w:pPr>
      <w:r>
        <w:rPr>
          <w:bCs/>
          <w:sz w:val="24"/>
          <w:szCs w:val="24"/>
          <w:highlight w:val="white"/>
        </w:rPr>
        <w:t xml:space="preserve">В случае, е</w:t>
      </w:r>
      <w:r>
        <w:rPr>
          <w:bCs/>
          <w:sz w:val="24"/>
          <w:szCs w:val="24"/>
          <w:highlight w:val="white"/>
        </w:rPr>
        <w:t xml:space="preserve">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w:t>
      </w:r>
      <w:r>
        <w:rPr>
          <w:bCs/>
          <w:sz w:val="24"/>
          <w:szCs w:val="24"/>
          <w:highlight w:val="white"/>
        </w:rPr>
        <w:t xml:space="preserve"> обстоятельств, обязаны подписать дополнительное соглашение к Договору. </w:t>
      </w:r>
      <w:r>
        <w:rPr>
          <w:bCs/>
          <w:highlight w:val="white"/>
        </w:rPr>
      </w:r>
      <w:r>
        <w:rPr>
          <w:bCs/>
          <w:highlight w:val="white"/>
        </w:rPr>
      </w:r>
    </w:p>
    <w:p>
      <w:pPr>
        <w:ind w:firstLine="709"/>
        <w:spacing w:line="240" w:lineRule="auto"/>
        <w:shd w:val="clear" w:color="ffffff" w:themeColor="background1" w:fill="ffffff" w:themeFill="background1"/>
        <w:tabs>
          <w:tab w:val="left" w:pos="1418" w:leader="none"/>
        </w:tabs>
        <w:rPr>
          <w:bCs/>
          <w:sz w:val="24"/>
          <w:szCs w:val="24"/>
          <w:highlight w:val="white"/>
        </w:rPr>
      </w:pPr>
      <w:r>
        <w:rPr>
          <w:bCs/>
          <w:sz w:val="24"/>
          <w:szCs w:val="24"/>
          <w:highlight w:val="white"/>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w:t>
      </w:r>
      <w:r>
        <w:rPr>
          <w:bCs/>
          <w:sz w:val="24"/>
          <w:szCs w:val="24"/>
          <w:highlight w:val="white"/>
        </w:rPr>
        <w:t xml:space="preserve"> последствиях исполнения таких указаний в соответствии с пунктом </w:t>
      </w:r>
      <w:r>
        <w:rPr>
          <w:bCs/>
          <w:sz w:val="24"/>
          <w:szCs w:val="24"/>
          <w:highlight w:val="white"/>
        </w:rPr>
        <w:t xml:space="preserve">2.3.24.1</w:t>
      </w:r>
      <w:r>
        <w:rPr>
          <w:bCs/>
          <w:sz w:val="24"/>
          <w:szCs w:val="24"/>
          <w:highlight w:val="white"/>
        </w:rPr>
        <w:t xml:space="preserve"> Договора. </w:t>
      </w:r>
      <w:r>
        <w:rPr>
          <w:bCs/>
          <w:sz w:val="24"/>
          <w:szCs w:val="24"/>
          <w:highlight w:val="white"/>
        </w:rPr>
      </w:r>
      <w:r>
        <w:rPr>
          <w:bCs/>
          <w:sz w:val="24"/>
          <w:szCs w:val="24"/>
          <w:highlight w:val="white"/>
        </w:rPr>
      </w:r>
    </w:p>
    <w:p>
      <w:pPr>
        <w:pStyle w:val="1232"/>
        <w:ind w:left="0" w:firstLine="709"/>
        <w:jc w:val="both"/>
        <w:shd w:val="clear" w:color="ffffff" w:themeColor="background1" w:fill="ffffff" w:themeFill="background1"/>
        <w:tabs>
          <w:tab w:val="left" w:pos="1418" w:leader="none"/>
        </w:tabs>
        <w:rPr>
          <w:bCs/>
          <w:highlight w:val="white"/>
        </w:rPr>
      </w:pPr>
      <w:r>
        <w:rPr>
          <w:bCs/>
          <w:highlight w:val="white"/>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w:t>
      </w:r>
      <w:r>
        <w:rPr>
          <w:bCs/>
          <w:highlight w:val="white"/>
        </w:rPr>
        <w:t xml:space="preserve">абот, кроме случая, указанного в пункте </w:t>
      </w:r>
      <w:r>
        <w:rPr>
          <w:bCs/>
          <w:highlight w:val="white"/>
        </w:rPr>
        <w:t xml:space="preserve">2.3.24.1</w:t>
      </w:r>
      <w:r>
        <w:rPr>
          <w:bCs/>
          <w:highlight w:val="white"/>
        </w:rPr>
        <w:t xml:space="preserve"> Договора. </w:t>
      </w:r>
      <w:r>
        <w:rPr>
          <w:bCs/>
          <w:highlight w:val="white"/>
        </w:rPr>
      </w:r>
      <w:r>
        <w:rPr>
          <w:bCs/>
          <w:highlight w:val="white"/>
        </w:rPr>
      </w:r>
    </w:p>
    <w:p>
      <w:pPr>
        <w:pStyle w:val="1232"/>
        <w:numPr>
          <w:ilvl w:val="2"/>
          <w:numId w:val="3"/>
        </w:numPr>
        <w:ind w:left="0" w:firstLine="709"/>
        <w:jc w:val="both"/>
        <w:shd w:val="clear" w:color="ffffff" w:themeColor="background1" w:fill="ffffff" w:themeFill="background1"/>
        <w:tabs>
          <w:tab w:val="left" w:pos="1418" w:leader="none"/>
        </w:tabs>
        <w:rPr>
          <w:bCs/>
          <w:highlight w:val="white"/>
        </w:rPr>
      </w:pPr>
      <w:r>
        <w:rPr>
          <w:bCs/>
          <w:highlight w:val="white"/>
        </w:rPr>
        <w:t xml:space="preserve">Письменно известить Заказчика и до получения от него необходимых указаний приостановить Работу при обнаружении:</w:t>
      </w:r>
      <w:r>
        <w:rPr>
          <w:bCs/>
          <w:highlight w:val="white"/>
        </w:rPr>
      </w:r>
      <w:r>
        <w:rPr>
          <w:bCs/>
          <w:highlight w:val="white"/>
        </w:rPr>
      </w:r>
    </w:p>
    <w:p>
      <w:pPr>
        <w:pStyle w:val="1232"/>
        <w:numPr>
          <w:ilvl w:val="3"/>
          <w:numId w:val="3"/>
        </w:numPr>
        <w:ind w:left="0" w:firstLine="709"/>
        <w:jc w:val="both"/>
        <w:shd w:val="clear" w:color="ffffff" w:themeColor="background1" w:fill="ffffff" w:themeFill="background1"/>
        <w:tabs>
          <w:tab w:val="left" w:pos="1701" w:leader="none"/>
        </w:tabs>
        <w:rPr>
          <w:bCs/>
          <w:highlight w:val="white"/>
        </w:rPr>
      </w:pPr>
      <w:r>
        <w:rPr>
          <w:bCs/>
          <w:highlight w:val="white"/>
        </w:rPr>
        <w:t xml:space="preserve">возможных неблагоприятных для Заказчика последствий выполнения его указаний – в любо</w:t>
      </w:r>
      <w:r>
        <w:rPr>
          <w:bCs/>
          <w:highlight w:val="white"/>
        </w:rPr>
        <w:t xml:space="preserve">м случае не позднее момента начала выполнения таких указаний; </w:t>
      </w:r>
      <w:r>
        <w:rPr>
          <w:bCs/>
          <w:highlight w:val="white"/>
        </w:rPr>
      </w:r>
      <w:r>
        <w:rPr>
          <w:bCs/>
          <w:highlight w:val="white"/>
        </w:rPr>
      </w:r>
    </w:p>
    <w:p>
      <w:pPr>
        <w:pStyle w:val="1232"/>
        <w:numPr>
          <w:ilvl w:val="3"/>
          <w:numId w:val="3"/>
        </w:numPr>
        <w:ind w:left="0" w:firstLine="709"/>
        <w:jc w:val="both"/>
        <w:shd w:val="clear" w:color="ffffff" w:themeColor="background1" w:fill="ffffff" w:themeFill="background1"/>
        <w:tabs>
          <w:tab w:val="left" w:pos="1701" w:leader="none"/>
        </w:tabs>
        <w:rPr>
          <w:bCs/>
          <w:highlight w:val="white"/>
        </w:rPr>
      </w:pPr>
      <w:r>
        <w:rPr>
          <w:bCs/>
          <w:highlight w:val="white"/>
        </w:rPr>
        <w:t xml:space="preserve">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w:t>
      </w:r>
      <w:r>
        <w:rPr>
          <w:bCs/>
          <w:highlight w:val="white"/>
        </w:rPr>
        <w:t xml:space="preserve">ае не позднее следующего рабочего дня после обнаружения таких отклонений;</w:t>
      </w:r>
      <w:r>
        <w:rPr>
          <w:bCs/>
          <w:highlight w:val="white"/>
        </w:rPr>
      </w:r>
      <w:r>
        <w:rPr>
          <w:bCs/>
          <w:highlight w:val="white"/>
        </w:rPr>
      </w:r>
    </w:p>
    <w:p>
      <w:pPr>
        <w:pStyle w:val="1232"/>
        <w:numPr>
          <w:ilvl w:val="3"/>
          <w:numId w:val="3"/>
        </w:numPr>
        <w:ind w:left="0" w:firstLine="709"/>
        <w:jc w:val="both"/>
        <w:shd w:val="clear" w:color="ffffff" w:themeColor="background1" w:fill="ffffff" w:themeFill="background1"/>
        <w:tabs>
          <w:tab w:val="left" w:pos="1701" w:leader="none"/>
        </w:tabs>
        <w:rPr>
          <w:bCs/>
          <w:highlight w:val="white"/>
        </w:rPr>
      </w:pPr>
      <w:r>
        <w:rPr>
          <w:bCs/>
          <w:highlight w:val="white"/>
        </w:rPr>
        <w:t xml:space="preserve">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w:t>
      </w:r>
      <w:r>
        <w:rPr>
          <w:bCs/>
          <w:highlight w:val="white"/>
        </w:rPr>
        <w:t xml:space="preserve">бот, предусмотренных Договором – в любом случае не позднее следующего рабочего дня после обнаружения таких обстоятельств.</w:t>
      </w:r>
      <w:r>
        <w:rPr>
          <w:bCs/>
          <w:highlight w:val="white"/>
        </w:rPr>
      </w:r>
      <w:r>
        <w:rPr>
          <w:bCs/>
          <w:highlight w:val="white"/>
        </w:rPr>
      </w:r>
    </w:p>
    <w:p>
      <w:pPr>
        <w:pStyle w:val="1232"/>
        <w:ind w:left="0" w:firstLine="709"/>
        <w:jc w:val="both"/>
        <w:shd w:val="clear" w:color="ffffff" w:themeColor="background1" w:fill="ffffff" w:themeFill="background1"/>
        <w:tabs>
          <w:tab w:val="left" w:pos="567" w:leader="none"/>
        </w:tabs>
        <w:rPr>
          <w:bCs/>
          <w:highlight w:val="white"/>
        </w:rPr>
      </w:pPr>
      <w:r>
        <w:rPr>
          <w:bCs/>
          <w:highlight w:val="white"/>
        </w:rPr>
        <w:t xml:space="preserve">Невыполнение Подрядчиком требований пункта </w:t>
      </w:r>
      <w:r>
        <w:rPr>
          <w:bCs/>
          <w:highlight w:val="white"/>
        </w:rPr>
        <w:t xml:space="preserve">2.3.24</w:t>
      </w:r>
      <w:r>
        <w:rPr>
          <w:bCs/>
          <w:highlight w:val="white"/>
        </w:rPr>
        <w:t xml:space="preserve"> Договора лишает его права ссылаться на соответствующие обстоятельства, как на основа</w:t>
      </w:r>
      <w:r>
        <w:rPr>
          <w:bCs/>
          <w:highlight w:val="white"/>
        </w:rPr>
        <w:t xml:space="preserve">ние освобождения или ограничения своей ответственности по Договору.</w:t>
      </w:r>
      <w:r>
        <w:rPr>
          <w:bCs/>
          <w:highlight w:val="white"/>
        </w:rPr>
      </w:r>
      <w:r>
        <w:rPr>
          <w:bCs/>
          <w:highlight w:val="white"/>
        </w:rPr>
      </w:r>
    </w:p>
    <w:p>
      <w:pPr>
        <w:pStyle w:val="1232"/>
        <w:numPr>
          <w:ilvl w:val="2"/>
          <w:numId w:val="3"/>
        </w:numPr>
        <w:ind w:left="0" w:firstLine="709"/>
        <w:jc w:val="both"/>
        <w:shd w:val="clear" w:color="ffffff" w:themeColor="background1" w:fill="ffffff" w:themeFill="background1"/>
        <w:tabs>
          <w:tab w:val="left" w:pos="1418" w:leader="none"/>
        </w:tabs>
        <w:rPr>
          <w:bCs/>
          <w:highlight w:val="white"/>
        </w:rPr>
      </w:pPr>
      <w:r>
        <w:rPr>
          <w:bCs/>
          <w:highlight w:val="white"/>
        </w:rPr>
        <w:t xml:space="preserve">Письменно уведомлять</w:t>
      </w:r>
      <w:r>
        <w:rPr>
          <w:highlight w:val="white"/>
        </w:rPr>
        <w:t xml:space="preserve"> Заказчика о любых внеплановых событиях и происшествиях, возникших в ходе исполнения Договора, включая, но не ограничиваясь:</w:t>
      </w:r>
      <w:r>
        <w:rPr>
          <w:bCs/>
          <w:highlight w:val="white"/>
        </w:rPr>
      </w:r>
      <w:r>
        <w:rPr>
          <w:bCs/>
          <w:highlight w:val="white"/>
        </w:rPr>
      </w:r>
    </w:p>
    <w:p>
      <w:pPr>
        <w:pStyle w:val="1232"/>
        <w:numPr>
          <w:ilvl w:val="0"/>
          <w:numId w:val="50"/>
        </w:numPr>
        <w:ind w:left="0" w:right="23" w:firstLine="709"/>
        <w:jc w:val="both"/>
        <w:shd w:val="clear" w:color="ffffff" w:themeColor="background1" w:fill="ffffff" w:themeFill="background1"/>
        <w:tabs>
          <w:tab w:val="left" w:pos="992" w:leader="none"/>
        </w:tabs>
        <w:rPr>
          <w:highlight w:val="white"/>
        </w:rPr>
      </w:pPr>
      <w:r>
        <w:rPr>
          <w:highlight w:val="white"/>
        </w:rPr>
        <w:t xml:space="preserve">аварии – в течение 2 (двух) часов;</w:t>
      </w:r>
      <w:r>
        <w:rPr>
          <w:highlight w:val="white"/>
        </w:rPr>
      </w:r>
      <w:r>
        <w:rPr>
          <w:highlight w:val="white"/>
        </w:rPr>
      </w:r>
    </w:p>
    <w:p>
      <w:pPr>
        <w:pStyle w:val="1232"/>
        <w:numPr>
          <w:ilvl w:val="0"/>
          <w:numId w:val="50"/>
        </w:numPr>
        <w:ind w:left="0" w:right="23" w:firstLine="709"/>
        <w:jc w:val="both"/>
        <w:shd w:val="clear" w:color="ffffff" w:themeColor="background1" w:fill="ffffff" w:themeFill="background1"/>
        <w:tabs>
          <w:tab w:val="left" w:pos="992" w:leader="none"/>
        </w:tabs>
        <w:rPr>
          <w:highlight w:val="white"/>
        </w:rPr>
      </w:pPr>
      <w:r>
        <w:rPr>
          <w:highlight w:val="white"/>
        </w:rPr>
        <w:t xml:space="preserve">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r>
        <w:rPr>
          <w:highlight w:val="white"/>
        </w:rPr>
      </w:r>
      <w:r>
        <w:rPr>
          <w:highlight w:val="white"/>
        </w:rPr>
      </w:r>
    </w:p>
    <w:p>
      <w:pPr>
        <w:pStyle w:val="1232"/>
        <w:numPr>
          <w:ilvl w:val="0"/>
          <w:numId w:val="50"/>
        </w:numPr>
        <w:ind w:left="0" w:right="23" w:firstLine="709"/>
        <w:jc w:val="both"/>
        <w:shd w:val="clear" w:color="ffffff" w:themeColor="background1" w:fill="ffffff" w:themeFill="background1"/>
        <w:tabs>
          <w:tab w:val="left" w:pos="992" w:leader="none"/>
        </w:tabs>
        <w:rPr>
          <w:highlight w:val="white"/>
        </w:rPr>
      </w:pPr>
      <w:r>
        <w:rPr>
          <w:highlight w:val="white"/>
        </w:rPr>
        <w:t xml:space="preserve">хищении и иных противоправных действиях – в теч</w:t>
      </w:r>
      <w:r>
        <w:rPr>
          <w:highlight w:val="white"/>
        </w:rPr>
        <w:t xml:space="preserve">ение 24 (двадцати четырех) часов;</w:t>
      </w:r>
      <w:r>
        <w:rPr>
          <w:highlight w:val="white"/>
        </w:rPr>
      </w:r>
      <w:r>
        <w:rPr>
          <w:highlight w:val="white"/>
        </w:rPr>
      </w:r>
    </w:p>
    <w:p>
      <w:pPr>
        <w:pStyle w:val="1232"/>
        <w:numPr>
          <w:ilvl w:val="0"/>
          <w:numId w:val="50"/>
        </w:numPr>
        <w:ind w:left="0" w:right="23" w:firstLine="709"/>
        <w:jc w:val="both"/>
        <w:shd w:val="clear" w:color="ffffff" w:themeColor="background1" w:fill="ffffff" w:themeFill="background1"/>
        <w:tabs>
          <w:tab w:val="left" w:pos="992" w:leader="none"/>
        </w:tabs>
        <w:rPr>
          <w:highlight w:val="white"/>
        </w:rPr>
      </w:pPr>
      <w:r>
        <w:rPr>
          <w:highlight w:val="white"/>
        </w:rPr>
        <w:t xml:space="preserve">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r>
        <w:rPr>
          <w:highlight w:val="white"/>
        </w:rPr>
      </w:r>
      <w:r>
        <w:rPr>
          <w:highlight w:val="white"/>
        </w:rPr>
      </w:r>
    </w:p>
    <w:p>
      <w:pPr>
        <w:pStyle w:val="1232"/>
        <w:numPr>
          <w:ilvl w:val="0"/>
          <w:numId w:val="50"/>
        </w:numPr>
        <w:ind w:left="0" w:right="23" w:firstLine="709"/>
        <w:jc w:val="both"/>
        <w:shd w:val="clear" w:color="ffffff" w:themeColor="background1" w:fill="ffffff" w:themeFill="background1"/>
        <w:tabs>
          <w:tab w:val="left" w:pos="992" w:leader="none"/>
        </w:tabs>
        <w:rPr>
          <w:highlight w:val="white"/>
        </w:rPr>
      </w:pPr>
      <w:r>
        <w:rPr>
          <w:highlight w:val="white"/>
        </w:rPr>
        <w:t xml:space="preserve">забастовке персонала Субподрядчика, действиях третьих лиц, включа</w:t>
      </w:r>
      <w:r>
        <w:rPr>
          <w:highlight w:val="white"/>
        </w:rPr>
        <w:t xml:space="preserve">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r>
        <w:rPr>
          <w:highlight w:val="white"/>
        </w:rPr>
      </w:r>
      <w:r>
        <w:rPr>
          <w:highlight w:val="white"/>
        </w:rPr>
      </w:r>
    </w:p>
    <w:p>
      <w:pPr>
        <w:pStyle w:val="1232"/>
        <w:numPr>
          <w:ilvl w:val="0"/>
          <w:numId w:val="50"/>
        </w:numPr>
        <w:ind w:left="0" w:right="23" w:firstLine="709"/>
        <w:jc w:val="both"/>
        <w:shd w:val="clear" w:color="ffffff" w:themeColor="background1" w:fill="ffffff" w:themeFill="background1"/>
        <w:tabs>
          <w:tab w:val="left" w:pos="992" w:leader="none"/>
        </w:tabs>
        <w:rPr>
          <w:highlight w:val="white"/>
        </w:rPr>
      </w:pPr>
      <w:r>
        <w:rPr>
          <w:highlight w:val="white"/>
        </w:rPr>
        <w:t xml:space="preserve">иных обстоятельствах, фактах, сообщениях в средствах массовой информации – в течение 24 (двадцати ч</w:t>
      </w:r>
      <w:r>
        <w:rPr>
          <w:highlight w:val="white"/>
        </w:rPr>
        <w:t xml:space="preserve">етырех) часов.</w:t>
      </w:r>
      <w:r>
        <w:rPr>
          <w:highlight w:val="white"/>
        </w:rPr>
      </w:r>
      <w:r>
        <w:rPr>
          <w:highlight w:val="white"/>
        </w:rPr>
      </w:r>
    </w:p>
    <w:p>
      <w:pPr>
        <w:pStyle w:val="1232"/>
        <w:numPr>
          <w:ilvl w:val="2"/>
          <w:numId w:val="3"/>
        </w:numPr>
        <w:ind w:left="0" w:firstLine="709"/>
        <w:jc w:val="both"/>
        <w:shd w:val="clear" w:color="ffffff" w:themeColor="background1" w:fill="ffffff" w:themeFill="background1"/>
        <w:tabs>
          <w:tab w:val="left" w:pos="1418" w:leader="none"/>
        </w:tabs>
        <w:rPr>
          <w:highlight w:val="white"/>
        </w:rPr>
      </w:pPr>
      <w:r>
        <w:rPr>
          <w:highlight w:val="white"/>
        </w:rPr>
        <w:t xml:space="preserve">Нести риск случайной гибели и случайного повреждения мест (помещений), оборудования и инструмента, принятых от Заказчика в соответствии с пунктом 2.3.2 Договора, до момента их передачи (возврата) Заказчику по соответствующим актам сдачи-прие</w:t>
      </w:r>
      <w:r>
        <w:rPr>
          <w:highlight w:val="white"/>
        </w:rPr>
        <w:t xml:space="preserve">мки (Приложения №№ 3.1, 3.3 к Договору).</w:t>
      </w:r>
      <w:r>
        <w:rPr>
          <w:highlight w:val="white"/>
        </w:rPr>
      </w:r>
      <w:r>
        <w:rPr>
          <w:highlight w:val="white"/>
        </w:rPr>
      </w:r>
    </w:p>
    <w:p>
      <w:pPr>
        <w:pStyle w:val="1232"/>
        <w:numPr>
          <w:ilvl w:val="2"/>
          <w:numId w:val="3"/>
        </w:numPr>
        <w:ind w:left="0" w:firstLine="709"/>
        <w:jc w:val="both"/>
        <w:shd w:val="clear" w:color="ffffff" w:themeColor="background1" w:fill="ffffff" w:themeFill="background1"/>
        <w:tabs>
          <w:tab w:val="left" w:pos="1418" w:leader="none"/>
        </w:tabs>
        <w:rPr>
          <w:highlight w:val="white"/>
        </w:rPr>
      </w:pPr>
      <w:r>
        <w:rPr>
          <w:highlight w:val="white"/>
        </w:rPr>
        <w:t xml:space="preserve">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w:t>
      </w:r>
      <w:r>
        <w:rPr>
          <w:highlight w:val="white"/>
        </w:rPr>
        <w:t xml:space="preserve">от и / или в Гарантийный период, а также связанные с несогласованными с Заказчиком отступлениями от требований Договора.</w:t>
      </w:r>
      <w:r>
        <w:rPr>
          <w:highlight w:val="white"/>
        </w:rPr>
      </w:r>
      <w:r>
        <w:rPr>
          <w:highlight w:val="white"/>
        </w:rPr>
      </w:r>
    </w:p>
    <w:p>
      <w:pPr>
        <w:pStyle w:val="1232"/>
        <w:ind w:left="0" w:firstLine="709"/>
        <w:jc w:val="both"/>
        <w:shd w:val="clear" w:color="ffffff" w:themeColor="background1" w:fill="ffffff" w:themeFill="background1"/>
        <w:tabs>
          <w:tab w:val="left" w:pos="1418" w:leader="none"/>
        </w:tabs>
        <w:rPr>
          <w:highlight w:val="white"/>
        </w:rPr>
      </w:pPr>
      <w:r>
        <w:rPr>
          <w:highlight w:val="white"/>
        </w:rPr>
        <w:t xml:space="preserve">Подрядчик обязан незамедлительно приступать к устранению недостатков, о которых ему стало известно.</w:t>
      </w:r>
      <w:r>
        <w:rPr>
          <w:highlight w:val="white"/>
        </w:rPr>
      </w:r>
      <w:r>
        <w:rPr>
          <w:highlight w:val="white"/>
        </w:rPr>
      </w:r>
    </w:p>
    <w:p>
      <w:pPr>
        <w:pStyle w:val="1232"/>
        <w:numPr>
          <w:ilvl w:val="2"/>
          <w:numId w:val="3"/>
        </w:numPr>
        <w:ind w:left="0" w:firstLine="709"/>
        <w:jc w:val="both"/>
        <w:shd w:val="clear" w:color="ffffff" w:themeColor="background1" w:fill="ffffff" w:themeFill="background1"/>
        <w:tabs>
          <w:tab w:val="left" w:pos="1418" w:leader="none"/>
        </w:tabs>
        <w:rPr>
          <w:bCs/>
          <w:highlight w:val="white"/>
        </w:rPr>
      </w:pPr>
      <w:r>
        <w:rPr>
          <w:highlight w:val="white"/>
        </w:rPr>
        <w:t xml:space="preserve">Письменно уведомлять Заказчика о не</w:t>
      </w:r>
      <w:r>
        <w:rPr>
          <w:highlight w:val="white"/>
        </w:rPr>
        <w:t xml:space="preserve">обходимости проведения освидетельствования и/или приемки Скрытых работ. </w:t>
      </w:r>
      <w:r>
        <w:rPr>
          <w:bCs/>
          <w:highlight w:val="white"/>
        </w:rPr>
      </w:r>
      <w:r>
        <w:rPr>
          <w:bCs/>
          <w:highlight w:val="white"/>
        </w:rPr>
      </w:r>
    </w:p>
    <w:p>
      <w:pPr>
        <w:pStyle w:val="1232"/>
        <w:ind w:left="0" w:firstLine="709"/>
        <w:jc w:val="both"/>
        <w:shd w:val="clear" w:color="ffffff" w:themeColor="background1" w:fill="ffffff" w:themeFill="background1"/>
        <w:tabs>
          <w:tab w:val="left" w:pos="1418" w:leader="none"/>
        </w:tabs>
        <w:rPr>
          <w:bCs/>
          <w:highlight w:val="white"/>
        </w:rPr>
      </w:pPr>
      <w:r>
        <w:rPr>
          <w:highlight w:val="white"/>
        </w:rPr>
        <w:t xml:space="preserve">Указанное уведомление должно быть получено Заказчиком заблаговременно</w:t>
      </w:r>
      <w:r>
        <w:rPr>
          <w:bCs/>
          <w:highlight w:val="white"/>
        </w:rPr>
        <w:t xml:space="preserve">, но не позднее, чем за </w:t>
      </w:r>
      <w:r>
        <w:rPr>
          <w:highlight w:val="white"/>
        </w:rPr>
        <w:t xml:space="preserve">5 (пять)</w:t>
      </w:r>
      <w:r>
        <w:rPr>
          <w:bCs/>
          <w:highlight w:val="white"/>
        </w:rPr>
        <w:t xml:space="preserve"> рабочих дней до начала освидетельствования. В случае если Подрядчиком произведено</w:t>
      </w:r>
      <w:r>
        <w:rPr>
          <w:bCs/>
          <w:highlight w:val="white"/>
        </w:rPr>
        <w:t xml:space="preserve">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w:t>
      </w:r>
      <w:r>
        <w:rPr>
          <w:bCs/>
          <w:highlight w:val="white"/>
        </w:rPr>
        <w:t xml:space="preserve">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r>
        <w:rPr>
          <w:bCs/>
          <w:highlight w:val="white"/>
        </w:rPr>
      </w:r>
      <w:r>
        <w:rPr>
          <w:bCs/>
          <w:highlight w:val="white"/>
        </w:rPr>
      </w:r>
    </w:p>
    <w:p>
      <w:pPr>
        <w:pStyle w:val="1232"/>
        <w:numPr>
          <w:ilvl w:val="2"/>
          <w:numId w:val="3"/>
        </w:numPr>
        <w:ind w:left="0" w:firstLine="709"/>
        <w:jc w:val="both"/>
        <w:shd w:val="clear" w:color="ffffff" w:themeColor="background1" w:fill="ffffff" w:themeFill="background1"/>
        <w:tabs>
          <w:tab w:val="left" w:pos="1418" w:leader="none"/>
        </w:tabs>
        <w:rPr>
          <w:bCs/>
          <w:highlight w:val="white"/>
        </w:rPr>
      </w:pPr>
      <w:r>
        <w:rPr>
          <w:bCs/>
          <w:highlight w:val="white"/>
        </w:rPr>
        <w:t xml:space="preserve">Освободить Заказчика от любой ответ</w:t>
      </w:r>
      <w:r>
        <w:rPr>
          <w:bCs/>
          <w:highlight w:val="white"/>
        </w:rPr>
        <w:t xml:space="preserve">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w:t>
      </w:r>
      <w:r>
        <w:rPr>
          <w:bCs/>
          <w:highlight w:val="white"/>
        </w:rPr>
        <w:t xml:space="preserve"> вреда жизни или здоровью людей, имуществу Заказчика или третьих лиц,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 </w:t>
      </w:r>
      <w:r>
        <w:rPr>
          <w:highlight w:val="white"/>
          <w:shd w:val="clear" w:color="auto" w:fill="ffffff"/>
        </w:rPr>
        <w:t xml:space="preserve">включая за</w:t>
      </w:r>
      <w:r>
        <w:rPr>
          <w:highlight w:val="white"/>
          <w:shd w:val="clear" w:color="auto" w:fill="ffffff"/>
        </w:rPr>
        <w:t xml:space="preserve">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w:t>
      </w:r>
      <w:r>
        <w:rPr>
          <w:highlight w:val="white"/>
          <w:shd w:val="clear" w:color="auto" w:fill="ffffff"/>
        </w:rPr>
        <w:t xml:space="preserve">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w:t>
      </w:r>
      <w:r>
        <w:rPr>
          <w:highlight w:val="white"/>
          <w:shd w:val="clear" w:color="auto" w:fill="ffffff"/>
        </w:rPr>
        <w:t xml:space="preserve">проведения ремонтных работ, в том числе в случае, если такой ущерб причинен в результате недостатков выполненных Работ</w:t>
      </w:r>
      <w:r>
        <w:rPr>
          <w:highlight w:val="white"/>
        </w:rPr>
        <w:t xml:space="preserve">, </w:t>
      </w:r>
      <w:r>
        <w:rPr>
          <w:bCs/>
          <w:highlight w:val="white"/>
        </w:rPr>
        <w:t xml:space="preserve">без какого-либо ограничения размера такого возмещения.</w:t>
      </w:r>
      <w:r>
        <w:rPr>
          <w:bCs/>
          <w:highlight w:val="white"/>
        </w:rPr>
      </w:r>
      <w:r>
        <w:rPr>
          <w:bCs/>
          <w:highlight w:val="white"/>
        </w:rPr>
      </w:r>
    </w:p>
    <w:p>
      <w:pPr>
        <w:pStyle w:val="1232"/>
        <w:ind w:left="0" w:firstLine="709"/>
        <w:jc w:val="both"/>
        <w:shd w:val="clear" w:color="ffffff" w:themeColor="background1" w:fill="ffffff" w:themeFill="background1"/>
        <w:tabs>
          <w:tab w:val="left" w:pos="1418" w:leader="none"/>
        </w:tabs>
        <w:rPr>
          <w:bCs/>
          <w:highlight w:val="white"/>
        </w:rPr>
      </w:pPr>
      <w:r>
        <w:rPr>
          <w:bCs/>
          <w:highlight w:val="white"/>
        </w:rPr>
        <w:t xml:space="preserve">В случае, когда один или несколько соответствующих рисков были застрахованы Заказ</w:t>
      </w:r>
      <w:r>
        <w:rPr>
          <w:bCs/>
          <w:highlight w:val="white"/>
        </w:rPr>
        <w:t xml:space="preserve">чиком или в его пользу, возместить ущерб в пользу Заказчика в части, не подлежащей возмещению по договору (-ам) страхования. </w:t>
      </w:r>
      <w:r>
        <w:rPr>
          <w:bCs/>
          <w:highlight w:val="white"/>
        </w:rPr>
      </w:r>
      <w:r>
        <w:rPr>
          <w:bCs/>
          <w:highlight w:val="white"/>
        </w:rPr>
      </w:r>
    </w:p>
    <w:p>
      <w:pPr>
        <w:pStyle w:val="1232"/>
        <w:numPr>
          <w:ilvl w:val="2"/>
          <w:numId w:val="3"/>
        </w:numPr>
        <w:ind w:left="0" w:firstLine="709"/>
        <w:jc w:val="both"/>
        <w:shd w:val="clear" w:color="ffffff" w:themeColor="background1" w:fill="ffffff" w:themeFill="background1"/>
        <w:tabs>
          <w:tab w:val="left" w:pos="1418" w:leader="none"/>
        </w:tabs>
        <w:rPr>
          <w:bCs/>
          <w:highlight w:val="white"/>
        </w:rPr>
      </w:pPr>
      <w:r>
        <w:rPr>
          <w:bCs/>
          <w:highlight w:val="white"/>
        </w:rPr>
        <w:t xml:space="preserve">В случае предъявления налоговыми органами претензий и требований к Заказчику, связанных с недобросовестностью Субподрядчиков (любо</w:t>
      </w:r>
      <w:r>
        <w:rPr>
          <w:bCs/>
          <w:highlight w:val="white"/>
        </w:rPr>
        <w:t xml:space="preserve">го лица из цепочки субподрядчиков),</w:t>
      </w:r>
      <w:r>
        <w:rPr>
          <w:highlight w:val="white"/>
        </w:rPr>
        <w:t xml:space="preserve"> </w:t>
      </w:r>
      <w:r>
        <w:rPr>
          <w:bCs/>
          <w:highlight w:val="white"/>
        </w:rPr>
        <w:t xml:space="preserve">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r>
        <w:rPr>
          <w:bCs/>
          <w:highlight w:val="white"/>
        </w:rPr>
      </w:r>
      <w:r>
        <w:rPr>
          <w:bCs/>
          <w:highlight w:val="white"/>
        </w:rPr>
      </w:r>
    </w:p>
    <w:p>
      <w:pPr>
        <w:pStyle w:val="1232"/>
        <w:numPr>
          <w:ilvl w:val="2"/>
          <w:numId w:val="3"/>
        </w:numPr>
        <w:ind w:left="0" w:firstLine="709"/>
        <w:jc w:val="both"/>
        <w:shd w:val="clear" w:color="ffffff" w:themeColor="background1" w:fill="ffffff" w:themeFill="background1"/>
        <w:rPr>
          <w:color w:val="000000"/>
          <w:highlight w:val="white"/>
        </w:rPr>
      </w:pPr>
      <w:r>
        <w:rPr>
          <w:highlight w:val="white"/>
        </w:rPr>
        <w:t xml:space="preserve">Подписать акты сверки взаимных расчетов, направленные Заказчиком в 2 (двух) экз</w:t>
      </w:r>
      <w:r>
        <w:rPr>
          <w:highlight w:val="white"/>
        </w:rPr>
        <w:t xml:space="preserve">емплярах, и вернуть 1 (один) экземпляр Заказчику в течение 5 (пяти) рабочих дней с даты получения экземпляров актов сверки расчетов от Заказчика.</w:t>
      </w:r>
      <w:r>
        <w:rPr>
          <w:color w:val="000000"/>
          <w:highlight w:val="white"/>
        </w:rPr>
      </w:r>
      <w:r>
        <w:rPr>
          <w:color w:val="000000"/>
          <w:highlight w:val="white"/>
        </w:rPr>
      </w:r>
    </w:p>
    <w:p>
      <w:pPr>
        <w:pStyle w:val="1232"/>
        <w:numPr>
          <w:ilvl w:val="2"/>
          <w:numId w:val="3"/>
        </w:numPr>
        <w:ind w:left="0" w:firstLine="709"/>
        <w:jc w:val="both"/>
        <w:shd w:val="clear" w:color="ffffff" w:themeColor="background1" w:fill="ffffff" w:themeFill="background1"/>
        <w:tabs>
          <w:tab w:val="left" w:pos="1418" w:leader="none"/>
        </w:tabs>
        <w:rPr>
          <w:highlight w:val="white"/>
        </w:rPr>
      </w:pPr>
      <w:r>
        <w:rPr>
          <w:highlight w:val="white"/>
        </w:rPr>
        <w:t xml:space="preserve">Исполнять иные обязанности, предусмотренные Договором и </w:t>
      </w:r>
      <w:r>
        <w:rPr>
          <w:bCs/>
          <w:highlight w:val="white"/>
        </w:rPr>
        <w:t xml:space="preserve">законодательством Российской Федерации.</w:t>
      </w:r>
      <w:r>
        <w:rPr>
          <w:highlight w:val="white"/>
        </w:rPr>
        <w:t xml:space="preserve"> </w:t>
      </w:r>
      <w:r>
        <w:rPr>
          <w:highlight w:val="white"/>
        </w:rPr>
      </w:r>
      <w:r>
        <w:rPr>
          <w:highlight w:val="white"/>
        </w:rPr>
      </w:r>
    </w:p>
    <w:p>
      <w:pPr>
        <w:pStyle w:val="1232"/>
        <w:numPr>
          <w:ilvl w:val="2"/>
          <w:numId w:val="3"/>
        </w:numPr>
        <w:ind w:left="0" w:firstLine="709"/>
        <w:jc w:val="both"/>
        <w:shd w:val="clear" w:color="ffffff" w:themeColor="background1" w:fill="ffffff" w:themeFill="background1"/>
        <w:tabs>
          <w:tab w:val="left" w:pos="1418" w:leader="none"/>
        </w:tabs>
      </w:pPr>
      <w:r>
        <w:t xml:space="preserve">Отражать фактически выполненные работы по ремонту оборудования в «Журнале выдачи заданий и учёта выполненных работ подрядных организаций».</w:t>
      </w:r>
      <w:r/>
    </w:p>
    <w:p>
      <w:pPr>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pStyle w:val="1232"/>
        <w:numPr>
          <w:ilvl w:val="1"/>
          <w:numId w:val="3"/>
        </w:numPr>
        <w:ind w:left="0" w:firstLine="709"/>
        <w:jc w:val="both"/>
        <w:shd w:val="clear" w:color="ffffff" w:themeColor="background1" w:fill="ffffff" w:themeFill="background1"/>
        <w:tabs>
          <w:tab w:val="left" w:pos="1134" w:leader="none"/>
        </w:tabs>
        <w:rPr>
          <w:bCs/>
          <w:highlight w:val="white"/>
        </w:rPr>
      </w:pPr>
      <w:r>
        <w:rPr>
          <w:bCs/>
          <w:highlight w:val="white"/>
          <w:u w:val="single"/>
        </w:rPr>
        <w:t xml:space="preserve">Подрядчик имеет право</w:t>
      </w:r>
      <w:r>
        <w:rPr>
          <w:bCs/>
          <w:highlight w:val="white"/>
        </w:rPr>
        <w:t xml:space="preserve">:</w:t>
      </w:r>
      <w:r>
        <w:rPr>
          <w:bCs/>
          <w:highlight w:val="white"/>
        </w:rPr>
      </w:r>
      <w:r>
        <w:rPr>
          <w:bCs/>
          <w:highlight w:val="white"/>
        </w:rPr>
      </w:r>
    </w:p>
    <w:p>
      <w:pPr>
        <w:pStyle w:val="1232"/>
        <w:numPr>
          <w:ilvl w:val="2"/>
          <w:numId w:val="3"/>
        </w:numPr>
        <w:ind w:left="0" w:firstLine="709"/>
        <w:jc w:val="both"/>
        <w:shd w:val="clear" w:color="ffffff" w:themeColor="background1" w:fill="ffffff" w:themeFill="background1"/>
        <w:tabs>
          <w:tab w:val="left" w:pos="1418" w:leader="none"/>
        </w:tabs>
        <w:rPr>
          <w:bCs/>
          <w:highlight w:val="white"/>
        </w:rPr>
      </w:pPr>
      <w:r>
        <w:rPr>
          <w:bCs/>
          <w:highlight w:val="white"/>
        </w:rPr>
        <w:t xml:space="preserve">Самостоятельно организовать выполнение Работ.</w:t>
      </w:r>
      <w:r>
        <w:rPr>
          <w:bCs/>
          <w:highlight w:val="white"/>
        </w:rPr>
      </w:r>
      <w:r>
        <w:rPr>
          <w:bCs/>
          <w:highlight w:val="white"/>
        </w:rPr>
      </w:r>
    </w:p>
    <w:p>
      <w:pPr>
        <w:pStyle w:val="1232"/>
        <w:numPr>
          <w:ilvl w:val="2"/>
          <w:numId w:val="3"/>
        </w:numPr>
        <w:ind w:left="0" w:firstLine="709"/>
        <w:jc w:val="both"/>
        <w:shd w:val="clear" w:color="ffffff" w:themeColor="background1" w:fill="ffffff" w:themeFill="background1"/>
        <w:tabs>
          <w:tab w:val="left" w:pos="851" w:leader="none"/>
        </w:tabs>
        <w:rPr>
          <w:bCs/>
          <w:highlight w:val="white"/>
        </w:rPr>
      </w:pPr>
      <w:r>
        <w:rPr>
          <w:bCs/>
          <w:highlight w:val="white"/>
        </w:rPr>
        <w:t xml:space="preserve">При необходимости по п</w:t>
      </w:r>
      <w:r>
        <w:rPr>
          <w:bCs/>
          <w:highlight w:val="white"/>
        </w:rPr>
        <w:t xml:space="preserve">редварительному письменному согласованию </w:t>
      </w:r>
      <w:r>
        <w:rPr>
          <w:bCs/>
          <w:highlight w:val="white"/>
        </w:rPr>
        <w:br/>
        <w:t xml:space="preserve">с Заказчиком заключать договоры субподряда в совокупности не более чем на __  (_______) процентов</w:t>
      </w:r>
      <w:r>
        <w:rPr>
          <w:rStyle w:val="1223"/>
          <w:bCs/>
          <w:highlight w:val="white"/>
        </w:rPr>
        <w:footnoteReference w:id="3"/>
      </w:r>
      <w:r>
        <w:rPr>
          <w:bCs/>
          <w:highlight w:val="white"/>
          <w:vertAlign w:val="superscript"/>
        </w:rPr>
        <w:t xml:space="preserve"> </w:t>
      </w:r>
      <w:r>
        <w:rPr>
          <w:bCs/>
          <w:highlight w:val="white"/>
        </w:rPr>
        <w:t xml:space="preserve">от Цены Договора, неся при этом ответственность за действия Субподрядчиков, как за свои собственные.</w:t>
      </w:r>
      <w:r>
        <w:rPr>
          <w:bCs/>
          <w:highlight w:val="white"/>
        </w:rPr>
      </w:r>
      <w:r>
        <w:rPr>
          <w:bCs/>
          <w:highlight w:val="white"/>
        </w:rPr>
      </w:r>
    </w:p>
    <w:p>
      <w:pPr>
        <w:pStyle w:val="1232"/>
        <w:ind w:left="0" w:firstLine="709"/>
        <w:jc w:val="both"/>
        <w:shd w:val="clear" w:color="ffffff" w:themeColor="background1" w:fill="ffffff" w:themeFill="background1"/>
        <w:tabs>
          <w:tab w:val="left" w:pos="851" w:leader="none"/>
        </w:tabs>
        <w:rPr>
          <w:bCs/>
          <w:highlight w:val="white"/>
        </w:rPr>
      </w:pPr>
      <w:r>
        <w:rPr>
          <w:bCs/>
          <w:highlight w:val="white"/>
        </w:rPr>
        <w:t xml:space="preserve">При согласовании привлечения Субподрядчика Подрядчик представляет Заказчику: </w:t>
      </w:r>
      <w:r>
        <w:rPr>
          <w:bCs/>
          <w:highlight w:val="white"/>
        </w:rPr>
      </w:r>
      <w:r>
        <w:rPr>
          <w:bCs/>
          <w:highlight w:val="white"/>
        </w:rPr>
      </w:r>
    </w:p>
    <w:p>
      <w:pPr>
        <w:pStyle w:val="1232"/>
        <w:numPr>
          <w:ilvl w:val="0"/>
          <w:numId w:val="51"/>
        </w:numPr>
        <w:ind w:left="0" w:firstLine="709"/>
        <w:jc w:val="both"/>
        <w:shd w:val="clear" w:color="ffffff" w:themeColor="background1" w:fill="ffffff" w:themeFill="background1"/>
        <w:tabs>
          <w:tab w:val="left" w:pos="992" w:leader="none"/>
        </w:tabs>
        <w:rPr>
          <w:bCs/>
          <w:highlight w:val="white"/>
        </w:rPr>
      </w:pPr>
      <w:r>
        <w:rPr>
          <w:bCs/>
          <w:highlight w:val="white"/>
        </w:rPr>
        <w:t xml:space="preserve">проект договора с Субподрядчиком;</w:t>
      </w:r>
      <w:r>
        <w:rPr>
          <w:bCs/>
          <w:highlight w:val="white"/>
        </w:rPr>
      </w:r>
      <w:r>
        <w:rPr>
          <w:bCs/>
          <w:highlight w:val="white"/>
        </w:rPr>
      </w:r>
    </w:p>
    <w:p>
      <w:pPr>
        <w:pStyle w:val="1232"/>
        <w:numPr>
          <w:ilvl w:val="0"/>
          <w:numId w:val="51"/>
        </w:numPr>
        <w:ind w:left="0" w:firstLine="709"/>
        <w:jc w:val="both"/>
        <w:shd w:val="clear" w:color="ffffff" w:themeColor="background1" w:fill="ffffff" w:themeFill="background1"/>
        <w:tabs>
          <w:tab w:val="left" w:pos="992" w:leader="none"/>
        </w:tabs>
        <w:rPr>
          <w:bCs/>
          <w:highlight w:val="white"/>
        </w:rPr>
      </w:pPr>
      <w:r>
        <w:rPr>
          <w:bCs/>
          <w:highlight w:val="white"/>
        </w:rPr>
        <w:t xml:space="preserve">сведения об объемах выполнения работ Субподрядчиком;</w:t>
      </w:r>
      <w:r>
        <w:rPr>
          <w:bCs/>
          <w:highlight w:val="white"/>
        </w:rPr>
      </w:r>
      <w:r>
        <w:rPr>
          <w:bCs/>
          <w:highlight w:val="white"/>
        </w:rPr>
      </w:r>
    </w:p>
    <w:p>
      <w:pPr>
        <w:pStyle w:val="1232"/>
        <w:numPr>
          <w:ilvl w:val="0"/>
          <w:numId w:val="51"/>
        </w:numPr>
        <w:ind w:left="0" w:firstLine="709"/>
        <w:jc w:val="both"/>
        <w:shd w:val="clear" w:color="ffffff" w:themeColor="background1" w:fill="ffffff" w:themeFill="background1"/>
        <w:tabs>
          <w:tab w:val="left" w:pos="992" w:leader="none"/>
        </w:tabs>
        <w:rPr>
          <w:bCs/>
          <w:highlight w:val="white"/>
        </w:rPr>
      </w:pPr>
      <w:r>
        <w:rPr>
          <w:bCs/>
          <w:highlight w:val="white"/>
        </w:rPr>
        <w:t xml:space="preserve">пофамильный перечень персонала Субподрядчика, который будет задействован при производстве Работ;</w:t>
      </w:r>
      <w:r>
        <w:rPr>
          <w:bCs/>
          <w:highlight w:val="white"/>
        </w:rPr>
      </w:r>
      <w:r>
        <w:rPr>
          <w:bCs/>
          <w:highlight w:val="white"/>
        </w:rPr>
      </w:r>
    </w:p>
    <w:p>
      <w:pPr>
        <w:pStyle w:val="1232"/>
        <w:numPr>
          <w:ilvl w:val="0"/>
          <w:numId w:val="51"/>
        </w:numPr>
        <w:ind w:left="0" w:firstLine="709"/>
        <w:jc w:val="both"/>
        <w:shd w:val="clear" w:color="ffffff" w:themeColor="background1" w:fill="ffffff" w:themeFill="background1"/>
        <w:tabs>
          <w:tab w:val="left" w:pos="992" w:leader="none"/>
        </w:tabs>
        <w:rPr>
          <w:bCs/>
          <w:highlight w:val="white"/>
        </w:rPr>
      </w:pPr>
      <w:r>
        <w:rPr>
          <w:bCs/>
          <w:highlight w:val="white"/>
        </w:rPr>
        <w:t xml:space="preserve">копии документов, подтверждающих наличие у Субподрядчика и его персонала допусков, разрешений, необходимых для выполнения Работ;</w:t>
      </w:r>
      <w:r>
        <w:rPr>
          <w:bCs/>
          <w:highlight w:val="white"/>
        </w:rPr>
      </w:r>
      <w:r>
        <w:rPr>
          <w:bCs/>
          <w:highlight w:val="white"/>
        </w:rPr>
      </w:r>
    </w:p>
    <w:p>
      <w:pPr>
        <w:pStyle w:val="1232"/>
        <w:numPr>
          <w:ilvl w:val="0"/>
          <w:numId w:val="97"/>
        </w:numPr>
        <w:ind w:left="0" w:firstLine="709"/>
        <w:jc w:val="both"/>
        <w:shd w:val="clear" w:color="ffffff" w:themeColor="background1" w:fill="ffffff" w:themeFill="background1"/>
        <w:tabs>
          <w:tab w:val="left" w:pos="992" w:leader="none"/>
        </w:tabs>
        <w:rPr>
          <w:highlight w:val="white"/>
        </w:rPr>
      </w:pPr>
      <w:r>
        <w:rPr>
          <w:bCs/>
          <w:highlight w:val="white"/>
        </w:rPr>
      </w:r>
      <w:r>
        <w:t xml:space="preserve">справку о заключенных договорах Подрядчика по договору с Субподрядчиками, являющимися субъектами малого и среднего предпринимательства (</w:t>
      </w:r>
      <w:r>
        <w:t xml:space="preserve">Приложение № 10)</w:t>
      </w:r>
      <w:r>
        <w:t xml:space="preserve">.</w:t>
      </w:r>
      <w:r>
        <w:rPr>
          <w:highlight w:val="white"/>
        </w:rPr>
      </w:r>
      <w:r>
        <w:rPr>
          <w:highlight w:val="white"/>
        </w:rPr>
      </w:r>
    </w:p>
    <w:p>
      <w:pPr>
        <w:pStyle w:val="1232"/>
        <w:numPr>
          <w:ilvl w:val="1"/>
          <w:numId w:val="3"/>
        </w:numPr>
        <w:ind w:left="0" w:firstLine="709"/>
        <w:jc w:val="both"/>
        <w:shd w:val="clear" w:color="ffffff" w:themeColor="background1" w:fill="ffffff" w:themeFill="background1"/>
        <w:tabs>
          <w:tab w:val="left" w:pos="1134" w:leader="none"/>
        </w:tabs>
        <w:rPr>
          <w:bCs/>
          <w:highlight w:val="white"/>
        </w:rPr>
      </w:pPr>
      <w:r>
        <w:rPr>
          <w:bCs/>
          <w:highlight w:val="white"/>
          <w:u w:val="single"/>
        </w:rPr>
        <w:t xml:space="preserve">Иные права и обязан</w:t>
      </w:r>
      <w:r>
        <w:rPr>
          <w:bCs/>
          <w:highlight w:val="white"/>
          <w:u w:val="single"/>
        </w:rPr>
        <w:t xml:space="preserve">ности Сторон</w:t>
      </w:r>
      <w:r>
        <w:rPr>
          <w:bCs/>
          <w:highlight w:val="white"/>
        </w:rPr>
        <w:t xml:space="preserve">:</w:t>
      </w:r>
      <w:r>
        <w:rPr>
          <w:bCs/>
          <w:highlight w:val="white"/>
        </w:rPr>
      </w:r>
      <w:r>
        <w:rPr>
          <w:bCs/>
          <w:highlight w:val="white"/>
        </w:rPr>
      </w:r>
    </w:p>
    <w:p>
      <w:pPr>
        <w:pStyle w:val="1232"/>
        <w:numPr>
          <w:ilvl w:val="2"/>
          <w:numId w:val="3"/>
        </w:numPr>
        <w:ind w:left="0" w:firstLine="709"/>
        <w:jc w:val="both"/>
        <w:shd w:val="clear" w:color="ffffff" w:themeColor="background1" w:fill="ffffff" w:themeFill="background1"/>
        <w:tabs>
          <w:tab w:val="left" w:pos="709" w:leader="none"/>
          <w:tab w:val="left" w:pos="851" w:leader="none"/>
          <w:tab w:val="left" w:pos="1418" w:leader="none"/>
        </w:tabs>
        <w:rPr>
          <w:highlight w:val="white"/>
        </w:rPr>
      </w:pPr>
      <w:r>
        <w:rPr>
          <w:highlight w:val="white"/>
        </w:rPr>
        <w:t xml:space="preserve">Подрядчик обязуется привлекать к исполнению обязательств по Договору Субподрядчиков, соответствующих критериям Субъектов МСП в совокупности не менее, чем на ___ (______) процентов от Цены Договора.</w:t>
      </w:r>
      <w:r>
        <w:rPr>
          <w:rStyle w:val="1223"/>
          <w:highlight w:val="white"/>
        </w:rPr>
        <w:t xml:space="preserve"> </w:t>
      </w:r>
      <w:r>
        <w:rPr>
          <w:highlight w:val="white"/>
        </w:rPr>
      </w:r>
      <w:r>
        <w:rPr>
          <w:highlight w:val="white"/>
        </w:rPr>
      </w:r>
    </w:p>
    <w:p>
      <w:pPr>
        <w:pStyle w:val="1232"/>
        <w:numPr>
          <w:ilvl w:val="2"/>
          <w:numId w:val="3"/>
        </w:numPr>
        <w:ind w:left="0" w:firstLine="709"/>
        <w:jc w:val="both"/>
        <w:shd w:val="clear" w:color="ffffff" w:themeColor="background1" w:fill="ffffff" w:themeFill="background1"/>
        <w:tabs>
          <w:tab w:val="left" w:pos="709" w:leader="none"/>
          <w:tab w:val="left" w:pos="851" w:leader="none"/>
        </w:tabs>
        <w:rPr>
          <w:highlight w:val="white"/>
        </w:rPr>
      </w:pPr>
      <w:r>
        <w:rPr>
          <w:highlight w:val="white"/>
        </w:rPr>
        <w:t xml:space="preserve">При заключении договоров с Субподрядчиками </w:t>
      </w:r>
      <w:r>
        <w:rPr>
          <w:highlight w:val="white"/>
        </w:rPr>
        <w:t xml:space="preserve">в случае, предусмотренном пунктом 2.5.1 Договора, Подрядчик обязуется предусмотреть срок оплаты выполненных Работ по договорам с Субподрядчиками не более 7 (семи) рабочих дней с даты подписания документов, свидетельствующих о приемке Подрядчиком Работ по Д</w:t>
      </w:r>
      <w:r>
        <w:rPr>
          <w:highlight w:val="white"/>
        </w:rPr>
        <w:t xml:space="preserve">оговору.</w:t>
      </w:r>
      <w:r>
        <w:rPr>
          <w:highlight w:val="white"/>
        </w:rPr>
      </w:r>
      <w:r>
        <w:rPr>
          <w:highlight w:val="white"/>
        </w:rPr>
      </w:r>
    </w:p>
    <w:p>
      <w:pPr>
        <w:pStyle w:val="1232"/>
        <w:numPr>
          <w:ilvl w:val="2"/>
          <w:numId w:val="3"/>
        </w:numPr>
        <w:ind w:left="0" w:firstLine="709"/>
        <w:jc w:val="both"/>
        <w:shd w:val="clear" w:color="ffffff" w:themeColor="background1" w:fill="ffffff" w:themeFill="background1"/>
        <w:tabs>
          <w:tab w:val="left" w:pos="709" w:leader="none"/>
          <w:tab w:val="left" w:pos="851" w:leader="none"/>
        </w:tabs>
        <w:rPr>
          <w:highlight w:val="white"/>
        </w:rPr>
      </w:pPr>
      <w:r>
        <w:rPr>
          <w:highlight w:val="white"/>
        </w:rPr>
        <w:t xml:space="preserve">Подрядчик не позднее дня, следующего за днем заключения договора </w:t>
      </w:r>
      <w:r>
        <w:rPr>
          <w:highlight w:val="white"/>
        </w:rPr>
        <w:br/>
        <w:t xml:space="preserve">с каждым соответствующим Субподрядчиком, обязан представить Заказчику справку обо всех договорах, заключенных в рамках исполнения Договора с Субподрядчиками, являющимися Субъектом М</w:t>
      </w:r>
      <w:r>
        <w:rPr>
          <w:highlight w:val="white"/>
        </w:rPr>
        <w:t xml:space="preserve">СП, составленную по форме Приложения № 12 к Договору.</w:t>
      </w:r>
      <w:r>
        <w:rPr>
          <w:highlight w:val="white"/>
        </w:rPr>
      </w:r>
      <w:r>
        <w:rPr>
          <w:highlight w:val="white"/>
        </w:rPr>
      </w:r>
    </w:p>
    <w:p>
      <w:pPr>
        <w:pStyle w:val="1232"/>
        <w:numPr>
          <w:ilvl w:val="1"/>
          <w:numId w:val="3"/>
        </w:numPr>
        <w:ind w:left="0" w:firstLine="709"/>
        <w:jc w:val="both"/>
        <w:shd w:val="clear" w:color="ffffff" w:themeColor="background1" w:fill="ffffff" w:themeFill="background1"/>
        <w:tabs>
          <w:tab w:val="left" w:pos="709" w:leader="none"/>
          <w:tab w:val="left" w:pos="851" w:leader="none"/>
        </w:tabs>
        <w:rPr>
          <w:highlight w:val="white"/>
        </w:rPr>
      </w:pPr>
      <w:r>
        <w:rPr>
          <w:highlight w:val="white"/>
        </w:rPr>
        <w:t xml:space="preserve">В случае нарушения Подрядчиком условий, предусмотренных пунктами 2.5.1, 2.5.3 Договора, а также в случае предоставления заведомо неверной информации о привлечённых Субподрядчиках по Договору, Заказчик в</w:t>
      </w:r>
      <w:r>
        <w:rPr>
          <w:highlight w:val="white"/>
        </w:rPr>
        <w:t xml:space="preserve">праве требовать от Подрядчика уплаты штрафа в размере 300 000 (триста тысяч) рублей за каждый случай нарушения.</w:t>
      </w:r>
      <w:r>
        <w:rPr>
          <w:highlight w:val="white"/>
        </w:rPr>
      </w:r>
      <w:r>
        <w:rPr>
          <w:highlight w:val="white"/>
        </w:rPr>
      </w:r>
    </w:p>
    <w:p>
      <w:pPr>
        <w:pStyle w:val="1232"/>
        <w:ind w:left="0" w:firstLine="426"/>
        <w:jc w:val="both"/>
        <w:shd w:val="clear" w:color="ffffff" w:themeColor="background1" w:fill="ffffff" w:themeFill="background1"/>
        <w:tabs>
          <w:tab w:val="left" w:pos="1418" w:leader="none"/>
        </w:tabs>
        <w:rPr>
          <w:highlight w:val="white"/>
        </w:rPr>
      </w:pPr>
      <w:r>
        <w:rPr>
          <w:highlight w:val="white"/>
        </w:rPr>
      </w:r>
      <w:r>
        <w:rPr>
          <w:highlight w:val="white"/>
        </w:rPr>
      </w:r>
      <w:r>
        <w:rPr>
          <w:highlight w:val="white"/>
        </w:rPr>
      </w:r>
    </w:p>
    <w:p>
      <w:pPr>
        <w:pStyle w:val="1232"/>
        <w:numPr>
          <w:ilvl w:val="0"/>
          <w:numId w:val="3"/>
        </w:numPr>
        <w:ind w:left="0" w:firstLine="0"/>
        <w:jc w:val="center"/>
        <w:shd w:val="clear" w:color="ffffff" w:themeColor="background1" w:fill="ffffff" w:themeFill="background1"/>
        <w:tabs>
          <w:tab w:val="left" w:pos="284" w:leader="none"/>
        </w:tabs>
        <w:rPr>
          <w:highlight w:val="white"/>
        </w:rPr>
      </w:pPr>
      <w:r>
        <w:rPr>
          <w:b/>
          <w:bCs/>
          <w:highlight w:val="white"/>
        </w:rPr>
        <w:t xml:space="preserve">Цена Договора и порядок расчетов</w:t>
      </w:r>
      <w:r>
        <w:rPr>
          <w:highlight w:val="white"/>
        </w:rPr>
      </w:r>
      <w:r>
        <w:rPr>
          <w:highlight w:val="white"/>
        </w:rPr>
      </w:r>
    </w:p>
    <w:p>
      <w:pPr>
        <w:pStyle w:val="1232"/>
        <w:numPr>
          <w:ilvl w:val="1"/>
          <w:numId w:val="3"/>
        </w:numPr>
        <w:ind w:left="0" w:firstLine="709"/>
        <w:jc w:val="both"/>
        <w:shd w:val="clear" w:color="ffffff" w:themeColor="background1" w:fill="ffffff" w:themeFill="background1"/>
        <w:tabs>
          <w:tab w:val="left" w:pos="1134" w:leader="none"/>
        </w:tabs>
        <w:rPr>
          <w:bCs/>
          <w:highlight w:val="white"/>
        </w:rPr>
      </w:pPr>
      <w:r>
        <w:rPr>
          <w:bCs/>
          <w:highlight w:val="white"/>
        </w:rPr>
        <w:t xml:space="preserve">Цена </w:t>
      </w:r>
      <w:r>
        <w:rPr>
          <w:highlight w:val="white"/>
        </w:rPr>
        <w:t xml:space="preserve">Договора </w:t>
      </w:r>
      <w:r>
        <w:rPr>
          <w:bCs/>
          <w:highlight w:val="white"/>
        </w:rPr>
        <w:t xml:space="preserve">в соответствии с </w:t>
      </w:r>
      <w:r>
        <w:rPr>
          <w:bCs/>
          <w:highlight w:val="white"/>
        </w:rPr>
        <w:t xml:space="preserve">Локальным </w:t>
      </w:r>
      <w:r>
        <w:rPr>
          <w:bCs/>
          <w:highlight w:val="white"/>
        </w:rPr>
        <w:t xml:space="preserve">сметным расчетом</w:t>
      </w:r>
      <w:r>
        <w:rPr>
          <w:highlight w:val="white"/>
        </w:rPr>
        <w:t xml:space="preserve"> </w:t>
      </w:r>
      <w:r>
        <w:rPr>
          <w:bCs/>
          <w:highlight w:val="white"/>
        </w:rPr>
        <w:t xml:space="preserve">(Приложение № 2 к Договору) является предельной и составляет </w:t>
      </w:r>
      <w:r>
        <w:rPr>
          <w:highlight w:val="white"/>
        </w:rPr>
        <w:t xml:space="preserve">_______</w:t>
      </w:r>
      <w:r>
        <w:rPr>
          <w:bCs/>
          <w:highlight w:val="white"/>
        </w:rPr>
        <w:t xml:space="preserve"> (</w:t>
      </w:r>
      <w:r>
        <w:rPr>
          <w:highlight w:val="white"/>
        </w:rPr>
        <w:t xml:space="preserve">__________________</w:t>
      </w:r>
      <w:r>
        <w:rPr>
          <w:bCs/>
          <w:highlight w:val="white"/>
        </w:rPr>
        <w:t xml:space="preserve">) рублей </w:t>
      </w:r>
      <w:r>
        <w:rPr>
          <w:highlight w:val="white"/>
        </w:rPr>
        <w:t xml:space="preserve">___</w:t>
      </w:r>
      <w:r>
        <w:rPr>
          <w:bCs/>
          <w:highlight w:val="white"/>
        </w:rPr>
        <w:t xml:space="preserve"> копеек, в том числе НДС (___%) _________ рублей. </w:t>
      </w:r>
      <w:r>
        <w:rPr>
          <w:bCs/>
          <w:highlight w:val="white"/>
        </w:rPr>
      </w:r>
      <w:r>
        <w:rPr>
          <w:bCs/>
          <w:highlight w:val="white"/>
        </w:rPr>
      </w:r>
    </w:p>
    <w:p>
      <w:pPr>
        <w:pStyle w:val="1232"/>
        <w:numPr>
          <w:ilvl w:val="2"/>
          <w:numId w:val="3"/>
        </w:numPr>
        <w:ind w:left="0" w:firstLine="709"/>
        <w:jc w:val="both"/>
        <w:shd w:val="clear" w:color="ffffff" w:themeColor="background1" w:fill="ffffff" w:themeFill="background1"/>
        <w:tabs>
          <w:tab w:val="left" w:pos="1418" w:leader="none"/>
        </w:tabs>
        <w:rPr>
          <w:bCs/>
          <w:highlight w:val="white"/>
        </w:rPr>
      </w:pPr>
      <w:r>
        <w:rPr>
          <w:highlight w:val="white"/>
        </w:rPr>
        <w:t xml:space="preserve">Твердая</w:t>
      </w:r>
      <w:r>
        <w:rPr>
          <w:highlight w:val="white"/>
        </w:rPr>
        <w:t xml:space="preserve"> </w:t>
      </w:r>
      <w:r>
        <w:rPr>
          <w:bCs/>
          <w:highlight w:val="white"/>
        </w:rPr>
        <w:t xml:space="preserve">цена Работ (без учета Лимита на непредвиденные работы и затраты) составляет </w:t>
      </w:r>
      <w:r>
        <w:rPr>
          <w:highlight w:val="white"/>
        </w:rPr>
        <w:t xml:space="preserve">_______ </w:t>
      </w:r>
      <w:r>
        <w:rPr>
          <w:bCs/>
          <w:highlight w:val="white"/>
        </w:rPr>
        <w:t xml:space="preserve">(</w:t>
      </w:r>
      <w:r>
        <w:rPr>
          <w:highlight w:val="white"/>
        </w:rPr>
        <w:t xml:space="preserve">_________</w:t>
      </w:r>
      <w:r>
        <w:rPr>
          <w:highlight w:val="white"/>
        </w:rPr>
        <w:t xml:space="preserve">______</w:t>
      </w:r>
      <w:r>
        <w:rPr>
          <w:bCs/>
          <w:highlight w:val="white"/>
        </w:rPr>
        <w:t xml:space="preserve">) рублей </w:t>
      </w:r>
      <w:r>
        <w:rPr>
          <w:highlight w:val="white"/>
        </w:rPr>
        <w:t xml:space="preserve">___</w:t>
      </w:r>
      <w:r>
        <w:rPr>
          <w:bCs/>
          <w:highlight w:val="white"/>
        </w:rPr>
        <w:t xml:space="preserve"> копеек, в том числе НДС (___%) _________ рублей.</w:t>
      </w:r>
      <w:r>
        <w:rPr>
          <w:bCs/>
          <w:highlight w:val="white"/>
        </w:rPr>
      </w:r>
      <w:r>
        <w:rPr>
          <w:bCs/>
          <w:highlight w:val="white"/>
        </w:rPr>
      </w:r>
    </w:p>
    <w:p>
      <w:pPr>
        <w:pStyle w:val="1232"/>
        <w:numPr>
          <w:ilvl w:val="2"/>
          <w:numId w:val="3"/>
        </w:numPr>
        <w:ind w:left="0" w:firstLine="709"/>
        <w:jc w:val="both"/>
        <w:shd w:val="clear" w:color="ffffff" w:themeColor="background1" w:fill="ffffff" w:themeFill="background1"/>
        <w:tabs>
          <w:tab w:val="left" w:pos="1418" w:leader="none"/>
        </w:tabs>
        <w:rPr>
          <w:highlight w:val="white"/>
        </w:rPr>
      </w:pPr>
      <w:r>
        <w:rPr>
          <w:highlight w:val="white"/>
        </w:rPr>
        <w:t xml:space="preserve">Лимит на непредвиденные работы и затраты составляет ______ </w:t>
      </w:r>
      <w:r>
        <w:rPr>
          <w:bCs/>
          <w:highlight w:val="white"/>
        </w:rPr>
        <w:t xml:space="preserve">(___________________)</w:t>
      </w:r>
      <w:r>
        <w:rPr>
          <w:highlight w:val="white"/>
        </w:rPr>
        <w:t xml:space="preserve"> рублей ___ копеек, </w:t>
      </w:r>
      <w:r>
        <w:rPr>
          <w:bCs/>
          <w:highlight w:val="white"/>
        </w:rPr>
        <w:t xml:space="preserve">в том числе НДС (___%) _________ рублей</w:t>
      </w:r>
      <w:r>
        <w:rPr>
          <w:highlight w:val="white"/>
        </w:rPr>
        <w:t xml:space="preserve">.</w:t>
      </w:r>
      <w:r>
        <w:rPr>
          <w:highlight w:val="white"/>
        </w:rPr>
      </w:r>
      <w:r>
        <w:rPr>
          <w:highlight w:val="white"/>
        </w:rPr>
      </w:r>
    </w:p>
    <w:p>
      <w:pPr>
        <w:pStyle w:val="1232"/>
        <w:numPr>
          <w:ilvl w:val="1"/>
          <w:numId w:val="3"/>
        </w:numPr>
        <w:ind w:left="0" w:firstLine="709"/>
        <w:jc w:val="both"/>
        <w:shd w:val="clear" w:color="ffffff" w:themeColor="background1" w:fill="ffffff" w:themeFill="background1"/>
        <w:tabs>
          <w:tab w:val="left" w:pos="1134" w:leader="none"/>
        </w:tabs>
        <w:rPr>
          <w:bCs/>
          <w:highlight w:val="white"/>
        </w:rPr>
      </w:pPr>
      <w:r>
        <w:rPr>
          <w:bCs/>
          <w:highlight w:val="white"/>
        </w:rPr>
        <w:t xml:space="preserve">Цена Договора включает в себя прибыль Подрядчика, а также все расходы и затраты Подрядчика на:</w:t>
      </w:r>
      <w:r>
        <w:rPr>
          <w:bCs/>
          <w:highlight w:val="white"/>
        </w:rPr>
      </w:r>
      <w:r>
        <w:rPr>
          <w:bCs/>
          <w:highlight w:val="white"/>
        </w:rPr>
      </w:r>
    </w:p>
    <w:p>
      <w:pPr>
        <w:pStyle w:val="1232"/>
        <w:numPr>
          <w:ilvl w:val="2"/>
          <w:numId w:val="3"/>
        </w:numPr>
        <w:ind w:left="0" w:firstLine="709"/>
        <w:jc w:val="both"/>
        <w:shd w:val="clear" w:color="ffffff" w:themeColor="background1" w:fill="ffffff" w:themeFill="background1"/>
        <w:tabs>
          <w:tab w:val="left" w:pos="1418" w:leader="none"/>
        </w:tabs>
        <w:rPr>
          <w:bCs/>
          <w:highlight w:val="white"/>
        </w:rPr>
      </w:pPr>
      <w:r>
        <w:rPr>
          <w:bCs/>
          <w:highlight w:val="white"/>
        </w:rPr>
        <w:t xml:space="preserve">выполнение ремонтных работ;</w:t>
      </w:r>
      <w:r>
        <w:rPr>
          <w:bCs/>
          <w:highlight w:val="white"/>
        </w:rPr>
      </w:r>
      <w:r>
        <w:rPr>
          <w:bCs/>
          <w:highlight w:val="white"/>
        </w:rPr>
      </w:r>
    </w:p>
    <w:p>
      <w:pPr>
        <w:pStyle w:val="1232"/>
        <w:numPr>
          <w:ilvl w:val="2"/>
          <w:numId w:val="3"/>
        </w:numPr>
        <w:ind w:left="0" w:firstLine="709"/>
        <w:jc w:val="both"/>
        <w:shd w:val="clear" w:color="ffffff" w:themeColor="background1" w:fill="ffffff" w:themeFill="background1"/>
        <w:tabs>
          <w:tab w:val="left" w:pos="1418" w:leader="none"/>
        </w:tabs>
        <w:rPr>
          <w:highlight w:val="white"/>
        </w:rPr>
      </w:pPr>
      <w:r>
        <w:rPr>
          <w:highlight w:val="white"/>
        </w:rPr>
        <w:t xml:space="preserve">приобретение материально-технических ресурсов, необходимых для вы</w:t>
      </w:r>
      <w:r>
        <w:rPr>
          <w:highlight w:val="white"/>
        </w:rPr>
        <w:t xml:space="preserve">полнения Работ по Договору;</w:t>
      </w:r>
      <w:r>
        <w:rPr>
          <w:highlight w:val="white"/>
        </w:rPr>
      </w:r>
      <w:r>
        <w:rPr>
          <w:highlight w:val="white"/>
        </w:rPr>
      </w:r>
    </w:p>
    <w:p>
      <w:pPr>
        <w:pStyle w:val="1232"/>
        <w:numPr>
          <w:ilvl w:val="2"/>
          <w:numId w:val="3"/>
        </w:numPr>
        <w:ind w:left="0" w:firstLine="709"/>
        <w:jc w:val="both"/>
        <w:shd w:val="clear" w:color="ffffff" w:themeColor="background1" w:fill="ffffff" w:themeFill="background1"/>
        <w:tabs>
          <w:tab w:val="left" w:pos="1418" w:leader="none"/>
        </w:tabs>
        <w:rPr>
          <w:highlight w:val="white"/>
        </w:rPr>
      </w:pPr>
      <w:r>
        <w:rPr>
          <w:highlight w:val="white"/>
        </w:rPr>
        <w:t xml:space="preserve">заработную плату, накладные и командировочные расходы, перемещение и размещение персонала Подрядчика; </w:t>
      </w:r>
      <w:r>
        <w:rPr>
          <w:highlight w:val="white"/>
        </w:rPr>
      </w:r>
      <w:r>
        <w:rPr>
          <w:highlight w:val="white"/>
        </w:rPr>
      </w:r>
    </w:p>
    <w:p>
      <w:pPr>
        <w:pStyle w:val="1232"/>
        <w:numPr>
          <w:ilvl w:val="2"/>
          <w:numId w:val="3"/>
        </w:numPr>
        <w:ind w:left="0" w:firstLine="709"/>
        <w:jc w:val="both"/>
        <w:shd w:val="clear" w:color="ffffff" w:themeColor="background1" w:fill="ffffff" w:themeFill="background1"/>
        <w:tabs>
          <w:tab w:val="left" w:pos="1418" w:leader="none"/>
        </w:tabs>
        <w:rPr>
          <w:highlight w:val="white"/>
        </w:rPr>
      </w:pPr>
      <w:r>
        <w:rPr>
          <w:highlight w:val="white"/>
        </w:rPr>
        <w:t xml:space="preserve">подлежащие уплате налоги, сборы и пошлины (в том чи</w:t>
      </w:r>
      <w:r>
        <w:rPr>
          <w:highlight w:val="white"/>
        </w:rPr>
        <w:t xml:space="preserve">сле по таможенному оформлению Материально-технических ресурсов, если применимо); </w:t>
      </w:r>
      <w:r>
        <w:rPr>
          <w:highlight w:val="white"/>
        </w:rPr>
      </w:r>
      <w:r>
        <w:rPr>
          <w:highlight w:val="white"/>
        </w:rPr>
      </w:r>
    </w:p>
    <w:p>
      <w:pPr>
        <w:pStyle w:val="1232"/>
        <w:numPr>
          <w:ilvl w:val="2"/>
          <w:numId w:val="3"/>
        </w:numPr>
        <w:ind w:left="0" w:firstLine="709"/>
        <w:jc w:val="both"/>
        <w:shd w:val="clear" w:color="ffffff" w:themeColor="background1" w:fill="ffffff" w:themeFill="background1"/>
        <w:tabs>
          <w:tab w:val="left" w:pos="1418" w:leader="none"/>
        </w:tabs>
        <w:rPr>
          <w:highlight w:val="white"/>
        </w:rPr>
      </w:pPr>
      <w:r>
        <w:rPr>
          <w:highlight w:val="white"/>
        </w:rPr>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w:t>
      </w:r>
      <w:r>
        <w:rPr>
          <w:highlight w:val="white"/>
        </w:rPr>
        <w:t xml:space="preserve">ь у Подрядчика в течение срока действия Договора. </w:t>
      </w:r>
      <w:r>
        <w:rPr>
          <w:highlight w:val="white"/>
        </w:rPr>
      </w:r>
      <w:r>
        <w:rPr>
          <w:highlight w:val="white"/>
        </w:rPr>
      </w:r>
    </w:p>
    <w:p>
      <w:pPr>
        <w:pStyle w:val="1232"/>
        <w:numPr>
          <w:ilvl w:val="1"/>
          <w:numId w:val="3"/>
        </w:numPr>
        <w:ind w:left="0" w:firstLine="709"/>
        <w:jc w:val="both"/>
        <w:shd w:val="clear" w:color="ffffff" w:themeColor="background1" w:fill="ffffff" w:themeFill="background1"/>
        <w:tabs>
          <w:tab w:val="left" w:pos="1134" w:leader="none"/>
        </w:tabs>
        <w:rPr>
          <w:bCs/>
          <w:highlight w:val="white"/>
        </w:rPr>
      </w:pPr>
      <w:r>
        <w:rPr>
          <w:bCs/>
          <w:highlight w:val="white"/>
        </w:rPr>
        <w:t xml:space="preserve">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r>
        <w:rPr>
          <w:bCs/>
          <w:highlight w:val="white"/>
        </w:rPr>
      </w:r>
      <w:r>
        <w:rPr>
          <w:bCs/>
          <w:highlight w:val="white"/>
        </w:rPr>
      </w:r>
    </w:p>
    <w:p>
      <w:pPr>
        <w:pStyle w:val="1232"/>
        <w:numPr>
          <w:ilvl w:val="1"/>
          <w:numId w:val="3"/>
        </w:numPr>
        <w:ind w:left="0" w:firstLine="709"/>
        <w:jc w:val="both"/>
        <w:shd w:val="clear" w:color="ffffff" w:themeColor="background1" w:fill="ffffff" w:themeFill="background1"/>
        <w:tabs>
          <w:tab w:val="left" w:pos="1134" w:leader="none"/>
        </w:tabs>
      </w:pPr>
      <w:r>
        <w:rPr>
          <w:bCs/>
          <w:highlight w:val="white"/>
        </w:rPr>
        <w:t xml:space="preserve">Оплата по Договору осуществляется Зак</w:t>
      </w:r>
      <w:r>
        <w:rPr>
          <w:bCs/>
          <w:highlight w:val="white"/>
        </w:rPr>
        <w:t xml:space="preserve">азчиком по следующей схеме: 100% от стоимости выполненных работ в течение </w:t>
      </w:r>
      <w:r>
        <w:rPr>
          <w:highlight w:val="white"/>
        </w:rPr>
        <w:t xml:space="preserve">20 (двадцати) календарных дней</w:t>
      </w:r>
      <w:r>
        <w:rPr>
          <w:rStyle w:val="1223"/>
          <w:highlight w:val="white"/>
        </w:rPr>
        <w:footnoteReference w:id="4"/>
      </w:r>
      <w:r>
        <w:rPr>
          <w:highlight w:val="white"/>
        </w:rPr>
        <w:t xml:space="preserve"> / 7 (семи) рабочих </w:t>
      </w:r>
      <w:r>
        <w:rPr>
          <w:highlight w:val="white"/>
        </w:rPr>
        <w:t xml:space="preserve">дней</w:t>
      </w:r>
      <w:r>
        <w:rPr>
          <w:rStyle w:val="1223"/>
          <w:highlight w:val="white"/>
        </w:rPr>
        <w:footnoteReference w:id="5"/>
      </w:r>
      <w:r>
        <w:rPr>
          <w:highlight w:val="white"/>
          <w:vertAlign w:val="superscript"/>
        </w:rPr>
        <w:t xml:space="preserve"> </w:t>
      </w:r>
      <w:r>
        <w:rPr>
          <w:bCs/>
          <w:highlight w:val="white"/>
        </w:rPr>
        <w:t xml:space="preserve">с даты подписания Сторонами документов, указанных в пункте 4.1 Договора, на основании счета, выставленного Подрядчиком, и с у</w:t>
      </w:r>
      <w:r>
        <w:rPr>
          <w:bCs/>
          <w:highlight w:val="white"/>
        </w:rPr>
        <w:t xml:space="preserve">четом пункта 3.5.2 Договора.</w:t>
      </w:r>
      <w:r/>
    </w:p>
    <w:p>
      <w:pPr>
        <w:pStyle w:val="1232"/>
        <w:numPr>
          <w:ilvl w:val="2"/>
          <w:numId w:val="3"/>
        </w:numPr>
        <w:ind w:left="0" w:firstLine="709"/>
        <w:jc w:val="both"/>
        <w:shd w:val="clear" w:color="ffffff" w:themeColor="background1" w:fill="ffffff" w:themeFill="background1"/>
        <w:tabs>
          <w:tab w:val="left" w:pos="1418" w:leader="none"/>
        </w:tabs>
      </w:pPr>
      <w:r>
        <w:rPr>
          <w:highlight w:val="white"/>
        </w:rPr>
        <w:t xml:space="preserve">Авансирование не предусмотрено.</w:t>
      </w:r>
      <w:r/>
    </w:p>
    <w:p>
      <w:pPr>
        <w:pStyle w:val="1232"/>
        <w:numPr>
          <w:ilvl w:val="2"/>
          <w:numId w:val="3"/>
        </w:numPr>
        <w:ind w:left="0" w:firstLine="709"/>
        <w:jc w:val="both"/>
        <w:shd w:val="clear" w:color="ffffff" w:themeColor="background1" w:fill="ffffff" w:themeFill="background1"/>
        <w:tabs>
          <w:tab w:val="left" w:pos="1418" w:leader="none"/>
        </w:tabs>
      </w:pPr>
      <w:r>
        <w:rPr>
          <w:highlight w:val="white"/>
        </w:rPr>
        <w:t xml:space="preserve">В</w:t>
      </w:r>
      <w:r>
        <w:rPr>
          <w:highlight w:val="white"/>
        </w:rPr>
        <w:t xml:space="preserve">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w:t>
      </w:r>
      <w:r>
        <w:rPr>
          <w:highlight w:val="white"/>
        </w:rPr>
        <w:t xml:space="preserve">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w:t>
      </w:r>
      <w:r>
        <w:rPr>
          <w:highlight w:val="white"/>
        </w:rPr>
        <w:t xml:space="preserve">й Договором даты платежа, оплата осуществляется в течение 10 (десяти) календарных дней с даты фактического получения счета Заказчиком.</w:t>
      </w:r>
      <w:r/>
    </w:p>
    <w:p>
      <w:pPr>
        <w:pStyle w:val="1232"/>
        <w:numPr>
          <w:ilvl w:val="2"/>
          <w:numId w:val="3"/>
        </w:numPr>
        <w:ind w:left="0" w:firstLine="709"/>
        <w:jc w:val="both"/>
        <w:shd w:val="clear" w:color="ffffff" w:themeColor="background1" w:fill="ffffff" w:themeFill="background1"/>
        <w:tabs>
          <w:tab w:val="left" w:pos="1418" w:leader="none"/>
        </w:tabs>
      </w:pPr>
      <w:r>
        <w:t xml:space="preserve">Н</w:t>
      </w:r>
      <w:r>
        <w:t xml:space="preserve">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w:t>
      </w:r>
      <w:r>
        <w:t xml:space="preserve">ре</w:t>
      </w:r>
      <w:r>
        <w:t xml:space="preserve">двиденные работы и затраты, предусмотренного утвержденным Локальным сметным расчетом (Приложение № 2 к Договору). Приемка выполненного объема работ производится одновременно с Работами по Договору при подписании Сторонами Акта КС-2 в соответствии с пунктом</w:t>
      </w:r>
      <w:r>
        <w:t xml:space="preserve"> 4.1 Договора. Оплата в размере 100 (ста) процентов от стоимости непредвиденных работ и затрат производится Заказчиком в течение </w:t>
      </w:r>
      <w:r>
        <w:rPr>
          <w:highlight w:val="white"/>
        </w:rPr>
        <w:t xml:space="preserve">20 (двадцати) календарных дней</w:t>
      </w:r>
      <w:r>
        <w:rPr>
          <w:highlight w:val="white"/>
          <w:vertAlign w:val="superscript"/>
        </w:rPr>
        <w:t xml:space="preserve">2</w:t>
      </w:r>
      <w:r>
        <w:rPr>
          <w:highlight w:val="white"/>
        </w:rPr>
        <w:t xml:space="preserve"> / 7 (семи) рабочих </w:t>
      </w:r>
      <w:r>
        <w:rPr>
          <w:highlight w:val="white"/>
        </w:rPr>
        <w:t xml:space="preserve">дней</w:t>
      </w:r>
      <w:r>
        <w:rPr>
          <w:highlight w:val="white"/>
          <w:vertAlign w:val="superscript"/>
        </w:rPr>
        <w:t xml:space="preserve">3</w:t>
      </w:r>
      <w:r>
        <w:rPr>
          <w:highlight w:val="white"/>
        </w:rPr>
        <w:t xml:space="preserve"> </w:t>
      </w:r>
      <w:r>
        <w:rPr>
          <w:highlight w:val="white"/>
          <w:vertAlign w:val="superscript"/>
        </w:rPr>
        <w:t xml:space="preserve"> </w:t>
      </w:r>
      <w:r>
        <w:t xml:space="preserve">с даты подписания Акта КС-2 и Справки КС-3 на основании счета, выставлен</w:t>
      </w:r>
      <w:r>
        <w:t xml:space="preserve">ного Подрядчиком, и с учетом пункта 3.5.2 Договора. Стоимость непредвиденных работ и затрат включается в общую сумму Акта КС-2, подписываемого Сторонами в соответствии с пунктом 4.1 Договора.</w:t>
      </w:r>
      <w:r/>
    </w:p>
    <w:p>
      <w:pPr>
        <w:pStyle w:val="1232"/>
        <w:numPr>
          <w:ilvl w:val="2"/>
          <w:numId w:val="3"/>
        </w:numPr>
        <w:ind w:left="0" w:firstLine="709"/>
        <w:jc w:val="both"/>
        <w:shd w:val="clear" w:color="ffffff" w:themeColor="background1" w:fill="ffffff" w:themeFill="background1"/>
        <w:tabs>
          <w:tab w:val="left" w:pos="1418" w:leader="none"/>
        </w:tabs>
      </w:pPr>
      <w:r>
        <w:t xml:space="preserve">Командировочные расходы включаются в стоимость Работ по Договору</w:t>
      </w:r>
      <w:r>
        <w:t xml:space="preserve"> в соответствии с расчетом, прилагаемым к Локальному сметному расчету (Приложение № 2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w:t>
      </w:r>
      <w:r>
        <w:t xml:space="preserve">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w:t>
      </w:r>
      <w:r>
        <w:t xml:space="preserve">енном Договором для оплаты стоимости Работ по Договору.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w:t>
      </w:r>
      <w:r>
        <w:t xml:space="preserve"> авансовые отчеты.</w:t>
      </w:r>
      <w:r/>
    </w:p>
    <w:p>
      <w:pPr>
        <w:pStyle w:val="1232"/>
        <w:numPr>
          <w:ilvl w:val="2"/>
          <w:numId w:val="3"/>
        </w:numPr>
        <w:ind w:left="0" w:firstLine="709"/>
        <w:jc w:val="both"/>
        <w:shd w:val="clear" w:color="ffffff" w:themeColor="background1" w:fill="ffffff" w:themeFill="background1"/>
        <w:tabs>
          <w:tab w:val="left" w:pos="1418" w:leader="none"/>
        </w:tabs>
      </w:pPr>
      <w: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w:t>
      </w:r>
      <w:r>
        <w:t xml:space="preserve">счета-фактуры в течение 3 (трех) рабочих дней с даты получения соответствующего письменного требования Заказчика.</w:t>
      </w:r>
      <w:r/>
    </w:p>
    <w:p>
      <w:pPr>
        <w:pStyle w:val="1232"/>
        <w:numPr>
          <w:ilvl w:val="2"/>
          <w:numId w:val="3"/>
        </w:numPr>
        <w:ind w:left="0" w:firstLine="709"/>
        <w:jc w:val="both"/>
        <w:shd w:val="clear" w:color="ffffff" w:themeColor="background1" w:fill="ffffff" w:themeFill="background1"/>
        <w:tabs>
          <w:tab w:val="left" w:pos="1418" w:leader="none"/>
        </w:tabs>
      </w:pPr>
      <w:r>
        <w:t xml:space="preserve">Расчеты по Договору осуществляются в валюте Российской Федерации. Оплата производится Заказчиком путем перечисления денежных средств на расчет</w:t>
      </w:r>
      <w:r>
        <w:t xml:space="preserve">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r/>
    </w:p>
    <w:p>
      <w:pPr>
        <w:pStyle w:val="1232"/>
        <w:numPr>
          <w:ilvl w:val="2"/>
          <w:numId w:val="3"/>
        </w:numPr>
        <w:ind w:left="0" w:firstLine="709"/>
        <w:jc w:val="both"/>
        <w:shd w:val="clear" w:color="ffffff" w:themeColor="background1" w:fill="ffffff" w:themeFill="background1"/>
        <w:tabs>
          <w:tab w:val="left" w:pos="1418" w:leader="none"/>
        </w:tabs>
      </w:pPr>
      <w:r>
        <w:t xml:space="preserve">Если изменения, указанные в пункте 2.2.5 Договора, приводят к увеличению Цены Д</w:t>
      </w:r>
      <w:r>
        <w:t xml:space="preserve">оговора, то Подрядчик обязан сообщить об этом Заказчику не позднее 3 (трех) рабочих дней с даты получения соответствующего письменного распоряжения Заказчика. Стороны, при наступлении указанных обстоятельств, обязаны подписать дополнительное соглашение к Д</w:t>
      </w:r>
      <w:r>
        <w:t xml:space="preserve">оговору.</w:t>
      </w:r>
      <w:r/>
    </w:p>
    <w:p>
      <w:pPr>
        <w:pStyle w:val="1232"/>
        <w:numPr>
          <w:ilvl w:val="2"/>
          <w:numId w:val="3"/>
        </w:numPr>
        <w:ind w:left="0" w:firstLine="709"/>
        <w:jc w:val="both"/>
        <w:shd w:val="clear" w:color="ffffff" w:themeColor="background1" w:fill="ffffff" w:themeFill="background1"/>
        <w:tabs>
          <w:tab w:val="left" w:pos="1418" w:leader="none"/>
        </w:tabs>
      </w:pPr>
      <w:r>
        <w:t xml:space="preserve">За исключением случая, указанного в пункте </w:t>
      </w:r>
      <w:r>
        <w:t xml:space="preserve">2.3.23</w:t>
      </w:r>
      <w:r>
        <w:t xml:space="preserve">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r/>
    </w:p>
    <w:p>
      <w:pPr>
        <w:pStyle w:val="1232"/>
        <w:numPr>
          <w:ilvl w:val="2"/>
          <w:numId w:val="3"/>
        </w:numPr>
        <w:ind w:left="0" w:firstLine="709"/>
        <w:jc w:val="both"/>
        <w:shd w:val="clear" w:color="ffffff" w:themeColor="background1" w:fill="ffffff" w:themeFill="background1"/>
        <w:tabs>
          <w:tab w:val="left" w:pos="1418" w:leader="none"/>
        </w:tabs>
      </w:pPr>
      <w:r>
        <w:t xml:space="preserve"> Индексация Цены Договора не допускается.</w:t>
      </w:r>
      <w:r/>
    </w:p>
    <w:p>
      <w:pPr>
        <w:pStyle w:val="1232"/>
        <w:numPr>
          <w:ilvl w:val="2"/>
          <w:numId w:val="3"/>
        </w:numPr>
        <w:ind w:left="0" w:firstLine="709"/>
        <w:jc w:val="both"/>
        <w:shd w:val="clear" w:color="ffffff" w:themeColor="background1" w:fill="ffffff" w:themeFill="background1"/>
        <w:tabs>
          <w:tab w:val="left" w:pos="1418" w:leader="none"/>
        </w:tabs>
      </w:pPr>
      <w:r>
        <w:t xml:space="preserve">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w:t>
      </w:r>
      <w:r>
        <w:t xml:space="preserve">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неустоек (пени, штрафы) за неисполнение и / и</w:t>
      </w:r>
      <w:r>
        <w:t xml:space="preserve">ли ненадлежащее исполнение обязательств по Договору, стоимости работ по устранению недостатков результатов выполненных Подрядчиком Работ. </w:t>
      </w:r>
      <w:r>
        <w:t xml:space="preserve">Заказчик направляет Подрядчику уведомление о проведении сальдо взаимных обязательств Сторон по Договору.</w:t>
      </w:r>
      <w:r/>
    </w:p>
    <w:p>
      <w:pPr>
        <w:ind w:left="2204" w:firstLine="0"/>
        <w:shd w:val="clear" w:color="ffffff" w:themeColor="background1" w:fill="ffffff" w:themeFill="background1"/>
        <w:tabs>
          <w:tab w:val="left" w:pos="1418" w:leader="none"/>
        </w:tabs>
        <w:rPr>
          <w:highlight w:val="white"/>
        </w:rPr>
      </w:pPr>
      <w:r>
        <w:rPr>
          <w:highlight w:val="white"/>
        </w:rPr>
      </w:r>
      <w:r>
        <w:rPr>
          <w:highlight w:val="white"/>
        </w:rPr>
      </w:r>
      <w:r>
        <w:rPr>
          <w:highlight w:val="white"/>
        </w:rPr>
      </w:r>
    </w:p>
    <w:p>
      <w:pPr>
        <w:pStyle w:val="1232"/>
        <w:numPr>
          <w:ilvl w:val="0"/>
          <w:numId w:val="3"/>
        </w:numPr>
        <w:ind w:left="0" w:firstLine="0"/>
        <w:jc w:val="center"/>
        <w:shd w:val="clear" w:color="ffffff" w:themeColor="background1" w:fill="ffffff" w:themeFill="background1"/>
        <w:tabs>
          <w:tab w:val="left" w:pos="284" w:leader="none"/>
        </w:tabs>
        <w:rPr>
          <w:b/>
          <w:bCs/>
          <w:highlight w:val="white"/>
        </w:rPr>
      </w:pPr>
      <w:r>
        <w:rPr>
          <w:b/>
          <w:bCs/>
          <w:highlight w:val="white"/>
        </w:rPr>
        <w:t xml:space="preserve">Порядок сдачи-приемки Работ</w:t>
      </w:r>
      <w:r>
        <w:rPr>
          <w:b/>
          <w:bCs/>
          <w:highlight w:val="white"/>
        </w:rPr>
      </w:r>
      <w:r>
        <w:rPr>
          <w:b/>
          <w:bCs/>
          <w:highlight w:val="white"/>
        </w:rPr>
      </w:r>
    </w:p>
    <w:p>
      <w:pPr>
        <w:pStyle w:val="1232"/>
        <w:numPr>
          <w:ilvl w:val="1"/>
          <w:numId w:val="52"/>
        </w:numPr>
        <w:ind w:left="0" w:firstLine="709"/>
        <w:jc w:val="both"/>
        <w:shd w:val="clear" w:color="auto" w:fill="ffffff"/>
        <w:tabs>
          <w:tab w:val="left" w:pos="1134" w:leader="none"/>
        </w:tabs>
        <w:rPr>
          <w:highlight w:val="white"/>
        </w:rPr>
      </w:pPr>
      <w:r>
        <w:rPr>
          <w:bCs/>
        </w:rPr>
        <w:t xml:space="preserve">В соответствии с фактической готовностью Подрядчик до 25-го числа каждого месяца предъявл</w:t>
      </w:r>
      <w:r>
        <w:rPr>
          <w:bCs/>
        </w:rPr>
        <w:t xml:space="preserve">яет Заказчику подписанные со св</w:t>
      </w:r>
      <w:r>
        <w:rPr>
          <w:bCs/>
          <w:highlight w:val="white"/>
        </w:rPr>
        <w:t xml:space="preserve">оей стороны в 3 (трёх) экземплярах акты о приемке выполненных работ </w:t>
      </w:r>
      <w:r>
        <w:rPr>
          <w:highlight w:val="white"/>
        </w:rPr>
        <w:t xml:space="preserve">по форме КС-2  и справку о стоимости выполненных работ и затрат по форме КС-3 с приложением Приемо-сдаточной и Исполнительной документации, а также электронн</w:t>
      </w:r>
      <w:r>
        <w:rPr>
          <w:highlight w:val="white"/>
        </w:rPr>
        <w:t xml:space="preserve">ые версии Акта КС-2 и Справки КС-3 в формате *gsfx ПК «ГРАНД Сметы» на цифровом носителе.</w:t>
      </w:r>
      <w:r>
        <w:rPr>
          <w:highlight w:val="white"/>
        </w:rPr>
      </w:r>
      <w:r>
        <w:rPr>
          <w:highlight w:val="white"/>
        </w:rPr>
      </w:r>
    </w:p>
    <w:p>
      <w:pPr>
        <w:pStyle w:val="1232"/>
        <w:numPr>
          <w:ilvl w:val="1"/>
          <w:numId w:val="52"/>
        </w:numPr>
        <w:ind w:left="0" w:firstLine="709"/>
        <w:jc w:val="both"/>
        <w:shd w:val="clear" w:color="auto" w:fill="ffffff"/>
        <w:tabs>
          <w:tab w:val="left" w:pos="1134" w:leader="none"/>
        </w:tabs>
      </w:pPr>
      <w:r>
        <w:t xml:space="preserve">По результатам приемки выполненных работ Подрядчик обязан подписать акты ОС-3 </w:t>
      </w:r>
      <w:r>
        <w:t xml:space="preserve">по каждому Объекту</w:t>
      </w:r>
      <w:r>
        <w:t xml:space="preserve">, сформированные Заказчиком (</w:t>
      </w:r>
      <w:r>
        <w:t xml:space="preserve">после завершения всех Работ на Объекте) </w:t>
      </w:r>
      <w:r>
        <w:t xml:space="preserve">и вернуть Заказчику в течение 3-х (трех) рабочих дней.</w:t>
      </w:r>
      <w:r/>
    </w:p>
    <w:p>
      <w:pPr>
        <w:pStyle w:val="1232"/>
        <w:numPr>
          <w:ilvl w:val="1"/>
          <w:numId w:val="52"/>
        </w:numPr>
        <w:ind w:left="0" w:firstLine="709"/>
        <w:jc w:val="both"/>
        <w:shd w:val="clear" w:color="auto" w:fill="ffffff"/>
        <w:tabs>
          <w:tab w:val="left" w:pos="1134" w:leader="none"/>
        </w:tabs>
        <w:rPr>
          <w:highlight w:val="white"/>
        </w:rPr>
      </w:pPr>
      <w:r>
        <w:rPr>
          <w:bCs/>
          <w:highlight w:val="white"/>
        </w:rPr>
        <w:t xml:space="preserve">В течение 5 (пяти) рабочих дней с даты получения полного комплекта документов, указанных в пункте 4.1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w:t>
      </w:r>
      <w:r>
        <w:rPr>
          <w:bCs/>
          <w:highlight w:val="white"/>
        </w:rPr>
        <w:t xml:space="preserve">з от приемки Работ (далее – «Ведомость замечаний»), в котором отражает недостатки, несоответствия и / или дефекты Работ, а также срок на их устранение. </w:t>
      </w:r>
      <w:r>
        <w:rPr>
          <w:highlight w:val="white"/>
        </w:rPr>
      </w:r>
      <w:r>
        <w:rPr>
          <w:highlight w:val="white"/>
        </w:rPr>
      </w:r>
    </w:p>
    <w:p>
      <w:pPr>
        <w:pStyle w:val="1232"/>
        <w:numPr>
          <w:ilvl w:val="1"/>
          <w:numId w:val="52"/>
        </w:numPr>
        <w:ind w:left="0" w:firstLine="709"/>
        <w:jc w:val="both"/>
        <w:shd w:val="clear" w:color="auto" w:fill="ffffff"/>
        <w:tabs>
          <w:tab w:val="left" w:pos="1134" w:leader="none"/>
        </w:tabs>
        <w:rPr>
          <w:highlight w:val="white"/>
        </w:rPr>
      </w:pPr>
      <w:r>
        <w:rPr>
          <w:bCs/>
          <w:highlight w:val="white"/>
        </w:rPr>
        <w:t xml:space="preserve">Устранение указанных недостатков, несоответствий и / или дефектов, выявленных Заказчиком, осуществляетс</w:t>
      </w:r>
      <w:r>
        <w:rPr>
          <w:bCs/>
          <w:highlight w:val="white"/>
        </w:rPr>
        <w:t xml:space="preserve">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и не исключает ответственности Подрядчика за его нарушение. </w:t>
      </w:r>
      <w:r>
        <w:rPr>
          <w:highlight w:val="white"/>
        </w:rPr>
      </w:r>
      <w:r>
        <w:rPr>
          <w:highlight w:val="white"/>
        </w:rPr>
      </w:r>
    </w:p>
    <w:p>
      <w:pPr>
        <w:pStyle w:val="1232"/>
        <w:numPr>
          <w:ilvl w:val="1"/>
          <w:numId w:val="52"/>
        </w:numPr>
        <w:ind w:left="0" w:firstLine="709"/>
        <w:jc w:val="both"/>
        <w:shd w:val="clear" w:color="auto" w:fill="ffffff"/>
        <w:tabs>
          <w:tab w:val="left" w:pos="1134" w:leader="none"/>
        </w:tabs>
        <w:rPr>
          <w:highlight w:val="white"/>
        </w:rPr>
      </w:pPr>
      <w:r>
        <w:rPr>
          <w:bCs/>
          <w:highlight w:val="white"/>
        </w:rPr>
        <w:t xml:space="preserve">Повт</w:t>
      </w:r>
      <w:r>
        <w:rPr>
          <w:bCs/>
          <w:highlight w:val="white"/>
        </w:rPr>
        <w:t xml:space="preserve">орная приемка Заказчиком выполненных Работ после устранения недостатков, указанных в Ведомости замечаний, осуществляется в порядке, предусмотренном пунктами 4.1-4.3 Договора.</w:t>
      </w:r>
      <w:r>
        <w:rPr>
          <w:highlight w:val="white"/>
        </w:rPr>
      </w:r>
      <w:r>
        <w:rPr>
          <w:highlight w:val="white"/>
        </w:rPr>
      </w:r>
    </w:p>
    <w:p>
      <w:pPr>
        <w:pStyle w:val="1232"/>
        <w:numPr>
          <w:ilvl w:val="1"/>
          <w:numId w:val="52"/>
        </w:numPr>
        <w:ind w:left="0" w:firstLine="709"/>
        <w:jc w:val="both"/>
        <w:shd w:val="clear" w:color="auto" w:fill="ffffff"/>
        <w:tabs>
          <w:tab w:val="left" w:pos="1134" w:leader="none"/>
        </w:tabs>
        <w:rPr>
          <w:highlight w:val="white"/>
        </w:rPr>
      </w:pPr>
      <w:r>
        <w:rPr>
          <w:bCs/>
          <w:highlight w:val="white"/>
        </w:rPr>
        <w:t xml:space="preserve">Если Подрядчик не устранит недостатки, несоответствия и / или дефекты Работ в сро</w:t>
      </w:r>
      <w:r>
        <w:rPr>
          <w:bCs/>
          <w:highlight w:val="white"/>
        </w:rPr>
        <w:t xml:space="preserve">к, установленный Заказчиком в соответствии с пунктом 4.4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w:t>
      </w:r>
      <w:r>
        <w:rPr>
          <w:bCs/>
          <w:highlight w:val="white"/>
        </w:rPr>
        <w:t xml:space="preserve">ующих расходов. Подрядчик обязан возместить указанные расходы в течение 10 (десяти) рабочих дней с даты получения соответствующего письменного требования Заказчика.</w:t>
      </w:r>
      <w:r>
        <w:rPr>
          <w:highlight w:val="white"/>
        </w:rPr>
      </w:r>
      <w:r>
        <w:rPr>
          <w:highlight w:val="white"/>
        </w:rPr>
      </w:r>
    </w:p>
    <w:p>
      <w:pPr>
        <w:pStyle w:val="1232"/>
        <w:numPr>
          <w:ilvl w:val="1"/>
          <w:numId w:val="52"/>
        </w:numPr>
        <w:ind w:left="0" w:firstLine="709"/>
        <w:jc w:val="both"/>
        <w:shd w:val="clear" w:color="auto" w:fill="ffffff"/>
        <w:tabs>
          <w:tab w:val="left" w:pos="1134" w:leader="none"/>
        </w:tabs>
        <w:rPr>
          <w:highlight w:val="white"/>
        </w:rPr>
      </w:pPr>
      <w:r>
        <w:rPr>
          <w:bCs/>
          <w:highlight w:val="white"/>
        </w:rPr>
        <w:t xml:space="preserve">Досрочное исполнение Подрядчиком обязательств по Договору возможно только при условии предв</w:t>
      </w:r>
      <w:r>
        <w:rPr>
          <w:bCs/>
          <w:highlight w:val="white"/>
        </w:rPr>
        <w:t xml:space="preserve">арительного письменного согласия Заказчика.</w:t>
      </w:r>
      <w:r>
        <w:rPr>
          <w:highlight w:val="white"/>
        </w:rPr>
      </w:r>
      <w:r>
        <w:rPr>
          <w:highlight w:val="white"/>
        </w:rPr>
      </w:r>
    </w:p>
    <w:p>
      <w:pPr>
        <w:pStyle w:val="1232"/>
        <w:ind w:left="567"/>
        <w:jc w:val="both"/>
        <w:shd w:val="clear" w:color="ffffff" w:themeColor="background1" w:fill="ffffff" w:themeFill="background1"/>
        <w:tabs>
          <w:tab w:val="left" w:pos="1134" w:leader="none"/>
        </w:tabs>
        <w:rPr>
          <w:bCs/>
          <w:highlight w:val="white"/>
        </w:rPr>
      </w:pPr>
      <w:r>
        <w:rPr>
          <w:bCs/>
          <w:highlight w:val="white"/>
        </w:rPr>
      </w:r>
      <w:r>
        <w:rPr>
          <w:bCs/>
          <w:highlight w:val="white"/>
        </w:rPr>
      </w:r>
      <w:r>
        <w:rPr>
          <w:bCs/>
          <w:highlight w:val="white"/>
        </w:rPr>
      </w:r>
    </w:p>
    <w:p>
      <w:pPr>
        <w:pStyle w:val="1232"/>
        <w:numPr>
          <w:ilvl w:val="0"/>
          <w:numId w:val="3"/>
        </w:numPr>
        <w:ind w:left="0" w:firstLine="0"/>
        <w:jc w:val="center"/>
        <w:shd w:val="clear" w:color="ffffff" w:themeColor="background1" w:fill="ffffff" w:themeFill="background1"/>
        <w:tabs>
          <w:tab w:val="left" w:pos="284" w:leader="none"/>
        </w:tabs>
        <w:rPr>
          <w:b/>
          <w:bCs/>
          <w:highlight w:val="white"/>
        </w:rPr>
      </w:pPr>
      <w:r>
        <w:rPr>
          <w:b/>
          <w:bCs/>
          <w:highlight w:val="white"/>
        </w:rPr>
        <w:t xml:space="preserve">Право собственности и переход рисков</w:t>
      </w:r>
      <w:r>
        <w:rPr>
          <w:b/>
          <w:bCs/>
          <w:highlight w:val="white"/>
        </w:rPr>
      </w:r>
      <w:r>
        <w:rPr>
          <w:b/>
          <w:bCs/>
          <w:highlight w:val="white"/>
        </w:rPr>
      </w:r>
    </w:p>
    <w:p>
      <w:pPr>
        <w:pStyle w:val="1232"/>
        <w:numPr>
          <w:ilvl w:val="1"/>
          <w:numId w:val="3"/>
        </w:numPr>
        <w:ind w:left="0" w:firstLine="709"/>
        <w:jc w:val="both"/>
        <w:shd w:val="clear" w:color="ffffff" w:themeColor="background1" w:fill="ffffff" w:themeFill="background1"/>
        <w:tabs>
          <w:tab w:val="left" w:pos="1134" w:leader="none"/>
        </w:tabs>
        <w:rPr>
          <w:bCs/>
          <w:highlight w:val="white"/>
        </w:rPr>
      </w:pPr>
      <w:r/>
      <w:bookmarkStart w:id="10" w:name="_Ref361405028"/>
      <w:r>
        <w:rPr>
          <w:bCs/>
          <w:highlight w:val="white"/>
        </w:rPr>
        <w:t xml:space="preserve">Риск случайной гибели или повреждения Результата Работ в отношении каждого Объекта, включая Материально-технические ресурсы, переходит к Заказчику с момента подписания </w:t>
      </w:r>
      <w:r>
        <w:rPr>
          <w:bCs/>
          <w:highlight w:val="white"/>
        </w:rPr>
        <w:t xml:space="preserve">последнего</w:t>
      </w:r>
      <w:r>
        <w:rPr>
          <w:bCs/>
          <w:highlight w:val="white"/>
        </w:rPr>
        <w:t xml:space="preserve"> Акта </w:t>
      </w:r>
      <w:r>
        <w:rPr>
          <w:highlight w:val="white"/>
        </w:rPr>
        <w:t xml:space="preserve">КС-2</w:t>
      </w:r>
      <w:r>
        <w:rPr>
          <w:highlight w:val="white"/>
        </w:rPr>
        <w:t xml:space="preserve"> по Объекту</w:t>
      </w:r>
      <w:r>
        <w:rPr>
          <w:bCs/>
          <w:highlight w:val="white"/>
        </w:rPr>
        <w:t xml:space="preserve">. До подписания Сторон</w:t>
      </w:r>
      <w:r>
        <w:rPr>
          <w:bCs/>
          <w:highlight w:val="white"/>
        </w:rPr>
        <w:t xml:space="preserve">ами указанного Акта риск случайной гибели или повреждения Результата Работ и Материально-технических ресурсов, несет Подрядчик.</w:t>
      </w:r>
      <w:bookmarkEnd w:id="10"/>
      <w:r>
        <w:rPr>
          <w:bCs/>
          <w:highlight w:val="white"/>
        </w:rPr>
      </w:r>
      <w:r>
        <w:rPr>
          <w:bCs/>
          <w:highlight w:val="white"/>
        </w:rPr>
      </w:r>
    </w:p>
    <w:p>
      <w:pPr>
        <w:pStyle w:val="1232"/>
        <w:ind w:left="709"/>
        <w:jc w:val="both"/>
        <w:shd w:val="clear" w:color="ffffff" w:themeColor="background1" w:fill="ffffff" w:themeFill="background1"/>
        <w:tabs>
          <w:tab w:val="left" w:pos="1134" w:leader="none"/>
        </w:tabs>
        <w:rPr>
          <w:b/>
          <w:bCs/>
          <w:highlight w:val="white"/>
        </w:rPr>
      </w:pPr>
      <w:r>
        <w:rPr>
          <w:b/>
          <w:bCs/>
          <w:highlight w:val="white"/>
        </w:rPr>
      </w:r>
      <w:r>
        <w:rPr>
          <w:b/>
          <w:bCs/>
          <w:highlight w:val="white"/>
        </w:rPr>
      </w:r>
      <w:r>
        <w:rPr>
          <w:b/>
          <w:bCs/>
          <w:highlight w:val="white"/>
        </w:rPr>
      </w:r>
    </w:p>
    <w:p>
      <w:pPr>
        <w:pStyle w:val="1232"/>
        <w:numPr>
          <w:ilvl w:val="0"/>
          <w:numId w:val="3"/>
        </w:numPr>
        <w:ind w:left="0" w:firstLine="0"/>
        <w:jc w:val="center"/>
        <w:shd w:val="clear" w:color="ffffff" w:themeColor="background1" w:fill="ffffff" w:themeFill="background1"/>
        <w:tabs>
          <w:tab w:val="left" w:pos="284" w:leader="none"/>
        </w:tabs>
        <w:rPr>
          <w:b/>
          <w:bCs/>
          <w:highlight w:val="white"/>
        </w:rPr>
      </w:pPr>
      <w:r>
        <w:rPr>
          <w:b/>
          <w:bCs/>
          <w:highlight w:val="white"/>
        </w:rPr>
        <w:t xml:space="preserve">Ответственность Сторон</w:t>
      </w:r>
      <w:r>
        <w:rPr>
          <w:b/>
          <w:bCs/>
          <w:highlight w:val="white"/>
        </w:rPr>
      </w:r>
      <w:r>
        <w:rPr>
          <w:b/>
          <w:bCs/>
          <w:highlight w:val="white"/>
        </w:rPr>
      </w:r>
    </w:p>
    <w:p>
      <w:pPr>
        <w:pStyle w:val="1232"/>
        <w:numPr>
          <w:ilvl w:val="1"/>
          <w:numId w:val="3"/>
        </w:numPr>
        <w:ind w:left="0" w:firstLine="709"/>
        <w:jc w:val="both"/>
        <w:shd w:val="clear" w:color="ffffff" w:themeColor="background1" w:fill="ffffff" w:themeFill="background1"/>
        <w:tabs>
          <w:tab w:val="left" w:pos="1134" w:leader="none"/>
        </w:tabs>
        <w:rPr>
          <w:bCs/>
          <w:highlight w:val="white"/>
        </w:rPr>
      </w:pPr>
      <w:r>
        <w:rPr>
          <w:bCs/>
          <w:highlight w:val="white"/>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w:t>
      </w:r>
      <w:r>
        <w:rPr>
          <w:bCs/>
          <w:highlight w:val="white"/>
        </w:rPr>
        <w:t xml:space="preserve">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r>
        <w:rPr>
          <w:bCs/>
          <w:highlight w:val="white"/>
        </w:rPr>
      </w:r>
      <w:r>
        <w:rPr>
          <w:bCs/>
          <w:highlight w:val="white"/>
        </w:rPr>
      </w:r>
    </w:p>
    <w:p>
      <w:pPr>
        <w:numPr>
          <w:ilvl w:val="1"/>
          <w:numId w:val="3"/>
        </w:numPr>
        <w:ind w:left="0" w:firstLine="709"/>
        <w:spacing w:line="240" w:lineRule="auto"/>
        <w:shd w:val="clear" w:color="ffffff" w:themeColor="background1" w:fill="ffffff" w:themeFill="background1"/>
        <w:tabs>
          <w:tab w:val="left" w:pos="1134" w:leader="none"/>
        </w:tabs>
        <w:rPr>
          <w:sz w:val="24"/>
          <w:szCs w:val="24"/>
          <w:highlight w:val="white"/>
        </w:rPr>
      </w:pPr>
      <w:r>
        <w:rPr>
          <w:bCs/>
          <w:sz w:val="24"/>
          <w:szCs w:val="24"/>
          <w:highlight w:val="white"/>
        </w:rPr>
        <w:t xml:space="preserve">В случае нарушения Заказчиком сроков оплаты результатов выполненных работ, Подрядчик вправе потребовать уплаты Заказчиком исключительной неустойки в размере 0,1 (ноль целых и одна десятая) процента от несвоевременно оплаченной суммы за кажды</w:t>
      </w:r>
      <w:r>
        <w:rPr>
          <w:bCs/>
          <w:sz w:val="24"/>
          <w:szCs w:val="24"/>
          <w:highlight w:val="white"/>
        </w:rPr>
        <w:t xml:space="preserve">й день просрочки, начиная с 31 (тридцать первого) календарного дня просрочки (неустойка с 1 по 30 день просрочки не начисляется).</w:t>
      </w:r>
      <w:r>
        <w:rPr>
          <w:sz w:val="24"/>
          <w:szCs w:val="24"/>
          <w:highlight w:val="white"/>
        </w:rPr>
      </w:r>
      <w:r>
        <w:rPr>
          <w:sz w:val="24"/>
          <w:szCs w:val="24"/>
          <w:highlight w:val="white"/>
        </w:rPr>
      </w:r>
    </w:p>
    <w:p>
      <w:pPr>
        <w:pStyle w:val="1232"/>
        <w:numPr>
          <w:ilvl w:val="1"/>
          <w:numId w:val="3"/>
        </w:numPr>
        <w:ind w:left="0" w:firstLine="709"/>
        <w:jc w:val="both"/>
        <w:shd w:val="clear" w:color="ffffff" w:themeColor="background1" w:fill="ffffff" w:themeFill="background1"/>
        <w:tabs>
          <w:tab w:val="left" w:pos="1134" w:leader="none"/>
        </w:tabs>
        <w:rPr>
          <w:highlight w:val="white"/>
          <w14:ligatures w14:val="none"/>
        </w:rPr>
      </w:pPr>
      <w:r>
        <w:rPr>
          <w:bCs/>
          <w:sz w:val="24"/>
          <w:szCs w:val="24"/>
          <w:highlight w:val="white"/>
        </w:rPr>
        <w:t xml:space="preserve">В случае нарушения Подря</w:t>
      </w:r>
      <w:r>
        <w:rPr>
          <w:highlight w:val="white"/>
        </w:rPr>
        <w:t xml:space="preserve">дчиком обязательств по выполнению Работ, в том числе сроков выполнения Работ, установленных Календарны</w:t>
      </w:r>
      <w:r>
        <w:rPr>
          <w:highlight w:val="white"/>
        </w:rPr>
        <w:t xml:space="preserve">м графиком выполнения работ (Приложение №3 к Договору), а также в случае несвоевременного устранения выявленных недостатков Результатов Работ, Заказчик вправе требовать уплаты Подрядчиком неустойки в размере 0,1 (ноль целых и одна десятая) </w:t>
      </w:r>
      <w:r>
        <w:rPr>
          <w:highlight w:val="white"/>
        </w:rPr>
        <w:t xml:space="preserve">процента от цены Договора за каждый день просрочки</w:t>
      </w:r>
      <w:r>
        <w:rPr>
          <w:highlight w:val="white"/>
        </w:rPr>
        <w:t xml:space="preserve">.</w:t>
      </w:r>
      <w:r>
        <w:rPr>
          <w:highlight w:val="white"/>
          <w14:ligatures w14:val="none"/>
        </w:rPr>
      </w:r>
      <w:r>
        <w:rPr>
          <w:highlight w:val="white"/>
          <w14:ligatures w14:val="none"/>
        </w:rPr>
      </w:r>
    </w:p>
    <w:p>
      <w:pPr>
        <w:ind w:firstLine="709"/>
        <w:spacing w:line="240" w:lineRule="auto"/>
        <w:shd w:val="clear" w:color="ffffff" w:themeColor="background1" w:fill="ffffff" w:themeFill="background1"/>
        <w:tabs>
          <w:tab w:val="left" w:pos="1701" w:leader="none"/>
        </w:tabs>
        <w:rPr>
          <w:sz w:val="24"/>
          <w:szCs w:val="24"/>
          <w:highlight w:val="white"/>
        </w:rPr>
      </w:pPr>
      <w:r>
        <w:rPr>
          <w:rFonts w:eastAsia="Calibri"/>
          <w:bCs/>
          <w:sz w:val="24"/>
          <w:szCs w:val="24"/>
          <w:highlight w:val="white"/>
        </w:rPr>
        <w:t xml:space="preserve">6.4. </w:t>
      </w:r>
      <w:r>
        <w:rPr>
          <w:bCs/>
          <w:sz w:val="24"/>
          <w:szCs w:val="24"/>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 если они зафикси</w:t>
      </w:r>
      <w:r>
        <w:rPr>
          <w:bCs/>
          <w:sz w:val="24"/>
          <w:szCs w:val="24"/>
          <w:highlight w:val="white"/>
        </w:rPr>
        <w:t xml:space="preserve">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о5 к Договору. </w:t>
      </w:r>
      <w:r>
        <w:rPr>
          <w:sz w:val="24"/>
          <w:szCs w:val="24"/>
          <w:highlight w:val="white"/>
        </w:rPr>
      </w:r>
      <w:r>
        <w:rPr>
          <w:sz w:val="24"/>
          <w:szCs w:val="24"/>
          <w:highlight w:val="white"/>
        </w:rPr>
      </w:r>
    </w:p>
    <w:p>
      <w:pPr>
        <w:pStyle w:val="1232"/>
        <w:numPr>
          <w:ilvl w:val="1"/>
          <w:numId w:val="10"/>
        </w:numPr>
        <w:ind w:left="0" w:firstLine="709"/>
        <w:jc w:val="both"/>
        <w:shd w:val="clear" w:color="ffffff" w:themeColor="background1" w:fill="ffffff" w:themeFill="background1"/>
        <w:tabs>
          <w:tab w:val="left" w:pos="1134" w:leader="none"/>
        </w:tabs>
      </w:pPr>
      <w:r>
        <w:rPr>
          <w:bCs/>
          <w:highlight w:val="white"/>
        </w:rPr>
        <w:t xml:space="preserve">Если в результате составления и выставления Подрядчиком счет</w:t>
      </w:r>
      <w:r>
        <w:rPr>
          <w:bCs/>
          <w:highlight w:val="white"/>
        </w:rPr>
        <w:t xml:space="preserve">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w:t>
      </w:r>
      <w:r>
        <w:rPr>
          <w:bCs/>
          <w:highlight w:val="white"/>
        </w:rPr>
        <w:t xml:space="preserve">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w:t>
      </w:r>
      <w:r>
        <w:rPr>
          <w:bCs/>
          <w:highlight w:val="white"/>
        </w:rPr>
        <w:t xml:space="preserve">мероприятий налогового контроля. Сумма расходов компенсируется Подрядчиком в течение 10 (десяти) рабо</w:t>
      </w:r>
      <w:r>
        <w:rPr>
          <w:bCs/>
          <w:highlight w:val="white"/>
        </w:rPr>
        <w:t xml:space="preserve">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3.4.5 Договора, Заказчик вправе требовать уплаты Подрядчиком штрафа в размере 50 000 (пят</w:t>
      </w:r>
      <w:r>
        <w:rPr>
          <w:bCs/>
          <w:highlight w:val="white"/>
        </w:rPr>
        <w:t xml:space="preserve">идесяти тысяч) рублей за каждый случай нарушения.</w:t>
      </w:r>
      <w:r/>
    </w:p>
    <w:p>
      <w:pPr>
        <w:pStyle w:val="1232"/>
        <w:numPr>
          <w:ilvl w:val="1"/>
          <w:numId w:val="10"/>
        </w:numPr>
        <w:ind w:left="0" w:firstLine="709"/>
        <w:jc w:val="both"/>
        <w:shd w:val="clear" w:color="ffffff" w:themeColor="background1" w:fill="ffffff" w:themeFill="background1"/>
        <w:tabs>
          <w:tab w:val="left" w:pos="1134" w:leader="none"/>
        </w:tabs>
        <w:rPr>
          <w:bCs/>
          <w:highlight w:val="white"/>
        </w:rPr>
      </w:pPr>
      <w:r>
        <w:rPr>
          <w:bCs/>
          <w:highlight w:val="white"/>
        </w:rPr>
        <w:t xml:space="preserve">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w:t>
      </w:r>
      <w:r>
        <w:rPr>
          <w:bCs/>
          <w:highlight w:val="white"/>
        </w:rPr>
        <w:t xml:space="preserve">дрядчиком своих обязательств, произведенных для восстановления нарушенного права, а также упущенной выгоды.</w:t>
      </w:r>
      <w:r>
        <w:rPr>
          <w:bCs/>
          <w:highlight w:val="white"/>
        </w:rPr>
      </w:r>
      <w:r>
        <w:rPr>
          <w:bCs/>
          <w:highlight w:val="white"/>
        </w:rPr>
      </w:r>
    </w:p>
    <w:p>
      <w:pPr>
        <w:pStyle w:val="1232"/>
        <w:numPr>
          <w:ilvl w:val="1"/>
          <w:numId w:val="10"/>
        </w:numPr>
        <w:ind w:left="0" w:firstLine="709"/>
        <w:jc w:val="both"/>
        <w:shd w:val="clear" w:color="ffffff" w:themeColor="background1" w:fill="ffffff" w:themeFill="background1"/>
        <w:tabs>
          <w:tab w:val="left" w:pos="1134" w:leader="none"/>
        </w:tabs>
        <w:rPr>
          <w:bCs/>
          <w:highlight w:val="white"/>
        </w:rPr>
      </w:pPr>
      <w:r>
        <w:rPr>
          <w:bCs/>
          <w:highlight w:val="white"/>
        </w:rPr>
        <w:t xml:space="preserve">Уплата неустойки и / или штрафа не освобождает Стороны от исполнения обязательств по Договору, обязанности по устранению допущенных нарушений услови</w:t>
      </w:r>
      <w:r>
        <w:rPr>
          <w:bCs/>
          <w:highlight w:val="white"/>
        </w:rPr>
        <w:t xml:space="preserve">й Договора и / или их последствий.</w:t>
      </w:r>
      <w:r>
        <w:rPr>
          <w:bCs/>
          <w:highlight w:val="white"/>
        </w:rPr>
      </w:r>
      <w:r>
        <w:rPr>
          <w:bCs/>
          <w:highlight w:val="white"/>
        </w:rPr>
      </w:r>
    </w:p>
    <w:p>
      <w:pPr>
        <w:pStyle w:val="1232"/>
        <w:numPr>
          <w:ilvl w:val="1"/>
          <w:numId w:val="10"/>
        </w:numPr>
        <w:ind w:left="0" w:firstLine="709"/>
        <w:jc w:val="both"/>
        <w:shd w:val="clear" w:color="ffffff" w:themeColor="background1" w:fill="ffffff" w:themeFill="background1"/>
        <w:tabs>
          <w:tab w:val="left" w:pos="1134" w:leader="none"/>
        </w:tabs>
        <w:rPr>
          <w:bCs/>
          <w:highlight w:val="white"/>
        </w:rPr>
      </w:pPr>
      <w:r>
        <w:rPr>
          <w:bCs/>
          <w:highlight w:val="white"/>
        </w:rPr>
        <w:t xml:space="preserve">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w:t>
      </w:r>
      <w:r>
        <w:rPr>
          <w:bCs/>
          <w:highlight w:val="white"/>
        </w:rPr>
        <w:t xml:space="preserve">м последствиям неисполнения либо ненадлежащего исполнения Подрядчиком соответствующих обязательств по Договору.</w:t>
      </w:r>
      <w:r>
        <w:rPr>
          <w:bCs/>
          <w:highlight w:val="white"/>
        </w:rPr>
      </w:r>
      <w:r>
        <w:rPr>
          <w:bCs/>
          <w:highlight w:val="white"/>
        </w:rPr>
      </w:r>
    </w:p>
    <w:p>
      <w:pPr>
        <w:pStyle w:val="1232"/>
        <w:numPr>
          <w:ilvl w:val="1"/>
          <w:numId w:val="10"/>
        </w:numPr>
        <w:ind w:left="0" w:firstLine="709"/>
        <w:jc w:val="both"/>
        <w:shd w:val="clear" w:color="ffffff" w:themeColor="background1" w:fill="ffffff" w:themeFill="background1"/>
        <w:tabs>
          <w:tab w:val="left" w:pos="1134" w:leader="none"/>
        </w:tabs>
        <w:rPr>
          <w:bCs/>
          <w:highlight w:val="white"/>
        </w:rPr>
      </w:pPr>
      <w:r>
        <w:rPr>
          <w:bCs/>
          <w:highlight w:val="white"/>
        </w:rPr>
        <w:t xml:space="preserve">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w:t>
      </w:r>
      <w:r>
        <w:rPr>
          <w:bCs/>
          <w:highlight w:val="white"/>
        </w:rPr>
        <w:t xml:space="preserve">ства по Договору, суммы неустойки, указанной в письменном требовании,</w:t>
      </w:r>
      <w:r>
        <w:rPr>
          <w:highlight w:val="white"/>
        </w:rPr>
        <w:t xml:space="preserve"> </w:t>
      </w:r>
      <w:r>
        <w:rPr>
          <w:bCs/>
          <w:highlight w:val="white"/>
        </w:rPr>
        <w:t xml:space="preserve">сумма неустойки, подлежащая уплате виновной Стороной, определяется на основании решения суда.</w:t>
      </w:r>
      <w:r>
        <w:rPr>
          <w:bCs/>
          <w:highlight w:val="white"/>
        </w:rPr>
      </w:r>
      <w:r>
        <w:rPr>
          <w:bCs/>
          <w:highlight w:val="white"/>
        </w:rPr>
      </w:r>
    </w:p>
    <w:p>
      <w:pPr>
        <w:spacing w:line="240" w:lineRule="auto"/>
        <w:shd w:val="clear" w:color="ffffff" w:themeColor="background1" w:fill="ffffff" w:themeFill="background1"/>
        <w:tabs>
          <w:tab w:val="left" w:pos="1701" w:leader="none"/>
        </w:tabs>
        <w:rPr>
          <w:sz w:val="24"/>
          <w:szCs w:val="24"/>
          <w:highlight w:val="white"/>
        </w:rPr>
      </w:pPr>
      <w:r>
        <w:rPr>
          <w:sz w:val="24"/>
          <w:szCs w:val="24"/>
          <w:highlight w:val="white"/>
        </w:rPr>
        <w:t xml:space="preserve">6.10</w:t>
      </w:r>
      <w:r>
        <w:rPr>
          <w:sz w:val="24"/>
          <w:szCs w:val="24"/>
          <w:highlight w:val="white"/>
        </w:rPr>
        <w:t xml:space="preserve">. Ответственность Заказчика за причиненные Подрядчику убытки ограничивается реальным ущербом, но не более цены Д</w:t>
      </w:r>
      <w:r>
        <w:rPr>
          <w:sz w:val="24"/>
          <w:szCs w:val="24"/>
          <w:highlight w:val="white"/>
        </w:rPr>
        <w:t xml:space="preserve">оговора.</w:t>
      </w:r>
      <w:r>
        <w:rPr>
          <w:sz w:val="24"/>
          <w:szCs w:val="24"/>
          <w:highlight w:val="white"/>
        </w:rPr>
      </w:r>
      <w:r>
        <w:rPr>
          <w:sz w:val="24"/>
          <w:szCs w:val="24"/>
          <w:highlight w:val="white"/>
        </w:rPr>
      </w:r>
    </w:p>
    <w:p>
      <w:pPr>
        <w:spacing w:line="240" w:lineRule="auto"/>
        <w:shd w:val="clear" w:color="ffffff" w:themeColor="background1" w:fill="ffffff" w:themeFill="background1"/>
        <w:rPr>
          <w:b/>
          <w:bCs/>
          <w:color w:val="000000"/>
          <w:sz w:val="24"/>
          <w:szCs w:val="24"/>
          <w:highlight w:val="white"/>
        </w:rPr>
      </w:pPr>
      <w:r>
        <w:rPr>
          <w:color w:val="000000"/>
          <w:sz w:val="24"/>
          <w:szCs w:val="24"/>
          <w:highlight w:val="white"/>
        </w:rPr>
        <w:t xml:space="preserve">6.11</w:t>
      </w:r>
      <w:r>
        <w:rPr>
          <w:color w:val="000000"/>
          <w:sz w:val="24"/>
          <w:szCs w:val="24"/>
          <w:highlight w:val="white"/>
        </w:rPr>
        <w:t xml:space="preserve">. В случае нарушения Подрядчиком обязательств по выполнению работ на срок свыше </w:t>
      </w:r>
      <w:r>
        <w:rPr>
          <w:rFonts w:eastAsia="Calibri"/>
          <w:bCs/>
          <w:sz w:val="24"/>
          <w:szCs w:val="24"/>
        </w:rPr>
        <w:t xml:space="preserve">30 (тридцати) </w:t>
      </w:r>
      <w:r>
        <w:rPr>
          <w:color w:val="000000"/>
          <w:sz w:val="24"/>
          <w:szCs w:val="24"/>
          <w:highlight w:val="white"/>
        </w:rPr>
        <w:t xml:space="preserve">календарных дней, Заказчик имеет право расторгнуть Договор в одностороннем внесудебном порядке, а также потребовать возмещения убытков.</w:t>
      </w:r>
      <w:r>
        <w:rPr>
          <w:b/>
          <w:color w:val="000000"/>
          <w:sz w:val="24"/>
          <w:szCs w:val="24"/>
          <w:highlight w:val="white"/>
        </w:rPr>
        <w:t xml:space="preserve"> </w:t>
      </w:r>
      <w:r>
        <w:rPr>
          <w:b/>
          <w:bCs/>
          <w:color w:val="000000"/>
          <w:sz w:val="24"/>
          <w:szCs w:val="24"/>
          <w:highlight w:val="white"/>
        </w:rPr>
      </w:r>
      <w:r>
        <w:rPr>
          <w:b/>
          <w:bCs/>
          <w:color w:val="000000"/>
          <w:sz w:val="24"/>
          <w:szCs w:val="24"/>
          <w:highlight w:val="white"/>
        </w:rPr>
      </w:r>
    </w:p>
    <w:p>
      <w:pPr>
        <w:spacing w:line="240" w:lineRule="auto"/>
        <w:shd w:val="clear" w:color="ffffff" w:themeColor="background1" w:fill="ffffff" w:themeFill="background1"/>
        <w:rPr>
          <w:b/>
          <w:bCs/>
          <w:color w:val="000000"/>
          <w:sz w:val="24"/>
          <w:szCs w:val="24"/>
          <w:highlight w:val="white"/>
        </w:rPr>
      </w:pPr>
      <w:r>
        <w:rPr>
          <w:b/>
          <w:bCs/>
          <w:color w:val="000000"/>
          <w:sz w:val="24"/>
          <w:szCs w:val="24"/>
          <w:highlight w:val="white"/>
        </w:rPr>
      </w:r>
      <w:r>
        <w:rPr>
          <w:b/>
          <w:bCs/>
          <w:color w:val="000000"/>
          <w:sz w:val="24"/>
          <w:szCs w:val="24"/>
          <w:highlight w:val="white"/>
        </w:rPr>
      </w:r>
      <w:r>
        <w:rPr>
          <w:b/>
          <w:bCs/>
          <w:color w:val="000000"/>
          <w:sz w:val="24"/>
          <w:szCs w:val="24"/>
          <w:highlight w:val="white"/>
        </w:rPr>
      </w:r>
    </w:p>
    <w:p>
      <w:pPr>
        <w:pStyle w:val="1232"/>
        <w:numPr>
          <w:ilvl w:val="0"/>
          <w:numId w:val="3"/>
        </w:numPr>
        <w:ind w:left="0" w:firstLine="0"/>
        <w:jc w:val="center"/>
        <w:shd w:val="clear" w:color="ffffff" w:themeColor="background1" w:fill="ffffff" w:themeFill="background1"/>
        <w:tabs>
          <w:tab w:val="left" w:pos="284" w:leader="none"/>
        </w:tabs>
        <w:rPr>
          <w:b/>
          <w:bCs/>
          <w:highlight w:val="white"/>
        </w:rPr>
      </w:pPr>
      <w:r>
        <w:rPr>
          <w:b/>
          <w:bCs/>
          <w:highlight w:val="white"/>
        </w:rPr>
        <w:t xml:space="preserve">Гарантии ка</w:t>
      </w:r>
      <w:r>
        <w:rPr>
          <w:b/>
          <w:bCs/>
          <w:highlight w:val="white"/>
        </w:rPr>
        <w:t xml:space="preserve">чества Результата Работ</w:t>
      </w:r>
      <w:r>
        <w:rPr>
          <w:b/>
          <w:bCs/>
          <w:highlight w:val="white"/>
        </w:rPr>
      </w:r>
      <w:r>
        <w:rPr>
          <w:b/>
          <w:bCs/>
          <w:highlight w:val="white"/>
        </w:rPr>
      </w:r>
    </w:p>
    <w:p>
      <w:pPr>
        <w:numPr>
          <w:ilvl w:val="1"/>
          <w:numId w:val="3"/>
        </w:numPr>
        <w:ind w:left="0" w:firstLine="709"/>
        <w:spacing w:line="240" w:lineRule="auto"/>
        <w:shd w:val="clear" w:color="ffffff" w:themeColor="background1" w:fill="ffffff" w:themeFill="background1"/>
        <w:tabs>
          <w:tab w:val="left" w:pos="1134" w:leader="none"/>
        </w:tabs>
        <w:rPr>
          <w:bCs/>
          <w:sz w:val="24"/>
          <w:szCs w:val="24"/>
          <w:highlight w:val="white"/>
        </w:rPr>
      </w:pPr>
      <w:r/>
      <w:bookmarkStart w:id="11" w:name="_Ref361337777"/>
      <w:r>
        <w:rPr>
          <w:sz w:val="24"/>
          <w:szCs w:val="24"/>
          <w:highlight w:val="white"/>
        </w:rPr>
        <w:t xml:space="preserve">Гарантийный</w:t>
      </w:r>
      <w:r>
        <w:rPr>
          <w:bCs/>
          <w:sz w:val="24"/>
          <w:szCs w:val="24"/>
          <w:highlight w:val="white"/>
        </w:rPr>
        <w:t xml:space="preserve"> срок по Договору составляет </w:t>
      </w:r>
      <w:r>
        <w:rPr>
          <w:sz w:val="24"/>
          <w:szCs w:val="24"/>
          <w:highlight w:val="white"/>
        </w:rPr>
        <w:t xml:space="preserve">12 (двенадцать)</w:t>
      </w:r>
      <w:r>
        <w:rPr>
          <w:sz w:val="24"/>
          <w:szCs w:val="24"/>
          <w:highlight w:val="white"/>
        </w:rPr>
        <w:t xml:space="preserve"> месяцев</w:t>
      </w:r>
      <w:r>
        <w:rPr>
          <w:bCs/>
          <w:sz w:val="24"/>
          <w:szCs w:val="24"/>
          <w:highlight w:val="white"/>
        </w:rPr>
        <w:t xml:space="preserve"> и начинает течь с даты подписания Сторонами </w:t>
      </w:r>
      <w:r>
        <w:rPr>
          <w:bCs/>
          <w:sz w:val="24"/>
          <w:szCs w:val="24"/>
          <w:highlight w:val="white"/>
        </w:rPr>
        <w:t xml:space="preserve">последнего Акта КС-2 по Объекту</w:t>
      </w:r>
      <w:r>
        <w:rPr>
          <w:bCs/>
          <w:sz w:val="24"/>
          <w:szCs w:val="24"/>
          <w:highlight w:val="white"/>
        </w:rPr>
        <w:t xml:space="preserve"> </w:t>
      </w:r>
      <w:bookmarkEnd w:id="11"/>
      <w:r>
        <w:rPr>
          <w:bCs/>
          <w:sz w:val="24"/>
          <w:szCs w:val="24"/>
          <w:highlight w:val="white"/>
        </w:rPr>
        <w:t xml:space="preserve">либо с даты прекращения (расторжения) Договора</w:t>
      </w:r>
      <w:r>
        <w:rPr>
          <w:bCs/>
          <w:sz w:val="24"/>
          <w:szCs w:val="24"/>
          <w:highlight w:val="white"/>
        </w:rPr>
        <w:t xml:space="preserve">. Гарантийный срок может быть продлен в соответствии с условиями Договора. </w:t>
      </w:r>
      <w:r>
        <w:rPr>
          <w:bCs/>
          <w:sz w:val="24"/>
          <w:szCs w:val="24"/>
          <w:highlight w:val="white"/>
        </w:rPr>
      </w:r>
      <w:r>
        <w:rPr>
          <w:bCs/>
          <w:sz w:val="24"/>
          <w:szCs w:val="24"/>
          <w:highlight w:val="white"/>
        </w:rPr>
      </w:r>
    </w:p>
    <w:p>
      <w:pPr>
        <w:pStyle w:val="1232"/>
        <w:numPr>
          <w:ilvl w:val="1"/>
          <w:numId w:val="3"/>
        </w:numPr>
        <w:ind w:left="0" w:firstLine="709"/>
        <w:jc w:val="both"/>
        <w:shd w:val="clear" w:color="ffffff" w:themeColor="background1" w:fill="ffffff" w:themeFill="background1"/>
        <w:tabs>
          <w:tab w:val="left" w:pos="568" w:leader="none"/>
          <w:tab w:val="left" w:pos="1134" w:leader="none"/>
        </w:tabs>
        <w:rPr>
          <w:bCs/>
          <w:highlight w:val="white"/>
        </w:rPr>
      </w:pPr>
      <w:r>
        <w:rPr>
          <w:bCs/>
          <w:highlight w:val="white"/>
        </w:rPr>
        <w:t xml:space="preserve">Гарантийные обязательства Подрядчика наступают с даты подписания </w:t>
      </w:r>
      <w:r>
        <w:rPr>
          <w:bCs/>
          <w:highlight w:val="white"/>
        </w:rPr>
        <w:t xml:space="preserve">последнего</w:t>
      </w:r>
      <w:r>
        <w:rPr>
          <w:bCs/>
          <w:highlight w:val="white"/>
        </w:rPr>
        <w:t xml:space="preserve"> Акта </w:t>
      </w:r>
      <w:r>
        <w:rPr>
          <w:highlight w:val="white"/>
        </w:rPr>
        <w:t xml:space="preserve">КС-2</w:t>
      </w:r>
      <w:r>
        <w:rPr>
          <w:highlight w:val="white"/>
        </w:rPr>
        <w:t xml:space="preserve"> по Объекту</w:t>
      </w:r>
      <w:r>
        <w:rPr>
          <w:bCs/>
          <w:highlight w:val="white"/>
        </w:rPr>
        <w:t xml:space="preserve"> либо даты прекращения (расторжения) Договора (подписания Сторонами соглашения о расторжении Договора, пол</w:t>
      </w:r>
      <w:r>
        <w:rPr>
          <w:bCs/>
          <w:highlight w:val="white"/>
        </w:rPr>
        <w:t xml:space="preserve">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w:t>
      </w:r>
      <w:r>
        <w:rPr>
          <w:bCs/>
          <w:highlight w:val="white"/>
        </w:rPr>
        <w:t xml:space="preserve">ьств по выполненным Подрядчиком Работам.</w:t>
      </w:r>
      <w:r>
        <w:rPr>
          <w:bCs/>
          <w:highlight w:val="white"/>
        </w:rPr>
      </w:r>
      <w:r>
        <w:rPr>
          <w:bCs/>
          <w:highlight w:val="white"/>
        </w:rPr>
      </w:r>
    </w:p>
    <w:p>
      <w:pPr>
        <w:pStyle w:val="1232"/>
        <w:numPr>
          <w:ilvl w:val="1"/>
          <w:numId w:val="3"/>
        </w:numPr>
        <w:ind w:left="0" w:firstLine="709"/>
        <w:jc w:val="both"/>
        <w:shd w:val="clear" w:color="ffffff" w:themeColor="background1" w:fill="ffffff" w:themeFill="background1"/>
        <w:tabs>
          <w:tab w:val="left" w:pos="1134" w:leader="none"/>
        </w:tabs>
        <w:rPr>
          <w:bCs/>
          <w:highlight w:val="white"/>
        </w:rPr>
      </w:pPr>
      <w:r>
        <w:rPr>
          <w:bCs/>
          <w:highlight w:val="white"/>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w:t>
      </w:r>
      <w:r>
        <w:rPr>
          <w:bCs/>
          <w:highlight w:val="white"/>
        </w:rPr>
        <w:t xml:space="preserve"> несоответствия и / или дефекты Результата Работ, если не докажет, что они явились следствием несоблюдения Заказчиком требований по эксплуатации Результата Работ, прямо предусмотренных в инструкциях и иных документах, переданных Заказчику. </w:t>
      </w:r>
      <w:r>
        <w:rPr>
          <w:bCs/>
          <w:highlight w:val="white"/>
        </w:rPr>
      </w:r>
      <w:r>
        <w:rPr>
          <w:bCs/>
          <w:highlight w:val="white"/>
        </w:rPr>
      </w:r>
    </w:p>
    <w:p>
      <w:pPr>
        <w:pStyle w:val="1232"/>
        <w:numPr>
          <w:ilvl w:val="1"/>
          <w:numId w:val="3"/>
        </w:numPr>
        <w:ind w:left="0" w:firstLine="709"/>
        <w:jc w:val="both"/>
        <w:shd w:val="clear" w:color="ffffff" w:themeColor="background1" w:fill="ffffff" w:themeFill="background1"/>
        <w:tabs>
          <w:tab w:val="left" w:pos="1134" w:leader="none"/>
        </w:tabs>
        <w:rPr>
          <w:bCs/>
          <w:highlight w:val="white"/>
        </w:rPr>
      </w:pPr>
      <w:r/>
      <w:bookmarkStart w:id="12" w:name="_Ref361337764"/>
      <w:r>
        <w:rPr>
          <w:bCs/>
          <w:highlight w:val="white"/>
        </w:rPr>
        <w:t xml:space="preserve">В случае обнару</w:t>
      </w:r>
      <w:r>
        <w:rPr>
          <w:bCs/>
          <w:highlight w:val="white"/>
        </w:rPr>
        <w:t xml:space="preserve">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w:t>
      </w:r>
      <w:r>
        <w:rPr>
          <w:bCs/>
          <w:highlight w:val="white"/>
        </w:rPr>
        <w:t xml:space="preserve">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12"/>
      <w:r>
        <w:rPr>
          <w:bCs/>
          <w:highlight w:val="white"/>
        </w:rPr>
        <w:t xml:space="preserve"> </w:t>
      </w:r>
      <w:r>
        <w:rPr>
          <w:bCs/>
          <w:highlight w:val="white"/>
        </w:rPr>
      </w:r>
      <w:r>
        <w:rPr>
          <w:bCs/>
          <w:highlight w:val="white"/>
        </w:rPr>
      </w:r>
    </w:p>
    <w:p>
      <w:pPr>
        <w:pStyle w:val="1232"/>
        <w:numPr>
          <w:ilvl w:val="1"/>
          <w:numId w:val="3"/>
        </w:numPr>
        <w:ind w:left="0" w:firstLine="709"/>
        <w:jc w:val="both"/>
        <w:shd w:val="clear" w:color="ffffff" w:themeColor="background1" w:fill="ffffff" w:themeFill="background1"/>
        <w:tabs>
          <w:tab w:val="left" w:pos="1134" w:leader="none"/>
        </w:tabs>
        <w:rPr>
          <w:bCs/>
          <w:highlight w:val="white"/>
        </w:rPr>
      </w:pPr>
      <w:r>
        <w:rPr>
          <w:bCs/>
          <w:highlight w:val="white"/>
        </w:rPr>
        <w:t xml:space="preserve">Наличие и полный перечень недостатков,</w:t>
      </w:r>
      <w:r>
        <w:rPr>
          <w:highlight w:val="white"/>
        </w:rPr>
        <w:t xml:space="preserve"> </w:t>
      </w:r>
      <w:r>
        <w:rPr>
          <w:bCs/>
          <w:highlight w:val="white"/>
        </w:rPr>
        <w:t xml:space="preserve">несоответствий и / или дефектов Результата Работ, а также разумные</w:t>
      </w:r>
      <w:r>
        <w:rPr>
          <w:bCs/>
          <w:highlight w:val="white"/>
        </w:rPr>
        <w:t xml:space="preserve">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w:t>
      </w:r>
      <w:r>
        <w:rPr>
          <w:bCs/>
          <w:highlight w:val="white"/>
        </w:rPr>
        <w:t xml:space="preserve">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w:t>
      </w:r>
      <w:r>
        <w:rPr>
          <w:bCs/>
          <w:highlight w:val="white"/>
        </w:rPr>
        <w:t xml:space="preserve">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r>
        <w:rPr>
          <w:bCs/>
          <w:highlight w:val="white"/>
        </w:rPr>
      </w:r>
      <w:r>
        <w:rPr>
          <w:bCs/>
          <w:highlight w:val="white"/>
        </w:rPr>
      </w:r>
    </w:p>
    <w:p>
      <w:pPr>
        <w:pStyle w:val="1232"/>
        <w:numPr>
          <w:ilvl w:val="1"/>
          <w:numId w:val="3"/>
        </w:numPr>
        <w:ind w:left="0" w:firstLine="709"/>
        <w:jc w:val="both"/>
        <w:shd w:val="clear" w:color="ffffff" w:themeColor="background1" w:fill="ffffff" w:themeFill="background1"/>
        <w:tabs>
          <w:tab w:val="left" w:pos="1134" w:leader="none"/>
        </w:tabs>
        <w:rPr>
          <w:bCs/>
          <w:highlight w:val="white"/>
        </w:rPr>
      </w:pPr>
      <w:r>
        <w:rPr>
          <w:bCs/>
          <w:highlight w:val="white"/>
        </w:rPr>
        <w:t xml:space="preserve">Подрядчик обязан своими силами и за свой счет устранить не</w:t>
      </w:r>
      <w:r>
        <w:rPr>
          <w:bCs/>
          <w:highlight w:val="white"/>
        </w:rPr>
        <w:t xml:space="preserve">достатки,</w:t>
      </w:r>
      <w:r>
        <w:rPr>
          <w:highlight w:val="white"/>
        </w:rPr>
        <w:t xml:space="preserve"> </w:t>
      </w:r>
      <w:r>
        <w:rPr>
          <w:bCs/>
          <w:highlight w:val="white"/>
        </w:rPr>
        <w:t xml:space="preserve">несоответствия и / или дефекты, обнаруженные Заказчиком в течение Гарантийного срока, в срок, указанный в </w:t>
      </w:r>
      <w:bookmarkStart w:id="13" w:name="OLE_LINK5"/>
      <w:r/>
      <w:bookmarkStart w:id="14" w:name="OLE_LINK6"/>
      <w:r>
        <w:rPr>
          <w:bCs/>
          <w:highlight w:val="white"/>
        </w:rPr>
        <w:t xml:space="preserve">Акте о недостатках, составленном в порядке, установленном пунктом 8.5 Договора</w:t>
      </w:r>
      <w:bookmarkEnd w:id="13"/>
      <w:r/>
      <w:bookmarkEnd w:id="14"/>
      <w:r>
        <w:rPr>
          <w:bCs/>
          <w:highlight w:val="white"/>
        </w:rPr>
        <w:t xml:space="preserve">.</w:t>
      </w:r>
      <w:r>
        <w:rPr>
          <w:highlight w:val="white"/>
        </w:rPr>
        <w:t xml:space="preserve"> </w:t>
      </w:r>
      <w:r>
        <w:rPr>
          <w:bCs/>
          <w:highlight w:val="white"/>
        </w:rPr>
      </w:r>
      <w:r>
        <w:rPr>
          <w:bCs/>
          <w:highlight w:val="white"/>
        </w:rPr>
      </w:r>
    </w:p>
    <w:p>
      <w:pPr>
        <w:pStyle w:val="1232"/>
        <w:numPr>
          <w:ilvl w:val="1"/>
          <w:numId w:val="3"/>
        </w:numPr>
        <w:ind w:left="0" w:firstLine="709"/>
        <w:jc w:val="both"/>
        <w:shd w:val="clear" w:color="ffffff" w:themeColor="background1" w:fill="ffffff" w:themeFill="background1"/>
        <w:tabs>
          <w:tab w:val="left" w:pos="1134" w:leader="none"/>
        </w:tabs>
        <w:rPr>
          <w:bCs/>
          <w:highlight w:val="white"/>
        </w:rPr>
      </w:pPr>
      <w:r>
        <w:rPr>
          <w:bCs/>
          <w:highlight w:val="white"/>
        </w:rPr>
        <w:t xml:space="preserve">Если Подрядчик не устранит недостатки в установленный срок,</w:t>
      </w:r>
      <w:r>
        <w:rPr>
          <w:bCs/>
          <w:highlight w:val="white"/>
        </w:rPr>
        <w:t xml:space="preserve"> Заказчик вправе собственными силами и / 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w:t>
      </w:r>
      <w:r>
        <w:rPr>
          <w:bCs/>
          <w:highlight w:val="white"/>
        </w:rPr>
        <w:t xml:space="preserve">ение недостатков, несоответствий и / или дефектов Результата Работ в течение 10 (десяти) рабочих дней с даты получения соответствующего письменного требования Заказчика. </w:t>
      </w:r>
      <w:r>
        <w:rPr>
          <w:bCs/>
          <w:highlight w:val="white"/>
        </w:rPr>
      </w:r>
      <w:r>
        <w:rPr>
          <w:bCs/>
          <w:highlight w:val="white"/>
        </w:rPr>
      </w:r>
    </w:p>
    <w:p>
      <w:pPr>
        <w:pStyle w:val="1232"/>
        <w:numPr>
          <w:ilvl w:val="1"/>
          <w:numId w:val="3"/>
        </w:numPr>
        <w:ind w:left="0" w:firstLine="709"/>
        <w:jc w:val="both"/>
        <w:shd w:val="clear" w:color="ffffff" w:themeColor="background1" w:fill="ffffff" w:themeFill="background1"/>
        <w:tabs>
          <w:tab w:val="left" w:pos="1134" w:leader="none"/>
        </w:tabs>
        <w:rPr>
          <w:bCs/>
          <w:highlight w:val="white"/>
        </w:rPr>
      </w:pPr>
      <w:r>
        <w:rPr>
          <w:bCs/>
          <w:highlight w:val="white"/>
        </w:rPr>
        <w:t xml:space="preserve">Гарантийный срок на Результат Работ увеличивается на тот период времени, в течение ко</w:t>
      </w:r>
      <w:r>
        <w:rPr>
          <w:bCs/>
          <w:highlight w:val="white"/>
        </w:rPr>
        <w:t xml:space="preserve">торого Заказчик не мог эксплуатировать Результат Работ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w:t>
      </w:r>
      <w:r>
        <w:rPr>
          <w:bCs/>
          <w:highlight w:val="white"/>
        </w:rPr>
        <w:t xml:space="preserve">занной в пункте 7.1 Договора, и начинает исчисляться заново с даты приемки Заказчиком работ по устранению недостатков.</w:t>
      </w:r>
      <w:r>
        <w:rPr>
          <w:bCs/>
          <w:highlight w:val="white"/>
        </w:rPr>
      </w:r>
      <w:r>
        <w:rPr>
          <w:bCs/>
          <w:highlight w:val="white"/>
        </w:rPr>
      </w:r>
    </w:p>
    <w:p>
      <w:pPr>
        <w:pStyle w:val="1232"/>
        <w:numPr>
          <w:ilvl w:val="1"/>
          <w:numId w:val="3"/>
        </w:numPr>
        <w:ind w:left="0" w:firstLine="709"/>
        <w:jc w:val="both"/>
        <w:shd w:val="clear" w:color="ffffff" w:themeColor="background1" w:fill="ffffff" w:themeFill="background1"/>
        <w:tabs>
          <w:tab w:val="left" w:pos="1134" w:leader="none"/>
        </w:tabs>
        <w:rPr>
          <w:color w:val="000000"/>
          <w:highlight w:val="white"/>
        </w:rPr>
      </w:pPr>
      <w:r>
        <w:rPr>
          <w:bCs/>
          <w:highlight w:val="white"/>
        </w:rPr>
        <w:t xml:space="preserve">Устранение недостатков, несоответствий и / или дефектов Результата Работ, в том числе в рамках срока, установленного в соответствии с пун</w:t>
      </w:r>
      <w:r>
        <w:rPr>
          <w:bCs/>
          <w:highlight w:val="white"/>
        </w:rPr>
        <w:t xml:space="preserve">ктом 7.5 Договора, не освобождает Подрядчика от обязанности возмещения убытков, причиненных Заказчику вследствие наличия таких недостатков. </w:t>
      </w:r>
      <w:r>
        <w:rPr>
          <w:color w:val="000000"/>
          <w:highlight w:val="white"/>
        </w:rPr>
      </w:r>
      <w:r>
        <w:rPr>
          <w:color w:val="000000"/>
          <w:highlight w:val="white"/>
        </w:rPr>
      </w:r>
    </w:p>
    <w:p>
      <w:pPr>
        <w:ind w:firstLine="0"/>
        <w:spacing w:line="240" w:lineRule="auto"/>
        <w:shd w:val="clear" w:color="ffffff" w:themeColor="background1" w:fill="ffffff" w:themeFill="background1"/>
        <w:tabs>
          <w:tab w:val="left" w:pos="566" w:leader="none"/>
        </w:tabs>
        <w:rPr>
          <w:color w:val="000000"/>
          <w:sz w:val="24"/>
          <w:szCs w:val="24"/>
          <w:highlight w:val="white"/>
        </w:rPr>
      </w:pPr>
      <w:r>
        <w:rPr>
          <w:color w:val="000000"/>
          <w:sz w:val="24"/>
          <w:szCs w:val="24"/>
          <w:highlight w:val="white"/>
        </w:rPr>
      </w:r>
      <w:r>
        <w:rPr>
          <w:color w:val="000000"/>
          <w:sz w:val="24"/>
          <w:szCs w:val="24"/>
          <w:highlight w:val="white"/>
        </w:rPr>
      </w:r>
      <w:r>
        <w:rPr>
          <w:color w:val="000000"/>
          <w:sz w:val="24"/>
          <w:szCs w:val="24"/>
          <w:highlight w:val="white"/>
        </w:rPr>
      </w:r>
    </w:p>
    <w:p>
      <w:pPr>
        <w:pStyle w:val="1232"/>
        <w:numPr>
          <w:ilvl w:val="0"/>
          <w:numId w:val="3"/>
        </w:numPr>
        <w:ind w:left="0" w:firstLine="0"/>
        <w:jc w:val="center"/>
        <w:shd w:val="clear" w:color="ffffff" w:themeColor="background1" w:fill="ffffff" w:themeFill="background1"/>
        <w:tabs>
          <w:tab w:val="left" w:pos="426" w:leader="none"/>
        </w:tabs>
        <w:rPr>
          <w:b/>
          <w:bCs/>
          <w:highlight w:val="white"/>
        </w:rPr>
      </w:pPr>
      <w:r>
        <w:rPr>
          <w:b/>
          <w:bCs/>
          <w:highlight w:val="white"/>
        </w:rPr>
        <w:t xml:space="preserve">Исключительные права и патенты</w:t>
      </w:r>
      <w:r>
        <w:rPr>
          <w:b/>
          <w:bCs/>
          <w:highlight w:val="white"/>
        </w:rPr>
      </w:r>
      <w:r>
        <w:rPr>
          <w:b/>
          <w:bCs/>
          <w:highlight w:val="white"/>
        </w:rPr>
      </w:r>
    </w:p>
    <w:p>
      <w:pPr>
        <w:pStyle w:val="1232"/>
        <w:numPr>
          <w:ilvl w:val="1"/>
          <w:numId w:val="3"/>
        </w:numPr>
        <w:ind w:left="0" w:firstLine="709"/>
        <w:jc w:val="both"/>
        <w:shd w:val="clear" w:color="ffffff" w:themeColor="background1" w:fill="ffffff" w:themeFill="background1"/>
        <w:tabs>
          <w:tab w:val="left" w:pos="1134" w:leader="none"/>
        </w:tabs>
        <w:rPr>
          <w:bCs/>
          <w:highlight w:val="white"/>
        </w:rPr>
      </w:pPr>
      <w:r>
        <w:rPr>
          <w:bCs/>
          <w:highlight w:val="white"/>
        </w:rPr>
        <w:t xml:space="preserve">Подрядчик гарантирует, что выполнение Работ, предусмотренных Договором, а также пер</w:t>
      </w:r>
      <w:r>
        <w:rPr>
          <w:bCs/>
          <w:highlight w:val="white"/>
        </w:rPr>
        <w:t xml:space="preserve">едача Заказчику Результата Работ не нарушит исключительных и иных интеллектуальных прав третьих лиц</w:t>
      </w:r>
      <w:r>
        <w:rPr>
          <w:highlight w:val="white"/>
        </w:rPr>
        <w:t xml:space="preserve"> </w:t>
      </w:r>
      <w:r>
        <w:rPr>
          <w:bCs/>
          <w:highlight w:val="white"/>
        </w:rPr>
        <w:t xml:space="preserve">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w:t>
      </w:r>
      <w:r>
        <w:rPr>
          <w:bCs/>
          <w:highlight w:val="white"/>
        </w:rPr>
        <w:t xml:space="preserve">рав, патентных прав, прав на секрет производства.</w:t>
      </w:r>
      <w:r>
        <w:rPr>
          <w:bCs/>
          <w:highlight w:val="white"/>
        </w:rPr>
      </w:r>
      <w:r>
        <w:rPr>
          <w:bCs/>
          <w:highlight w:val="white"/>
        </w:rPr>
      </w:r>
    </w:p>
    <w:p>
      <w:pPr>
        <w:pStyle w:val="1232"/>
        <w:numPr>
          <w:ilvl w:val="1"/>
          <w:numId w:val="3"/>
        </w:numPr>
        <w:ind w:left="0" w:firstLine="709"/>
        <w:jc w:val="both"/>
        <w:shd w:val="clear" w:color="ffffff" w:themeColor="background1" w:fill="ffffff" w:themeFill="background1"/>
        <w:tabs>
          <w:tab w:val="left" w:pos="1134" w:leader="none"/>
        </w:tabs>
        <w:rPr>
          <w:bCs/>
          <w:highlight w:val="white"/>
        </w:rPr>
      </w:pPr>
      <w:r>
        <w:rPr>
          <w:bCs/>
          <w:highlight w:val="white"/>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r>
        <w:rPr>
          <w:bCs/>
          <w:highlight w:val="white"/>
        </w:rPr>
      </w:r>
      <w:r>
        <w:rPr>
          <w:bCs/>
          <w:highlight w:val="white"/>
        </w:rPr>
      </w:r>
    </w:p>
    <w:p>
      <w:pPr>
        <w:pStyle w:val="1232"/>
        <w:numPr>
          <w:ilvl w:val="1"/>
          <w:numId w:val="3"/>
        </w:numPr>
        <w:ind w:left="0" w:firstLine="709"/>
        <w:jc w:val="both"/>
        <w:shd w:val="clear" w:color="ffffff" w:themeColor="background1" w:fill="ffffff" w:themeFill="background1"/>
        <w:tabs>
          <w:tab w:val="left" w:pos="1134" w:leader="none"/>
        </w:tabs>
        <w:rPr>
          <w:bCs/>
          <w:highlight w:val="white"/>
        </w:rPr>
      </w:pPr>
      <w:r>
        <w:rPr>
          <w:bCs/>
          <w:highlight w:val="white"/>
        </w:rPr>
        <w:t xml:space="preserve">В сос</w:t>
      </w:r>
      <w:r>
        <w:rPr>
          <w:bCs/>
          <w:highlight w:val="white"/>
        </w:rPr>
        <w:t xml:space="preserve">тав Результата Работ по Договору считаются включенными все разрешения (лицензии), необходимые для эксплуатации Заказчиком Результата Работ в течение всего установленного срока эксплуатации, его технического обслуживания и ремонта. </w:t>
      </w:r>
      <w:r>
        <w:rPr>
          <w:bCs/>
          <w:highlight w:val="white"/>
        </w:rPr>
      </w:r>
      <w:r>
        <w:rPr>
          <w:bCs/>
          <w:highlight w:val="white"/>
        </w:rPr>
      </w:r>
    </w:p>
    <w:p>
      <w:pPr>
        <w:pStyle w:val="1232"/>
        <w:numPr>
          <w:ilvl w:val="1"/>
          <w:numId w:val="3"/>
        </w:numPr>
        <w:ind w:left="0" w:firstLine="709"/>
        <w:jc w:val="both"/>
        <w:shd w:val="clear" w:color="ffffff" w:themeColor="background1" w:fill="ffffff" w:themeFill="background1"/>
        <w:tabs>
          <w:tab w:val="left" w:pos="1134" w:leader="none"/>
        </w:tabs>
        <w:rPr>
          <w:bCs/>
          <w:highlight w:val="white"/>
        </w:rPr>
      </w:pPr>
      <w:r>
        <w:rPr>
          <w:bCs/>
          <w:highlight w:val="white"/>
        </w:rPr>
        <w:t xml:space="preserve">В случае, если Заказчику</w:t>
      </w:r>
      <w:r>
        <w:rPr>
          <w:bCs/>
          <w:highlight w:val="white"/>
        </w:rPr>
        <w:t xml:space="preserve">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w:t>
      </w:r>
      <w:r>
        <w:rPr>
          <w:bCs/>
          <w:highlight w:val="white"/>
        </w:rPr>
        <w:t xml:space="preserve">ваниями, включая расходы на юридических консультантов.</w:t>
      </w:r>
      <w:r>
        <w:rPr>
          <w:bCs/>
          <w:highlight w:val="white"/>
        </w:rPr>
      </w:r>
      <w:r>
        <w:rPr>
          <w:bCs/>
          <w:highlight w:val="white"/>
        </w:rPr>
      </w:r>
    </w:p>
    <w:p>
      <w:pPr>
        <w:pStyle w:val="1232"/>
        <w:numPr>
          <w:ilvl w:val="1"/>
          <w:numId w:val="3"/>
        </w:numPr>
        <w:ind w:left="0" w:firstLine="709"/>
        <w:jc w:val="both"/>
        <w:shd w:val="clear" w:color="ffffff" w:themeColor="background1" w:fill="ffffff" w:themeFill="background1"/>
        <w:tabs>
          <w:tab w:val="left" w:pos="1134" w:leader="none"/>
        </w:tabs>
        <w:rPr>
          <w:bCs/>
          <w:highlight w:val="white"/>
        </w:rPr>
      </w:pPr>
      <w:r>
        <w:rPr>
          <w:bCs/>
          <w:highlight w:val="white"/>
        </w:rPr>
        <w:t xml:space="preserve">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w:t>
      </w:r>
      <w:r>
        <w:rPr>
          <w:bCs/>
          <w:highlight w:val="white"/>
        </w:rPr>
        <w:t xml:space="preserve">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w:t>
      </w:r>
      <w:r>
        <w:rPr>
          <w:bCs/>
          <w:highlight w:val="white"/>
        </w:rPr>
        <w:t xml:space="preserve">ра.</w:t>
      </w:r>
      <w:r>
        <w:rPr>
          <w:bCs/>
          <w:highlight w:val="white"/>
        </w:rPr>
      </w:r>
      <w:r>
        <w:rPr>
          <w:bCs/>
          <w:highlight w:val="white"/>
        </w:rPr>
      </w:r>
    </w:p>
    <w:p>
      <w:pPr>
        <w:pStyle w:val="1232"/>
        <w:ind w:left="0" w:firstLine="709"/>
        <w:jc w:val="both"/>
        <w:shd w:val="clear" w:color="ffffff" w:themeColor="background1" w:fill="ffffff" w:themeFill="background1"/>
        <w:tabs>
          <w:tab w:val="left" w:pos="1134" w:leader="none"/>
        </w:tabs>
        <w:rPr>
          <w:bCs/>
          <w:highlight w:val="white"/>
        </w:rPr>
      </w:pPr>
      <w:r>
        <w:rPr>
          <w:bCs/>
          <w:highlight w:val="white"/>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w:t>
      </w:r>
      <w:r>
        <w:rPr>
          <w:bCs/>
          <w:highlight w:val="white"/>
        </w:rPr>
        <w:t xml:space="preserve">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rPr>
          <w:highlight w:val="white"/>
        </w:rPr>
        <w:t xml:space="preserve"> </w:t>
      </w:r>
      <w:r>
        <w:rPr>
          <w:bCs/>
          <w:highlight w:val="white"/>
        </w:rPr>
        <w:t xml:space="preserve">интеллектуальной деятельности на срок, не меньше срока эксплуатации Резул</w:t>
      </w:r>
      <w:r>
        <w:rPr>
          <w:bCs/>
          <w:highlight w:val="white"/>
        </w:rPr>
        <w:t xml:space="preserve">ьтата Работ, и в том объеме (пределах), который требуется для эксплуатации,</w:t>
      </w:r>
      <w:r>
        <w:rPr>
          <w:highlight w:val="white"/>
        </w:rPr>
        <w:t xml:space="preserve"> </w:t>
      </w:r>
      <w:r>
        <w:rPr>
          <w:bCs/>
          <w:highlight w:val="white"/>
        </w:rPr>
        <w:t xml:space="preserve">технического обслуживания и ремонта. При этом Стороны признают, что плата за использование прав на результат интеллектуальной деятельности входит в Цену Договора. </w:t>
      </w:r>
      <w:r>
        <w:rPr>
          <w:bCs/>
          <w:highlight w:val="white"/>
        </w:rPr>
      </w:r>
      <w:r>
        <w:rPr>
          <w:bCs/>
          <w:highlight w:val="white"/>
        </w:rPr>
      </w:r>
    </w:p>
    <w:p>
      <w:pPr>
        <w:pStyle w:val="1232"/>
        <w:numPr>
          <w:ilvl w:val="1"/>
          <w:numId w:val="3"/>
        </w:numPr>
        <w:ind w:left="0" w:firstLine="709"/>
        <w:jc w:val="both"/>
        <w:shd w:val="clear" w:color="ffffff" w:themeColor="background1" w:fill="ffffff" w:themeFill="background1"/>
        <w:tabs>
          <w:tab w:val="left" w:pos="1134" w:leader="none"/>
        </w:tabs>
        <w:rPr>
          <w:bCs/>
          <w:highlight w:val="white"/>
        </w:rPr>
      </w:pPr>
      <w:r>
        <w:rPr>
          <w:bCs/>
          <w:highlight w:val="white"/>
        </w:rPr>
        <w:t xml:space="preserve">В случае появлен</w:t>
      </w:r>
      <w:r>
        <w:rPr>
          <w:bCs/>
          <w:highlight w:val="white"/>
        </w:rPr>
        <w:t xml:space="preserve">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w:t>
      </w:r>
      <w:r>
        <w:rPr>
          <w:bCs/>
          <w:highlight w:val="white"/>
        </w:rPr>
        <w:t xml:space="preserve">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r>
        <w:rPr>
          <w:bCs/>
          <w:highlight w:val="white"/>
        </w:rPr>
      </w:r>
      <w:r>
        <w:rPr>
          <w:bCs/>
          <w:highlight w:val="white"/>
        </w:rPr>
      </w:r>
    </w:p>
    <w:p>
      <w:pPr>
        <w:pStyle w:val="1232"/>
        <w:numPr>
          <w:ilvl w:val="1"/>
          <w:numId w:val="3"/>
        </w:numPr>
        <w:ind w:left="0" w:firstLine="709"/>
        <w:jc w:val="both"/>
        <w:shd w:val="clear" w:color="ffffff" w:themeColor="background1" w:fill="ffffff" w:themeFill="background1"/>
        <w:tabs>
          <w:tab w:val="left" w:pos="1134" w:leader="none"/>
        </w:tabs>
        <w:rPr>
          <w:bCs/>
          <w:highlight w:val="white"/>
        </w:rPr>
      </w:pPr>
      <w:r>
        <w:rPr>
          <w:bCs/>
          <w:highlight w:val="white"/>
        </w:rPr>
        <w:t xml:space="preserve">Переход прав на исключительные права (за исключением личных неимущественны</w:t>
      </w:r>
      <w:r>
        <w:rPr>
          <w:bCs/>
          <w:highlight w:val="white"/>
        </w:rPr>
        <w:t xml:space="preserve">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КС-2.</w:t>
      </w:r>
      <w:r>
        <w:rPr>
          <w:bCs/>
          <w:highlight w:val="white"/>
        </w:rPr>
      </w:r>
      <w:r>
        <w:rPr>
          <w:bCs/>
          <w:highlight w:val="white"/>
        </w:rPr>
      </w:r>
    </w:p>
    <w:p>
      <w:pPr>
        <w:pStyle w:val="1232"/>
        <w:ind w:left="709"/>
        <w:jc w:val="both"/>
        <w:shd w:val="clear" w:color="ffffff" w:themeColor="background1" w:fill="ffffff" w:themeFill="background1"/>
        <w:tabs>
          <w:tab w:val="left" w:pos="1134" w:leader="none"/>
        </w:tabs>
        <w:rPr>
          <w:bCs/>
          <w:highlight w:val="white"/>
        </w:rPr>
      </w:pPr>
      <w:r>
        <w:rPr>
          <w:bCs/>
          <w:highlight w:val="white"/>
        </w:rPr>
      </w:r>
      <w:r>
        <w:rPr>
          <w:bCs/>
          <w:highlight w:val="white"/>
        </w:rPr>
      </w:r>
      <w:r>
        <w:rPr>
          <w:bCs/>
          <w:highlight w:val="white"/>
        </w:rPr>
      </w:r>
    </w:p>
    <w:p>
      <w:pPr>
        <w:pStyle w:val="1232"/>
        <w:numPr>
          <w:ilvl w:val="0"/>
          <w:numId w:val="3"/>
        </w:numPr>
        <w:ind w:left="0" w:firstLine="0"/>
        <w:jc w:val="center"/>
        <w:shd w:val="clear" w:color="ffffff" w:themeColor="background1" w:fill="ffffff" w:themeFill="background1"/>
        <w:tabs>
          <w:tab w:val="left" w:pos="426" w:leader="none"/>
        </w:tabs>
        <w:rPr>
          <w:b/>
          <w:bCs/>
          <w:highlight w:val="white"/>
        </w:rPr>
      </w:pPr>
      <w:r>
        <w:rPr>
          <w:b/>
          <w:bCs/>
          <w:highlight w:val="white"/>
        </w:rPr>
        <w:t xml:space="preserve">Конфиденциальность</w:t>
      </w:r>
      <w:r>
        <w:rPr>
          <w:b/>
          <w:bCs/>
          <w:highlight w:val="white"/>
        </w:rPr>
      </w:r>
      <w:r>
        <w:rPr>
          <w:b/>
          <w:bCs/>
          <w:highlight w:val="white"/>
        </w:rPr>
      </w:r>
    </w:p>
    <w:p>
      <w:pPr>
        <w:pStyle w:val="1232"/>
        <w:numPr>
          <w:ilvl w:val="1"/>
          <w:numId w:val="3"/>
        </w:numPr>
        <w:ind w:left="0" w:firstLine="709"/>
        <w:jc w:val="both"/>
        <w:shd w:val="clear" w:color="ffffff" w:themeColor="background1" w:fill="ffffff" w:themeFill="background1"/>
        <w:tabs>
          <w:tab w:val="left" w:pos="1134" w:leader="none"/>
        </w:tabs>
        <w:rPr>
          <w:bCs/>
          <w:highlight w:val="white"/>
        </w:rPr>
      </w:pPr>
      <w:r>
        <w:rPr>
          <w:bCs/>
          <w:highlight w:val="white"/>
        </w:rPr>
        <w:t xml:space="preserve">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w:t>
      </w:r>
      <w:r>
        <w:rPr>
          <w:bCs/>
          <w:highlight w:val="white"/>
        </w:rPr>
        <w:t xml:space="preserve">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r>
        <w:rPr>
          <w:bCs/>
          <w:highlight w:val="white"/>
        </w:rPr>
      </w:r>
      <w:r>
        <w:rPr>
          <w:bCs/>
          <w:highlight w:val="white"/>
        </w:rPr>
      </w:r>
    </w:p>
    <w:p>
      <w:pPr>
        <w:numPr>
          <w:ilvl w:val="0"/>
          <w:numId w:val="5"/>
        </w:numPr>
        <w:ind w:left="0" w:firstLine="709"/>
        <w:spacing w:line="240" w:lineRule="auto"/>
        <w:shd w:val="clear" w:color="ffffff" w:themeColor="background1" w:fill="ffffff" w:themeFill="background1"/>
        <w:tabs>
          <w:tab w:val="left" w:pos="709" w:leader="none"/>
          <w:tab w:val="left" w:pos="1418" w:leader="none"/>
        </w:tabs>
        <w:rPr>
          <w:bCs/>
          <w:sz w:val="24"/>
          <w:szCs w:val="24"/>
          <w:highlight w:val="white"/>
        </w:rPr>
      </w:pPr>
      <w:r>
        <w:rPr>
          <w:bCs/>
          <w:sz w:val="24"/>
          <w:szCs w:val="24"/>
          <w:highlight w:val="white"/>
        </w:rPr>
        <w:t xml:space="preserve">данная Информация имеет действительную или потенциальн</w:t>
      </w:r>
      <w:r>
        <w:rPr>
          <w:bCs/>
          <w:sz w:val="24"/>
          <w:szCs w:val="24"/>
          <w:highlight w:val="white"/>
        </w:rPr>
        <w:t xml:space="preserve">ую коммерческую ценность для Заказчика в силу неизвестности ее третьим лица</w:t>
      </w:r>
      <w:r>
        <w:rPr>
          <w:sz w:val="24"/>
          <w:szCs w:val="24"/>
          <w:highlight w:val="white"/>
        </w:rPr>
        <w:t xml:space="preserve">м, в том числе по причине </w:t>
      </w:r>
      <w:r>
        <w:rPr>
          <w:bCs/>
          <w:sz w:val="24"/>
          <w:szCs w:val="24"/>
          <w:highlight w:val="white"/>
        </w:rPr>
        <w:t xml:space="preserve">введения в отношении нее режима Коммерческой тайны;</w:t>
      </w:r>
      <w:r>
        <w:rPr>
          <w:bCs/>
          <w:sz w:val="24"/>
          <w:szCs w:val="24"/>
          <w:highlight w:val="white"/>
        </w:rPr>
      </w:r>
      <w:r>
        <w:rPr>
          <w:bCs/>
          <w:sz w:val="24"/>
          <w:szCs w:val="24"/>
          <w:highlight w:val="white"/>
        </w:rPr>
      </w:r>
    </w:p>
    <w:p>
      <w:pPr>
        <w:numPr>
          <w:ilvl w:val="0"/>
          <w:numId w:val="5"/>
        </w:numPr>
        <w:ind w:left="0" w:firstLine="709"/>
        <w:spacing w:line="240" w:lineRule="auto"/>
        <w:shd w:val="clear" w:color="ffffff" w:themeColor="background1" w:fill="ffffff" w:themeFill="background1"/>
        <w:tabs>
          <w:tab w:val="left" w:pos="709" w:leader="none"/>
          <w:tab w:val="left" w:pos="1418" w:leader="none"/>
        </w:tabs>
        <w:rPr>
          <w:bCs/>
          <w:sz w:val="24"/>
          <w:szCs w:val="24"/>
          <w:highlight w:val="white"/>
        </w:rPr>
      </w:pPr>
      <w:r>
        <w:rPr>
          <w:bCs/>
          <w:sz w:val="24"/>
          <w:szCs w:val="24"/>
          <w:highlight w:val="white"/>
        </w:rPr>
        <w:t xml:space="preserve">данная Информация не относится к категории общедоступной или обязательной к раскрытию Заказчиком в соот</w:t>
      </w:r>
      <w:r>
        <w:rPr>
          <w:bCs/>
          <w:sz w:val="24"/>
          <w:szCs w:val="24"/>
          <w:highlight w:val="white"/>
        </w:rPr>
        <w:t xml:space="preserve">ветствии с законодательством Российской Федерации.</w:t>
      </w:r>
      <w:r>
        <w:rPr>
          <w:bCs/>
          <w:sz w:val="24"/>
          <w:szCs w:val="24"/>
          <w:highlight w:val="white"/>
        </w:rPr>
      </w:r>
      <w:r>
        <w:rPr>
          <w:bCs/>
          <w:sz w:val="24"/>
          <w:szCs w:val="24"/>
          <w:highlight w:val="white"/>
        </w:rPr>
      </w:r>
    </w:p>
    <w:p>
      <w:pPr>
        <w:pStyle w:val="1232"/>
        <w:numPr>
          <w:ilvl w:val="1"/>
          <w:numId w:val="3"/>
        </w:numPr>
        <w:ind w:left="0" w:firstLine="709"/>
        <w:jc w:val="both"/>
        <w:shd w:val="clear" w:color="ffffff" w:themeColor="background1" w:fill="ffffff" w:themeFill="background1"/>
        <w:tabs>
          <w:tab w:val="left" w:pos="1134" w:leader="none"/>
        </w:tabs>
        <w:rPr>
          <w:bCs/>
          <w:highlight w:val="white"/>
        </w:rPr>
      </w:pPr>
      <w:r>
        <w:rPr>
          <w:bCs/>
          <w:highlight w:val="white"/>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w:t>
      </w:r>
      <w:r>
        <w:rPr>
          <w:bCs/>
          <w:highlight w:val="white"/>
        </w:rPr>
        <w:t xml:space="preserve">почных процедур. </w:t>
      </w:r>
      <w:r>
        <w:rPr>
          <w:bCs/>
          <w:highlight w:val="white"/>
        </w:rPr>
      </w:r>
      <w:r>
        <w:rPr>
          <w:bCs/>
          <w:highlight w:val="white"/>
        </w:rPr>
      </w:r>
    </w:p>
    <w:p>
      <w:pPr>
        <w:pStyle w:val="1232"/>
        <w:numPr>
          <w:ilvl w:val="1"/>
          <w:numId w:val="3"/>
        </w:numPr>
        <w:ind w:left="0" w:firstLine="709"/>
        <w:jc w:val="both"/>
        <w:shd w:val="clear" w:color="ffffff" w:themeColor="background1" w:fill="ffffff" w:themeFill="background1"/>
        <w:tabs>
          <w:tab w:val="left" w:pos="1134" w:leader="none"/>
        </w:tabs>
        <w:rPr>
          <w:bCs/>
          <w:highlight w:val="white"/>
        </w:rPr>
      </w:pPr>
      <w:r>
        <w:rPr>
          <w:bCs/>
          <w:highlight w:val="white"/>
        </w:rPr>
        <w:t xml:space="preserve">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r>
        <w:rPr>
          <w:bCs/>
          <w:highlight w:val="white"/>
        </w:rPr>
      </w:r>
      <w:r>
        <w:rPr>
          <w:bCs/>
          <w:highlight w:val="white"/>
        </w:rPr>
      </w:r>
    </w:p>
    <w:p>
      <w:pPr>
        <w:pStyle w:val="1232"/>
        <w:numPr>
          <w:ilvl w:val="1"/>
          <w:numId w:val="3"/>
        </w:numPr>
        <w:ind w:left="0" w:firstLine="709"/>
        <w:jc w:val="both"/>
        <w:shd w:val="clear" w:color="ffffff" w:themeColor="background1" w:fill="ffffff" w:themeFill="background1"/>
        <w:tabs>
          <w:tab w:val="left" w:pos="1134" w:leader="none"/>
        </w:tabs>
        <w:rPr>
          <w:bCs/>
          <w:highlight w:val="white"/>
        </w:rPr>
      </w:pPr>
      <w:r>
        <w:rPr>
          <w:bCs/>
          <w:highlight w:val="white"/>
        </w:rPr>
        <w:t xml:space="preserve">На документ, </w:t>
      </w:r>
      <w:r>
        <w:rPr>
          <w:bCs/>
          <w:highlight w:val="white"/>
        </w:rPr>
        <w:t xml:space="preserve">содержащий Информацию, Заказчиком может быть нанесен гриф «Коммерческая тайна» с указанием обладателя этой информации.</w:t>
      </w:r>
      <w:r>
        <w:rPr>
          <w:bCs/>
          <w:highlight w:val="white"/>
        </w:rPr>
      </w:r>
      <w:r>
        <w:rPr>
          <w:bCs/>
          <w:highlight w:val="white"/>
        </w:rPr>
      </w:r>
    </w:p>
    <w:p>
      <w:pPr>
        <w:pStyle w:val="1232"/>
        <w:numPr>
          <w:ilvl w:val="1"/>
          <w:numId w:val="3"/>
        </w:numPr>
        <w:ind w:left="0" w:firstLine="709"/>
        <w:jc w:val="both"/>
        <w:shd w:val="clear" w:color="ffffff" w:themeColor="background1" w:fill="ffffff" w:themeFill="background1"/>
        <w:tabs>
          <w:tab w:val="left" w:pos="1134" w:leader="none"/>
        </w:tabs>
        <w:rPr>
          <w:bCs/>
          <w:highlight w:val="white"/>
        </w:rPr>
      </w:pPr>
      <w:r>
        <w:rPr>
          <w:bCs/>
          <w:highlight w:val="white"/>
        </w:rPr>
        <w:t xml:space="preserve">Информация может включать в себя, в том числе, но не ограничиваясь:</w:t>
      </w:r>
      <w:r>
        <w:rPr>
          <w:bCs/>
          <w:highlight w:val="white"/>
        </w:rPr>
      </w:r>
      <w:r>
        <w:rPr>
          <w:bCs/>
          <w:highlight w:val="white"/>
        </w:rPr>
      </w:r>
    </w:p>
    <w:p>
      <w:pPr>
        <w:pStyle w:val="1232"/>
        <w:numPr>
          <w:ilvl w:val="0"/>
          <w:numId w:val="55"/>
        </w:numPr>
        <w:ind w:left="0" w:firstLine="709"/>
        <w:jc w:val="both"/>
        <w:shd w:val="clear" w:color="ffffff" w:themeColor="background1" w:fill="ffffff" w:themeFill="background1"/>
        <w:tabs>
          <w:tab w:val="left" w:pos="992" w:leader="none"/>
        </w:tabs>
        <w:rPr>
          <w:bCs/>
          <w:highlight w:val="white"/>
        </w:rPr>
      </w:pPr>
      <w:r>
        <w:rPr>
          <w:bCs/>
          <w:highlight w:val="white"/>
        </w:rPr>
        <w:t xml:space="preserve">финансовую </w:t>
      </w:r>
      <w:r>
        <w:rPr>
          <w:bCs/>
          <w:highlight w:val="white"/>
          <w:lang w:val="en-US"/>
        </w:rPr>
        <w:t xml:space="preserve">(</w:t>
      </w:r>
      <w:r>
        <w:rPr>
          <w:bCs/>
          <w:highlight w:val="white"/>
        </w:rPr>
        <w:t xml:space="preserve">бухгалтерскую) отчетность;</w:t>
      </w:r>
      <w:r>
        <w:rPr>
          <w:bCs/>
          <w:highlight w:val="white"/>
        </w:rPr>
      </w:r>
      <w:r>
        <w:rPr>
          <w:bCs/>
          <w:highlight w:val="white"/>
        </w:rPr>
      </w:r>
    </w:p>
    <w:p>
      <w:pPr>
        <w:pStyle w:val="1232"/>
        <w:numPr>
          <w:ilvl w:val="0"/>
          <w:numId w:val="55"/>
        </w:numPr>
        <w:ind w:left="0" w:firstLine="709"/>
        <w:jc w:val="both"/>
        <w:shd w:val="clear" w:color="ffffff" w:themeColor="background1" w:fill="ffffff" w:themeFill="background1"/>
        <w:tabs>
          <w:tab w:val="left" w:pos="992" w:leader="none"/>
        </w:tabs>
        <w:rPr>
          <w:bCs/>
          <w:highlight w:val="white"/>
        </w:rPr>
      </w:pPr>
      <w:r>
        <w:rPr>
          <w:bCs/>
          <w:highlight w:val="white"/>
        </w:rPr>
        <w:t xml:space="preserve">учетные регистры бухгалтерского учета;</w:t>
      </w:r>
      <w:r>
        <w:rPr>
          <w:bCs/>
          <w:highlight w:val="white"/>
        </w:rPr>
      </w:r>
      <w:r>
        <w:rPr>
          <w:bCs/>
          <w:highlight w:val="white"/>
        </w:rPr>
      </w:r>
    </w:p>
    <w:p>
      <w:pPr>
        <w:pStyle w:val="1232"/>
        <w:numPr>
          <w:ilvl w:val="0"/>
          <w:numId w:val="55"/>
        </w:numPr>
        <w:ind w:left="0" w:firstLine="709"/>
        <w:jc w:val="both"/>
        <w:shd w:val="clear" w:color="ffffff" w:themeColor="background1" w:fill="ffffff" w:themeFill="background1"/>
        <w:tabs>
          <w:tab w:val="left" w:pos="992" w:leader="none"/>
        </w:tabs>
        <w:rPr>
          <w:bCs/>
          <w:highlight w:val="white"/>
        </w:rPr>
      </w:pPr>
      <w:r>
        <w:rPr>
          <w:bCs/>
          <w:highlight w:val="white"/>
        </w:rPr>
        <w:t xml:space="preserve">бизнес-планы;</w:t>
      </w:r>
      <w:r>
        <w:rPr>
          <w:bCs/>
          <w:highlight w:val="white"/>
        </w:rPr>
      </w:r>
      <w:r>
        <w:rPr>
          <w:bCs/>
          <w:highlight w:val="white"/>
        </w:rPr>
      </w:r>
    </w:p>
    <w:p>
      <w:pPr>
        <w:pStyle w:val="1232"/>
        <w:numPr>
          <w:ilvl w:val="0"/>
          <w:numId w:val="55"/>
        </w:numPr>
        <w:ind w:left="0" w:firstLine="709"/>
        <w:jc w:val="both"/>
        <w:shd w:val="clear" w:color="ffffff" w:themeColor="background1" w:fill="ffffff" w:themeFill="background1"/>
        <w:tabs>
          <w:tab w:val="left" w:pos="992" w:leader="none"/>
        </w:tabs>
        <w:rPr>
          <w:bCs/>
          <w:highlight w:val="white"/>
        </w:rPr>
      </w:pPr>
      <w:r>
        <w:rPr>
          <w:bCs/>
          <w:highlight w:val="white"/>
        </w:rPr>
        <w:t xml:space="preserve">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r>
        <w:rPr>
          <w:bCs/>
          <w:highlight w:val="white"/>
        </w:rPr>
      </w:r>
      <w:r>
        <w:rPr>
          <w:bCs/>
          <w:highlight w:val="white"/>
        </w:rPr>
      </w:r>
    </w:p>
    <w:p>
      <w:pPr>
        <w:pStyle w:val="1232"/>
        <w:numPr>
          <w:ilvl w:val="0"/>
          <w:numId w:val="55"/>
        </w:numPr>
        <w:ind w:left="0" w:firstLine="709"/>
        <w:jc w:val="both"/>
        <w:shd w:val="clear" w:color="ffffff" w:themeColor="background1" w:fill="ffffff" w:themeFill="background1"/>
        <w:tabs>
          <w:tab w:val="left" w:pos="992" w:leader="none"/>
        </w:tabs>
        <w:rPr>
          <w:bCs/>
          <w:highlight w:val="white"/>
        </w:rPr>
      </w:pPr>
      <w:r>
        <w:rPr>
          <w:bCs/>
          <w:highlight w:val="white"/>
        </w:rPr>
        <w:t xml:space="preserve">сведения о финансовых, правовых, организационных и других взаимоотношениях между Заказчиком и третьими лицами;</w:t>
      </w:r>
      <w:r>
        <w:rPr>
          <w:bCs/>
          <w:highlight w:val="white"/>
        </w:rPr>
      </w:r>
      <w:r>
        <w:rPr>
          <w:bCs/>
          <w:highlight w:val="white"/>
        </w:rPr>
      </w:r>
    </w:p>
    <w:p>
      <w:pPr>
        <w:pStyle w:val="1232"/>
        <w:numPr>
          <w:ilvl w:val="0"/>
          <w:numId w:val="55"/>
        </w:numPr>
        <w:ind w:left="0" w:firstLine="709"/>
        <w:jc w:val="both"/>
        <w:shd w:val="clear" w:color="ffffff" w:themeColor="background1" w:fill="ffffff" w:themeFill="background1"/>
        <w:tabs>
          <w:tab w:val="left" w:pos="992" w:leader="none"/>
        </w:tabs>
        <w:rPr>
          <w:bCs/>
          <w:highlight w:val="white"/>
        </w:rPr>
      </w:pPr>
      <w:r>
        <w:rPr>
          <w:bCs/>
          <w:highlight w:val="white"/>
        </w:rPr>
        <w:t xml:space="preserve">сведения о находящихся на регистрации товарных знаках Заказчика, а также об объектах интеллектуальной собственности Заказчика, сведения о которых</w:t>
      </w:r>
      <w:r>
        <w:rPr>
          <w:bCs/>
          <w:highlight w:val="white"/>
        </w:rPr>
        <w:t xml:space="preserve"> не являются опубликованными;</w:t>
      </w:r>
      <w:r>
        <w:rPr>
          <w:bCs/>
          <w:highlight w:val="white"/>
        </w:rPr>
      </w:r>
      <w:r>
        <w:rPr>
          <w:bCs/>
          <w:highlight w:val="white"/>
        </w:rPr>
      </w:r>
    </w:p>
    <w:p>
      <w:pPr>
        <w:pStyle w:val="1232"/>
        <w:numPr>
          <w:ilvl w:val="0"/>
          <w:numId w:val="55"/>
        </w:numPr>
        <w:ind w:left="0" w:firstLine="709"/>
        <w:jc w:val="both"/>
        <w:shd w:val="clear" w:color="ffffff" w:themeColor="background1" w:fill="ffffff" w:themeFill="background1"/>
        <w:tabs>
          <w:tab w:val="left" w:pos="992" w:leader="none"/>
        </w:tabs>
        <w:rPr>
          <w:bCs/>
          <w:highlight w:val="white"/>
        </w:rPr>
      </w:pPr>
      <w:r>
        <w:rPr>
          <w:bCs/>
          <w:highlight w:val="white"/>
        </w:rPr>
        <w:t xml:space="preserve">сведения о подрядчиках, поставщиках оборудования и материалов, а также о покупателях продукции Заказчика и их аффилированных лицах;</w:t>
      </w:r>
      <w:r>
        <w:rPr>
          <w:bCs/>
          <w:highlight w:val="white"/>
        </w:rPr>
      </w:r>
      <w:r>
        <w:rPr>
          <w:bCs/>
          <w:highlight w:val="white"/>
        </w:rPr>
      </w:r>
    </w:p>
    <w:p>
      <w:pPr>
        <w:pStyle w:val="1232"/>
        <w:numPr>
          <w:ilvl w:val="0"/>
          <w:numId w:val="55"/>
        </w:numPr>
        <w:ind w:left="0" w:firstLine="709"/>
        <w:jc w:val="both"/>
        <w:shd w:val="clear" w:color="ffffff" w:themeColor="background1" w:fill="ffffff" w:themeFill="background1"/>
        <w:tabs>
          <w:tab w:val="left" w:pos="992" w:leader="none"/>
        </w:tabs>
        <w:rPr>
          <w:bCs/>
          <w:highlight w:val="white"/>
        </w:rPr>
      </w:pPr>
      <w:r>
        <w:rPr>
          <w:bCs/>
          <w:highlight w:val="white"/>
        </w:rPr>
        <w:t xml:space="preserve">сведения об объемах производства и / или реализации продукции и услуг Заказчика или его аффили</w:t>
      </w:r>
      <w:r>
        <w:rPr>
          <w:bCs/>
          <w:highlight w:val="white"/>
        </w:rPr>
        <w:t xml:space="preserve">рованных лиц;</w:t>
      </w:r>
      <w:r>
        <w:rPr>
          <w:bCs/>
          <w:highlight w:val="white"/>
        </w:rPr>
      </w:r>
      <w:r>
        <w:rPr>
          <w:bCs/>
          <w:highlight w:val="white"/>
        </w:rPr>
      </w:r>
    </w:p>
    <w:p>
      <w:pPr>
        <w:pStyle w:val="1232"/>
        <w:numPr>
          <w:ilvl w:val="0"/>
          <w:numId w:val="55"/>
        </w:numPr>
        <w:ind w:left="0" w:firstLine="709"/>
        <w:jc w:val="both"/>
        <w:shd w:val="clear" w:color="ffffff" w:themeColor="background1" w:fill="ffffff" w:themeFill="background1"/>
        <w:tabs>
          <w:tab w:val="left" w:pos="992" w:leader="none"/>
        </w:tabs>
        <w:rPr>
          <w:bCs/>
          <w:highlight w:val="white"/>
        </w:rPr>
      </w:pPr>
      <w:r>
        <w:rPr>
          <w:bCs/>
          <w:highlight w:val="white"/>
        </w:rPr>
        <w:t xml:space="preserve">материалы обобщения, анализа, оценки, иных действий по обработке вышеуказанной Информации и документов.</w:t>
      </w:r>
      <w:r>
        <w:rPr>
          <w:bCs/>
          <w:highlight w:val="white"/>
        </w:rPr>
      </w:r>
      <w:r>
        <w:rPr>
          <w:bCs/>
          <w:highlight w:val="white"/>
        </w:rPr>
      </w:r>
    </w:p>
    <w:p>
      <w:pPr>
        <w:pStyle w:val="1232"/>
        <w:numPr>
          <w:ilvl w:val="1"/>
          <w:numId w:val="3"/>
        </w:numPr>
        <w:ind w:left="0" w:firstLine="709"/>
        <w:jc w:val="both"/>
        <w:shd w:val="clear" w:color="ffffff" w:themeColor="background1" w:fill="ffffff" w:themeFill="background1"/>
        <w:tabs>
          <w:tab w:val="left" w:pos="1134" w:leader="none"/>
        </w:tabs>
        <w:rPr>
          <w:bCs/>
          <w:highlight w:val="white"/>
        </w:rPr>
      </w:pPr>
      <w:r/>
      <w:bookmarkStart w:id="15" w:name="_Ref361337849"/>
      <w:r>
        <w:rPr>
          <w:bCs/>
          <w:highlight w:val="white"/>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w:t>
      </w:r>
      <w:r>
        <w:rPr>
          <w:bCs/>
          <w:highlight w:val="white"/>
        </w:rPr>
        <w:t xml:space="preserve">трех) лет после его прекращения</w:t>
      </w:r>
      <w:r>
        <w:rPr>
          <w:highlight w:val="white"/>
        </w:rPr>
        <w:t xml:space="preserve"> </w:t>
      </w:r>
      <w:r>
        <w:rPr>
          <w:bCs/>
          <w:highlight w:val="white"/>
        </w:rPr>
        <w:t xml:space="preserve">(расторжения) или исполнения, в том числе:</w:t>
      </w:r>
      <w:bookmarkEnd w:id="15"/>
      <w:r>
        <w:rPr>
          <w:bCs/>
          <w:highlight w:val="white"/>
        </w:rPr>
        <w:t xml:space="preserve"> </w:t>
      </w:r>
      <w:r>
        <w:rPr>
          <w:bCs/>
          <w:highlight w:val="white"/>
        </w:rPr>
      </w:r>
      <w:r>
        <w:rPr>
          <w:bCs/>
          <w:highlight w:val="white"/>
        </w:rPr>
      </w:r>
    </w:p>
    <w:p>
      <w:pPr>
        <w:pStyle w:val="1232"/>
        <w:numPr>
          <w:ilvl w:val="2"/>
          <w:numId w:val="3"/>
        </w:numPr>
        <w:ind w:left="0" w:firstLine="709"/>
        <w:jc w:val="both"/>
        <w:shd w:val="clear" w:color="ffffff" w:themeColor="background1" w:fill="ffffff" w:themeFill="background1"/>
        <w:tabs>
          <w:tab w:val="left" w:pos="1701" w:leader="none"/>
        </w:tabs>
        <w:rPr>
          <w:bCs/>
          <w:highlight w:val="white"/>
        </w:rPr>
      </w:pPr>
      <w:r>
        <w:rPr>
          <w:bCs/>
          <w:highlight w:val="white"/>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w:t>
      </w:r>
      <w:r>
        <w:rPr>
          <w:bCs/>
          <w:highlight w:val="white"/>
        </w:rPr>
        <w:t xml:space="preserve">енного согласия Заказчика, за исключением случаев, предусмотренных законодательством Российской Федерации и пунктом 9.6.7 Договора;</w:t>
      </w:r>
      <w:r>
        <w:rPr>
          <w:bCs/>
          <w:highlight w:val="white"/>
        </w:rPr>
      </w:r>
      <w:r>
        <w:rPr>
          <w:bCs/>
          <w:highlight w:val="white"/>
        </w:rPr>
      </w:r>
    </w:p>
    <w:p>
      <w:pPr>
        <w:pStyle w:val="1232"/>
        <w:numPr>
          <w:ilvl w:val="2"/>
          <w:numId w:val="3"/>
        </w:numPr>
        <w:ind w:left="0" w:firstLine="709"/>
        <w:jc w:val="both"/>
        <w:shd w:val="clear" w:color="ffffff" w:themeColor="background1" w:fill="ffffff" w:themeFill="background1"/>
        <w:tabs>
          <w:tab w:val="left" w:pos="1701" w:leader="none"/>
        </w:tabs>
        <w:rPr>
          <w:bCs/>
          <w:highlight w:val="white"/>
        </w:rPr>
      </w:pPr>
      <w:r>
        <w:rPr>
          <w:bCs/>
          <w:highlight w:val="white"/>
        </w:rPr>
        <w:t xml:space="preserve">принимать меры предосторожности, обычно используемые для защиты такого рода информации в деловом обороте, при этом если Под</w:t>
      </w:r>
      <w:r>
        <w:rPr>
          <w:bCs/>
          <w:highlight w:val="white"/>
        </w:rPr>
        <w:t xml:space="preserve">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r>
        <w:rPr>
          <w:bCs/>
          <w:highlight w:val="white"/>
        </w:rPr>
        <w:t xml:space="preserve">;</w:t>
      </w:r>
      <w:r>
        <w:rPr>
          <w:bCs/>
          <w:highlight w:val="white"/>
        </w:rPr>
      </w:r>
      <w:r>
        <w:rPr>
          <w:bCs/>
          <w:highlight w:val="white"/>
        </w:rPr>
      </w:r>
    </w:p>
    <w:p>
      <w:pPr>
        <w:pStyle w:val="1232"/>
        <w:numPr>
          <w:ilvl w:val="2"/>
          <w:numId w:val="3"/>
        </w:numPr>
        <w:ind w:left="0" w:firstLine="709"/>
        <w:jc w:val="both"/>
        <w:shd w:val="clear" w:color="ffffff" w:themeColor="background1" w:fill="ffffff" w:themeFill="background1"/>
        <w:tabs>
          <w:tab w:val="left" w:pos="1701" w:leader="none"/>
        </w:tabs>
        <w:rPr>
          <w:bCs/>
          <w:highlight w:val="white"/>
        </w:rPr>
      </w:pPr>
      <w:r>
        <w:rPr>
          <w:bCs/>
          <w:highlight w:val="white"/>
        </w:rPr>
        <w:t xml:space="preserve">использовать Информацию исключительно для целей, для которых она была предоставлена; </w:t>
      </w:r>
      <w:r>
        <w:rPr>
          <w:bCs/>
          <w:highlight w:val="white"/>
        </w:rPr>
      </w:r>
      <w:r>
        <w:rPr>
          <w:bCs/>
          <w:highlight w:val="white"/>
        </w:rPr>
      </w:r>
    </w:p>
    <w:p>
      <w:pPr>
        <w:pStyle w:val="1232"/>
        <w:numPr>
          <w:ilvl w:val="2"/>
          <w:numId w:val="3"/>
        </w:numPr>
        <w:ind w:left="0" w:firstLine="709"/>
        <w:jc w:val="both"/>
        <w:shd w:val="clear" w:color="ffffff" w:themeColor="background1" w:fill="ffffff" w:themeFill="background1"/>
        <w:tabs>
          <w:tab w:val="left" w:pos="1701" w:leader="none"/>
        </w:tabs>
        <w:rPr>
          <w:bCs/>
          <w:highlight w:val="white"/>
        </w:rPr>
      </w:pPr>
      <w:r>
        <w:rPr>
          <w:bCs/>
          <w:highlight w:val="white"/>
        </w:rPr>
        <w:t xml:space="preserve">не осуществлять действий (бездействия), результатом которых может быть несанкционированное раскрытие Информации третьим лицам; </w:t>
      </w:r>
      <w:r>
        <w:rPr>
          <w:bCs/>
          <w:highlight w:val="white"/>
        </w:rPr>
      </w:r>
      <w:r>
        <w:rPr>
          <w:bCs/>
          <w:highlight w:val="white"/>
        </w:rPr>
      </w:r>
    </w:p>
    <w:p>
      <w:pPr>
        <w:pStyle w:val="1232"/>
        <w:numPr>
          <w:ilvl w:val="2"/>
          <w:numId w:val="3"/>
        </w:numPr>
        <w:ind w:left="0" w:firstLine="709"/>
        <w:jc w:val="both"/>
        <w:shd w:val="clear" w:color="ffffff" w:themeColor="background1" w:fill="ffffff" w:themeFill="background1"/>
        <w:tabs>
          <w:tab w:val="left" w:pos="1701" w:leader="none"/>
        </w:tabs>
        <w:rPr>
          <w:bCs/>
          <w:highlight w:val="white"/>
        </w:rPr>
      </w:pPr>
      <w:r>
        <w:rPr>
          <w:bCs/>
          <w:highlight w:val="white"/>
        </w:rPr>
        <w:t xml:space="preserve">в случае возникновения угрозы несанкцион</w:t>
      </w:r>
      <w:r>
        <w:rPr>
          <w:bCs/>
          <w:highlight w:val="white"/>
        </w:rPr>
        <w:t xml:space="preserve">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r>
        <w:rPr>
          <w:bCs/>
          <w:highlight w:val="white"/>
        </w:rPr>
      </w:r>
      <w:r>
        <w:rPr>
          <w:bCs/>
          <w:highlight w:val="white"/>
        </w:rPr>
      </w:r>
    </w:p>
    <w:p>
      <w:pPr>
        <w:pStyle w:val="1232"/>
        <w:numPr>
          <w:ilvl w:val="2"/>
          <w:numId w:val="3"/>
        </w:numPr>
        <w:ind w:left="0" w:firstLine="709"/>
        <w:jc w:val="both"/>
        <w:shd w:val="clear" w:color="ffffff" w:themeColor="background1" w:fill="ffffff" w:themeFill="background1"/>
        <w:tabs>
          <w:tab w:val="left" w:pos="1701" w:leader="none"/>
        </w:tabs>
        <w:rPr>
          <w:bCs/>
          <w:highlight w:val="white"/>
        </w:rPr>
      </w:pPr>
      <w:r>
        <w:rPr>
          <w:bCs/>
          <w:highlight w:val="white"/>
        </w:rPr>
        <w:t xml:space="preserve">по требовани</w:t>
      </w:r>
      <w:r>
        <w:rPr>
          <w:bCs/>
          <w:highlight w:val="white"/>
        </w:rPr>
        <w:t xml:space="preserve">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w:t>
      </w:r>
      <w:r>
        <w:rPr>
          <w:bCs/>
          <w:highlight w:val="white"/>
        </w:rPr>
        <w:t xml:space="preserve">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r>
        <w:rPr>
          <w:bCs/>
          <w:highlight w:val="white"/>
        </w:rPr>
      </w:r>
      <w:r>
        <w:rPr>
          <w:bCs/>
          <w:highlight w:val="white"/>
        </w:rPr>
      </w:r>
    </w:p>
    <w:p>
      <w:pPr>
        <w:pStyle w:val="1232"/>
        <w:numPr>
          <w:ilvl w:val="2"/>
          <w:numId w:val="3"/>
        </w:numPr>
        <w:ind w:left="0" w:firstLine="709"/>
        <w:jc w:val="both"/>
        <w:shd w:val="clear" w:color="ffffff" w:themeColor="background1" w:fill="ffffff" w:themeFill="background1"/>
        <w:tabs>
          <w:tab w:val="left" w:pos="1701" w:leader="none"/>
        </w:tabs>
        <w:rPr>
          <w:bCs/>
          <w:highlight w:val="white"/>
        </w:rPr>
      </w:pPr>
      <w:r/>
      <w:bookmarkStart w:id="16" w:name="_Ref361337832"/>
      <w:r>
        <w:rPr>
          <w:bCs/>
          <w:highlight w:val="white"/>
        </w:rPr>
        <w:t xml:space="preserve">раскрывать Информацию своим </w:t>
      </w:r>
      <w:r>
        <w:rPr>
          <w:bCs/>
          <w:highlight w:val="white"/>
        </w:rPr>
        <w:t xml:space="preserve">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16"/>
      <w:r>
        <w:rPr>
          <w:bCs/>
          <w:highlight w:val="white"/>
        </w:rPr>
      </w:r>
      <w:r>
        <w:rPr>
          <w:bCs/>
          <w:highlight w:val="white"/>
        </w:rPr>
      </w:r>
    </w:p>
    <w:p>
      <w:pPr>
        <w:pStyle w:val="1232"/>
        <w:numPr>
          <w:ilvl w:val="2"/>
          <w:numId w:val="3"/>
        </w:numPr>
        <w:ind w:left="0" w:firstLine="709"/>
        <w:jc w:val="both"/>
        <w:shd w:val="clear" w:color="ffffff" w:themeColor="background1" w:fill="ffffff" w:themeFill="background1"/>
        <w:tabs>
          <w:tab w:val="left" w:pos="1701" w:leader="none"/>
        </w:tabs>
        <w:rPr>
          <w:bCs/>
          <w:highlight w:val="white"/>
        </w:rPr>
      </w:pPr>
      <w:r>
        <w:rPr>
          <w:bCs/>
          <w:highlight w:val="white"/>
        </w:rPr>
        <w:t xml:space="preserve">не разглашать третьим лица</w:t>
      </w:r>
      <w:r>
        <w:rPr>
          <w:bCs/>
          <w:highlight w:val="white"/>
        </w:rPr>
        <w:t xml:space="preserve">м факты передачи или получения Информации.</w:t>
      </w:r>
      <w:r>
        <w:rPr>
          <w:bCs/>
          <w:highlight w:val="white"/>
        </w:rPr>
      </w:r>
      <w:r>
        <w:rPr>
          <w:bCs/>
          <w:highlight w:val="white"/>
        </w:rPr>
      </w:r>
    </w:p>
    <w:p>
      <w:pPr>
        <w:pStyle w:val="1232"/>
        <w:numPr>
          <w:ilvl w:val="1"/>
          <w:numId w:val="3"/>
        </w:numPr>
        <w:ind w:left="0" w:firstLine="709"/>
        <w:jc w:val="both"/>
        <w:shd w:val="clear" w:color="ffffff" w:themeColor="background1" w:fill="ffffff" w:themeFill="background1"/>
        <w:tabs>
          <w:tab w:val="left" w:pos="1134" w:leader="none"/>
        </w:tabs>
        <w:rPr>
          <w:bCs/>
          <w:highlight w:val="white"/>
        </w:rPr>
      </w:pPr>
      <w:r/>
      <w:bookmarkStart w:id="17" w:name="_Ref361337863"/>
      <w:r>
        <w:rPr>
          <w:bCs/>
          <w:highlight w:val="white"/>
        </w:rPr>
        <w:t xml:space="preserve">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w:t>
      </w:r>
      <w:r>
        <w:rPr>
          <w:bCs/>
          <w:highlight w:val="white"/>
        </w:rPr>
        <w:t xml:space="preserve">казчика.</w:t>
      </w:r>
      <w:bookmarkEnd w:id="17"/>
      <w:r>
        <w:rPr>
          <w:bCs/>
          <w:highlight w:val="white"/>
        </w:rPr>
      </w:r>
      <w:r>
        <w:rPr>
          <w:bCs/>
          <w:highlight w:val="white"/>
        </w:rPr>
      </w:r>
    </w:p>
    <w:p>
      <w:pPr>
        <w:pStyle w:val="1232"/>
        <w:numPr>
          <w:ilvl w:val="1"/>
          <w:numId w:val="3"/>
        </w:numPr>
        <w:ind w:left="0" w:firstLine="709"/>
        <w:jc w:val="both"/>
        <w:shd w:val="clear" w:color="ffffff" w:themeColor="background1" w:fill="ffffff" w:themeFill="background1"/>
        <w:tabs>
          <w:tab w:val="left" w:pos="1134" w:leader="none"/>
        </w:tabs>
        <w:rPr>
          <w:bCs/>
          <w:highlight w:val="white"/>
        </w:rPr>
      </w:pPr>
      <w:r>
        <w:rPr>
          <w:bCs/>
          <w:highlight w:val="white"/>
        </w:rPr>
        <w:t xml:space="preserve">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r>
        <w:rPr>
          <w:bCs/>
          <w:highlight w:val="white"/>
        </w:rPr>
      </w:r>
      <w:r>
        <w:rPr>
          <w:bCs/>
          <w:highlight w:val="white"/>
        </w:rPr>
      </w:r>
    </w:p>
    <w:p>
      <w:pPr>
        <w:pStyle w:val="1232"/>
        <w:numPr>
          <w:ilvl w:val="1"/>
          <w:numId w:val="3"/>
        </w:numPr>
        <w:ind w:left="0" w:firstLine="709"/>
        <w:jc w:val="both"/>
        <w:shd w:val="clear" w:color="ffffff" w:themeColor="background1" w:fill="ffffff" w:themeFill="background1"/>
        <w:tabs>
          <w:tab w:val="left" w:pos="1134" w:leader="none"/>
        </w:tabs>
        <w:rPr>
          <w:bCs/>
          <w:highlight w:val="white"/>
        </w:rPr>
      </w:pPr>
      <w:r>
        <w:rPr>
          <w:bCs/>
          <w:highlight w:val="white"/>
        </w:rPr>
        <w:t xml:space="preserve">Условия защиты Информации, представляемой Подрядчиком Заказчику, могут быть дополнительн</w:t>
      </w:r>
      <w:r>
        <w:rPr>
          <w:bCs/>
          <w:highlight w:val="white"/>
        </w:rPr>
        <w:t xml:space="preserve">о урегулированы отдельно заключаемым Сторонами соглашением. </w:t>
      </w:r>
      <w:r>
        <w:rPr>
          <w:bCs/>
          <w:highlight w:val="white"/>
        </w:rPr>
      </w:r>
      <w:r>
        <w:rPr>
          <w:bCs/>
          <w:highlight w:val="white"/>
        </w:rPr>
      </w:r>
    </w:p>
    <w:p>
      <w:pPr>
        <w:pStyle w:val="1232"/>
        <w:ind w:left="0"/>
        <w:shd w:val="clear" w:color="ffffff" w:themeColor="background1" w:fill="ffffff" w:themeFill="background1"/>
        <w:tabs>
          <w:tab w:val="left" w:pos="284" w:leader="none"/>
        </w:tabs>
        <w:rPr>
          <w:b/>
          <w:bCs/>
          <w:highlight w:val="white"/>
        </w:rPr>
      </w:pPr>
      <w:r>
        <w:rPr>
          <w:b/>
          <w:bCs/>
          <w:highlight w:val="white"/>
        </w:rPr>
      </w:r>
      <w:r>
        <w:rPr>
          <w:b/>
          <w:bCs/>
          <w:highlight w:val="white"/>
        </w:rPr>
      </w:r>
      <w:r>
        <w:rPr>
          <w:b/>
          <w:bCs/>
          <w:highlight w:val="white"/>
        </w:rPr>
      </w:r>
    </w:p>
    <w:p>
      <w:pPr>
        <w:pStyle w:val="1232"/>
        <w:numPr>
          <w:ilvl w:val="0"/>
          <w:numId w:val="3"/>
        </w:numPr>
        <w:ind w:left="0" w:firstLine="0"/>
        <w:jc w:val="center"/>
        <w:shd w:val="clear" w:color="ffffff" w:themeColor="background1" w:fill="ffffff" w:themeFill="background1"/>
        <w:tabs>
          <w:tab w:val="left" w:pos="426" w:leader="none"/>
        </w:tabs>
        <w:rPr>
          <w:bCs/>
          <w:highlight w:val="white"/>
        </w:rPr>
      </w:pPr>
      <w:r>
        <w:rPr>
          <w:b/>
          <w:bCs/>
          <w:highlight w:val="white"/>
        </w:rPr>
        <w:t xml:space="preserve">Разрешение споров</w:t>
      </w:r>
      <w:r>
        <w:rPr>
          <w:bCs/>
          <w:highlight w:val="white"/>
        </w:rPr>
      </w:r>
      <w:r>
        <w:rPr>
          <w:bCs/>
          <w:highlight w:val="white"/>
        </w:rPr>
      </w:r>
    </w:p>
    <w:p>
      <w:pPr>
        <w:pStyle w:val="1232"/>
        <w:numPr>
          <w:ilvl w:val="1"/>
          <w:numId w:val="3"/>
        </w:numPr>
        <w:ind w:left="0" w:firstLine="709"/>
        <w:jc w:val="both"/>
        <w:shd w:val="clear" w:color="ffffff" w:themeColor="background1" w:fill="ffffff" w:themeFill="background1"/>
        <w:tabs>
          <w:tab w:val="left" w:pos="1134" w:leader="none"/>
          <w:tab w:val="left" w:pos="1418" w:leader="none"/>
        </w:tabs>
        <w:rPr>
          <w:bCs/>
          <w:highlight w:val="white"/>
        </w:rPr>
      </w:pPr>
      <w:r>
        <w:rPr>
          <w:bCs/>
          <w:highlight w:val="white"/>
        </w:rPr>
        <w:t xml:space="preserve">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r>
        <w:rPr>
          <w:bCs/>
          <w:highlight w:val="white"/>
        </w:rPr>
      </w:r>
      <w:r>
        <w:rPr>
          <w:bCs/>
          <w:highlight w:val="white"/>
        </w:rPr>
      </w:r>
    </w:p>
    <w:p>
      <w:pPr>
        <w:pStyle w:val="1232"/>
        <w:numPr>
          <w:ilvl w:val="1"/>
          <w:numId w:val="3"/>
        </w:numPr>
        <w:ind w:left="0" w:firstLine="709"/>
        <w:jc w:val="both"/>
        <w:shd w:val="clear" w:color="ffffff" w:themeColor="background1" w:fill="ffffff" w:themeFill="background1"/>
        <w:tabs>
          <w:tab w:val="left" w:pos="1134" w:leader="none"/>
          <w:tab w:val="left" w:pos="1418" w:leader="none"/>
        </w:tabs>
      </w:pPr>
      <w:r>
        <w:rPr>
          <w:bCs/>
          <w:highlight w:val="none"/>
        </w:rPr>
        <w:t xml:space="preserve">Споры, указанные в пункте 10.1 Договора, которые не были урегулированы Сторонами путем переговоров, подлежат разрешению в Арбитражном суде Приморского края.</w:t>
      </w:r>
      <w:r>
        <w:rPr>
          <w:bCs/>
          <w:highlight w:val="none"/>
        </w:rPr>
      </w:r>
      <w:r/>
    </w:p>
    <w:p>
      <w:pPr>
        <w:pStyle w:val="1232"/>
        <w:numPr>
          <w:ilvl w:val="1"/>
          <w:numId w:val="3"/>
        </w:numPr>
        <w:ind w:left="0" w:firstLine="709"/>
        <w:jc w:val="both"/>
        <w:shd w:val="clear" w:color="ffffff" w:themeColor="background1" w:fill="ffffff" w:themeFill="background1"/>
        <w:tabs>
          <w:tab w:val="left" w:pos="1134" w:leader="none"/>
          <w:tab w:val="left" w:pos="1418" w:leader="none"/>
        </w:tabs>
        <w:rPr>
          <w:bCs/>
          <w:highlight w:val="white"/>
        </w:rPr>
      </w:pPr>
      <w:r>
        <w:rPr>
          <w:bCs/>
          <w:highlight w:val="white"/>
        </w:rPr>
        <w:t xml:space="preserve">Сторона</w:t>
      </w:r>
      <w:r>
        <w:rPr>
          <w:bCs/>
          <w:highlight w:val="white"/>
        </w:rPr>
        <w:t xml:space="preserve">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w:t>
      </w:r>
      <w:r>
        <w:rPr>
          <w:bCs/>
          <w:highlight w:val="white"/>
        </w:rPr>
        <w:t xml:space="preserve">енном пунктом 16.7 Договора.</w:t>
      </w:r>
      <w:r>
        <w:rPr>
          <w:bCs/>
          <w:highlight w:val="white"/>
        </w:rPr>
      </w:r>
      <w:r>
        <w:rPr>
          <w:bCs/>
          <w:highlight w:val="white"/>
        </w:rPr>
      </w:r>
    </w:p>
    <w:p>
      <w:pPr>
        <w:pStyle w:val="1232"/>
        <w:numPr>
          <w:ilvl w:val="1"/>
          <w:numId w:val="3"/>
        </w:numPr>
        <w:ind w:left="0" w:firstLine="709"/>
        <w:jc w:val="both"/>
        <w:shd w:val="clear" w:color="ffffff" w:themeColor="background1" w:fill="ffffff" w:themeFill="background1"/>
        <w:tabs>
          <w:tab w:val="left" w:pos="1134" w:leader="none"/>
          <w:tab w:val="left" w:pos="1418" w:leader="none"/>
        </w:tabs>
        <w:rPr>
          <w:bCs/>
          <w:highlight w:val="white"/>
        </w:rPr>
      </w:pPr>
      <w:r>
        <w:rPr>
          <w:bCs/>
          <w:highlight w:val="white"/>
        </w:rPr>
        <w:t xml:space="preserve">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w:t>
      </w:r>
      <w:r>
        <w:rPr>
          <w:bCs/>
          <w:highlight w:val="white"/>
        </w:rPr>
        <w:t xml:space="preserve">ься с иском в суд.</w:t>
      </w:r>
      <w:r>
        <w:rPr>
          <w:bCs/>
          <w:highlight w:val="white"/>
        </w:rPr>
      </w:r>
      <w:r>
        <w:rPr>
          <w:bCs/>
          <w:highlight w:val="white"/>
        </w:rPr>
      </w:r>
    </w:p>
    <w:p>
      <w:pPr>
        <w:pStyle w:val="1232"/>
        <w:numPr>
          <w:ilvl w:val="1"/>
          <w:numId w:val="3"/>
        </w:numPr>
        <w:ind w:left="0" w:firstLine="709"/>
        <w:jc w:val="both"/>
        <w:shd w:val="clear" w:color="ffffff" w:themeColor="background1" w:fill="ffffff" w:themeFill="background1"/>
        <w:tabs>
          <w:tab w:val="left" w:pos="1134" w:leader="none"/>
          <w:tab w:val="left" w:pos="1418" w:leader="none"/>
        </w:tabs>
        <w:rPr>
          <w:bCs/>
          <w:highlight w:val="white"/>
        </w:rPr>
      </w:pPr>
      <w:r>
        <w:rPr>
          <w:bCs/>
          <w:highlight w:val="white"/>
        </w:rPr>
        <w:t xml:space="preserve">Условия настоящего раздела сохраняют свою силу в случае признания Договора незаключенным и / или недействительным.</w:t>
      </w:r>
      <w:r>
        <w:rPr>
          <w:bCs/>
          <w:highlight w:val="white"/>
        </w:rPr>
      </w:r>
      <w:r>
        <w:rPr>
          <w:bCs/>
          <w:highlight w:val="white"/>
        </w:rPr>
      </w:r>
    </w:p>
    <w:p>
      <w:pPr>
        <w:shd w:val="clear" w:color="ffffff" w:themeColor="background1" w:fill="ffffff" w:themeFill="background1"/>
        <w:tabs>
          <w:tab w:val="left" w:pos="1134" w:leader="none"/>
          <w:tab w:val="left" w:pos="1418" w:leader="none"/>
        </w:tabs>
        <w:rPr>
          <w:bCs/>
          <w:highlight w:val="white"/>
        </w:rPr>
      </w:pPr>
      <w:r>
        <w:rPr>
          <w:bCs/>
          <w:highlight w:val="white"/>
        </w:rPr>
      </w:r>
      <w:r>
        <w:rPr>
          <w:bCs/>
          <w:highlight w:val="white"/>
        </w:rPr>
      </w:r>
      <w:r>
        <w:rPr>
          <w:bCs/>
          <w:highlight w:val="white"/>
        </w:rPr>
      </w:r>
    </w:p>
    <w:p>
      <w:pPr>
        <w:pStyle w:val="1232"/>
        <w:numPr>
          <w:ilvl w:val="0"/>
          <w:numId w:val="3"/>
        </w:numPr>
        <w:ind w:left="0" w:firstLine="0"/>
        <w:jc w:val="center"/>
        <w:shd w:val="clear" w:color="ffffff" w:themeColor="background1" w:fill="ffffff" w:themeFill="background1"/>
        <w:tabs>
          <w:tab w:val="left" w:pos="426" w:leader="none"/>
        </w:tabs>
        <w:rPr>
          <w:b/>
          <w:bCs/>
          <w:highlight w:val="white"/>
        </w:rPr>
      </w:pPr>
      <w:r>
        <w:rPr>
          <w:b/>
          <w:bCs/>
          <w:highlight w:val="white"/>
        </w:rPr>
        <w:t xml:space="preserve">Антикоррупционная оговорка</w:t>
      </w:r>
      <w:r>
        <w:rPr>
          <w:b/>
          <w:bCs/>
          <w:highlight w:val="white"/>
        </w:rPr>
      </w:r>
      <w:r>
        <w:rPr>
          <w:b/>
          <w:bCs/>
          <w:highlight w:val="white"/>
        </w:rPr>
      </w:r>
    </w:p>
    <w:p>
      <w:pPr>
        <w:pStyle w:val="1232"/>
        <w:numPr>
          <w:ilvl w:val="1"/>
          <w:numId w:val="3"/>
        </w:numPr>
        <w:ind w:left="0" w:firstLine="709"/>
        <w:jc w:val="both"/>
        <w:shd w:val="clear" w:color="ffffff" w:themeColor="background1" w:fill="ffffff" w:themeFill="background1"/>
        <w:tabs>
          <w:tab w:val="left" w:pos="1134" w:leader="none"/>
        </w:tabs>
        <w:rPr>
          <w:bCs/>
          <w:color w:val="000000"/>
          <w:highlight w:val="white"/>
        </w:rPr>
      </w:pPr>
      <w:r>
        <w:rPr>
          <w:color w:val="000000"/>
          <w:highlight w:val="white"/>
        </w:rPr>
        <w:t xml:space="preserve">Стороны обязуются обеспечить, чтобы при исполнении обязательств, возникающих по Договору или в</w:t>
      </w:r>
      <w:r>
        <w:rPr>
          <w:color w:val="000000"/>
          <w:highlight w:val="white"/>
        </w:rPr>
        <w:t xml:space="preserve"> связи с ним, их аффилированные лица, работники и / или представители не осуществляли, прямо или косвенно не </w:t>
      </w:r>
      <w:r>
        <w:rPr>
          <w:bCs/>
          <w:color w:val="000000"/>
          <w:highlight w:val="white"/>
        </w:rPr>
        <w:t xml:space="preserve">предлагали и не разрешали выплату денежных средств, передачу ценностей и/или подарков, безвозмездного оказания услуг или выполнения работ любым афф</w:t>
      </w:r>
      <w:r>
        <w:rPr>
          <w:bCs/>
          <w:color w:val="000000"/>
          <w:highlight w:val="white"/>
        </w:rPr>
        <w:t xml:space="preserve">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w:t>
      </w:r>
      <w:r>
        <w:rPr>
          <w:bCs/>
          <w:color w:val="000000"/>
          <w:highlight w:val="white"/>
        </w:rPr>
        <w:t xml:space="preserve">мерных преимуществ или для достижения иных неправомерных целей.</w:t>
      </w:r>
      <w:r>
        <w:rPr>
          <w:bCs/>
          <w:color w:val="000000"/>
          <w:highlight w:val="white"/>
        </w:rPr>
      </w:r>
      <w:r>
        <w:rPr>
          <w:bCs/>
          <w:color w:val="000000"/>
          <w:highlight w:val="white"/>
        </w:rPr>
      </w:r>
    </w:p>
    <w:p>
      <w:pPr>
        <w:pStyle w:val="1232"/>
        <w:numPr>
          <w:ilvl w:val="1"/>
          <w:numId w:val="3"/>
        </w:numPr>
        <w:ind w:left="0" w:firstLine="709"/>
        <w:jc w:val="both"/>
        <w:shd w:val="clear" w:color="ffffff" w:themeColor="background1" w:fill="ffffff" w:themeFill="background1"/>
        <w:tabs>
          <w:tab w:val="left" w:pos="1134" w:leader="none"/>
        </w:tabs>
        <w:rPr>
          <w:bCs/>
          <w:color w:val="000000"/>
          <w:highlight w:val="white"/>
        </w:rPr>
      </w:pPr>
      <w:r>
        <w:rPr>
          <w:bCs/>
          <w:color w:val="000000"/>
          <w:highlight w:val="white"/>
        </w:rPr>
        <w:t xml:space="preserve">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w:t>
      </w:r>
      <w:r>
        <w:rPr>
          <w:bCs/>
          <w:color w:val="000000"/>
          <w:highlight w:val="white"/>
        </w:rPr>
        <w:t xml:space="preserve">дача или получение взятки, коммерческий подкуп, а также любые иные действия, нарушающие требования Применимого права и </w:t>
      </w:r>
      <w:r>
        <w:rPr>
          <w:bCs/>
          <w:color w:val="000000"/>
          <w:highlight w:val="white"/>
        </w:rPr>
        <w:t xml:space="preserve">международных актов о противодействии коррупции, легализации (отмыванию) доходов, полученных преступным путем.</w:t>
      </w:r>
      <w:r>
        <w:rPr>
          <w:bCs/>
          <w:color w:val="000000"/>
          <w:highlight w:val="white"/>
        </w:rPr>
      </w:r>
      <w:r>
        <w:rPr>
          <w:bCs/>
          <w:color w:val="000000"/>
          <w:highlight w:val="white"/>
        </w:rPr>
      </w:r>
    </w:p>
    <w:p>
      <w:pPr>
        <w:pStyle w:val="1232"/>
        <w:numPr>
          <w:ilvl w:val="1"/>
          <w:numId w:val="3"/>
        </w:numPr>
        <w:ind w:left="0" w:firstLine="709"/>
        <w:jc w:val="both"/>
        <w:shd w:val="clear" w:color="ffffff" w:themeColor="background1" w:fill="ffffff" w:themeFill="background1"/>
        <w:tabs>
          <w:tab w:val="left" w:pos="1134" w:leader="none"/>
        </w:tabs>
        <w:rPr>
          <w:bCs/>
          <w:color w:val="000000"/>
          <w:highlight w:val="white"/>
        </w:rPr>
      </w:pPr>
      <w:r>
        <w:rPr>
          <w:bCs/>
          <w:color w:val="000000"/>
          <w:highlight w:val="white"/>
        </w:rPr>
        <w:t xml:space="preserve">В случае возникновения у л</w:t>
      </w:r>
      <w:r>
        <w:rPr>
          <w:bCs/>
          <w:color w:val="000000"/>
          <w:highlight w:val="white"/>
        </w:rPr>
        <w:t xml:space="preserve">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w:t>
      </w:r>
      <w:r>
        <w:rPr>
          <w:bCs/>
          <w:color w:val="000000"/>
          <w:highlight w:val="white"/>
        </w:rPr>
        <w:t xml:space="preserve">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Pr>
          <w:bCs/>
          <w:color w:val="000000"/>
          <w:highlight w:val="white"/>
        </w:rPr>
      </w:r>
      <w:r>
        <w:rPr>
          <w:bCs/>
          <w:color w:val="000000"/>
          <w:highlight w:val="white"/>
        </w:rPr>
      </w:r>
    </w:p>
    <w:p>
      <w:pPr>
        <w:pStyle w:val="1232"/>
        <w:numPr>
          <w:ilvl w:val="1"/>
          <w:numId w:val="3"/>
        </w:numPr>
        <w:ind w:left="0" w:firstLine="709"/>
        <w:jc w:val="both"/>
        <w:shd w:val="clear" w:color="ffffff" w:themeColor="background1" w:fill="ffffff" w:themeFill="background1"/>
        <w:tabs>
          <w:tab w:val="left" w:pos="1134" w:leader="none"/>
        </w:tabs>
        <w:rPr>
          <w:bCs/>
          <w:color w:val="000000"/>
          <w:highlight w:val="white"/>
        </w:rPr>
      </w:pPr>
      <w:r>
        <w:rPr>
          <w:bCs/>
          <w:color w:val="000000"/>
          <w:highlight w:val="white"/>
        </w:rPr>
        <w:t xml:space="preserve">После направления письменного уведомления соответс</w:t>
      </w:r>
      <w:r>
        <w:rPr>
          <w:bCs/>
          <w:color w:val="000000"/>
          <w:highlight w:val="white"/>
        </w:rPr>
        <w:t xml:space="preserve">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w:t>
      </w:r>
      <w:r>
        <w:rPr>
          <w:bCs/>
          <w:color w:val="000000"/>
          <w:highlight w:val="white"/>
        </w:rPr>
        <w:t xml:space="preserve">е 5 (пяти) рабочих дней с даты получения письменного уведомления.</w:t>
      </w:r>
      <w:r>
        <w:rPr>
          <w:bCs/>
          <w:color w:val="000000"/>
          <w:highlight w:val="white"/>
        </w:rPr>
      </w:r>
      <w:r>
        <w:rPr>
          <w:bCs/>
          <w:color w:val="000000"/>
          <w:highlight w:val="white"/>
        </w:rPr>
      </w:r>
    </w:p>
    <w:p>
      <w:pPr>
        <w:pStyle w:val="1232"/>
        <w:numPr>
          <w:ilvl w:val="1"/>
          <w:numId w:val="3"/>
        </w:numPr>
        <w:ind w:left="0" w:firstLine="709"/>
        <w:jc w:val="both"/>
        <w:shd w:val="clear" w:color="ffffff" w:themeColor="background1" w:fill="ffffff" w:themeFill="background1"/>
        <w:tabs>
          <w:tab w:val="left" w:pos="1134" w:leader="none"/>
        </w:tabs>
        <w:rPr>
          <w:bCs/>
          <w:color w:val="000000"/>
          <w:highlight w:val="white"/>
        </w:rPr>
      </w:pPr>
      <w:r>
        <w:rPr>
          <w:bCs/>
          <w:color w:val="000000"/>
          <w:highlight w:val="white"/>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w:t>
      </w:r>
      <w:r>
        <w:rPr>
          <w:bCs/>
          <w:color w:val="000000"/>
          <w:highlight w:val="white"/>
        </w:rPr>
        <w:t xml:space="preserve">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r>
        <w:rPr>
          <w:bCs/>
          <w:color w:val="000000"/>
          <w:highlight w:val="white"/>
        </w:rPr>
      </w:r>
      <w:r>
        <w:rPr>
          <w:bCs/>
          <w:color w:val="000000"/>
          <w:highlight w:val="white"/>
        </w:rPr>
      </w:r>
    </w:p>
    <w:p>
      <w:pPr>
        <w:pStyle w:val="1232"/>
        <w:numPr>
          <w:ilvl w:val="1"/>
          <w:numId w:val="3"/>
        </w:numPr>
        <w:ind w:left="0" w:firstLine="709"/>
        <w:jc w:val="both"/>
        <w:shd w:val="clear" w:color="ffffff" w:themeColor="background1" w:fill="ffffff" w:themeFill="background1"/>
        <w:tabs>
          <w:tab w:val="left" w:pos="1134" w:leader="none"/>
        </w:tabs>
        <w:rPr>
          <w:bCs/>
          <w:color w:val="000000"/>
          <w:highlight w:val="white"/>
        </w:rPr>
      </w:pPr>
      <w:r>
        <w:rPr>
          <w:bCs/>
          <w:color w:val="000000"/>
          <w:highlight w:val="white"/>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w:t>
      </w:r>
      <w:r>
        <w:rPr>
          <w:bCs/>
          <w:color w:val="000000"/>
          <w:highlight w:val="white"/>
        </w:rPr>
        <w:t xml:space="preserve">ном порядке путем направления письменного уведомления не позднее, чем за 5 (пять) календарных дней до даты прекращения действия Договора. </w:t>
      </w:r>
      <w:r>
        <w:rPr>
          <w:bCs/>
          <w:color w:val="000000"/>
          <w:highlight w:val="white"/>
        </w:rPr>
      </w:r>
      <w:r>
        <w:rPr>
          <w:bCs/>
          <w:color w:val="000000"/>
          <w:highlight w:val="white"/>
        </w:rPr>
      </w:r>
    </w:p>
    <w:p>
      <w:pPr>
        <w:pStyle w:val="1232"/>
        <w:numPr>
          <w:ilvl w:val="1"/>
          <w:numId w:val="3"/>
        </w:numPr>
        <w:ind w:left="0" w:firstLine="709"/>
        <w:jc w:val="both"/>
        <w:shd w:val="clear" w:color="ffffff" w:themeColor="background1" w:fill="ffffff" w:themeFill="background1"/>
        <w:widowControl w:val="off"/>
        <w:tabs>
          <w:tab w:val="left" w:pos="1134" w:leader="none"/>
        </w:tabs>
        <w:rPr>
          <w:color w:val="000000"/>
          <w:highlight w:val="white"/>
        </w:rPr>
      </w:pPr>
      <w:r>
        <w:rPr>
          <w:color w:val="000000"/>
          <w:highlight w:val="white"/>
        </w:rPr>
        <w:t xml:space="preserve">Каналы связи Линия доверия Группы РусГидро: </w:t>
      </w:r>
      <w:r>
        <w:rPr>
          <w:color w:val="000000"/>
          <w:highlight w:val="white"/>
        </w:rPr>
      </w:r>
      <w:r>
        <w:rPr>
          <w:color w:val="000000"/>
          <w:highlight w:val="white"/>
        </w:rPr>
      </w:r>
    </w:p>
    <w:p>
      <w:pPr>
        <w:pStyle w:val="1232"/>
        <w:numPr>
          <w:ilvl w:val="2"/>
          <w:numId w:val="3"/>
        </w:numPr>
        <w:ind w:left="0" w:firstLine="709"/>
        <w:jc w:val="both"/>
        <w:shd w:val="clear" w:color="ffffff" w:themeColor="background1" w:fill="ffffff" w:themeFill="background1"/>
        <w:widowControl w:val="off"/>
        <w:tabs>
          <w:tab w:val="left" w:pos="1134" w:leader="none"/>
        </w:tabs>
        <w:rPr>
          <w:highlight w:val="white"/>
        </w:rPr>
      </w:pPr>
      <w:r>
        <w:rPr>
          <w:highlight w:val="white"/>
        </w:rPr>
        <w:t xml:space="preserve">Электронная почта: ld@rushydro.ru.</w:t>
      </w:r>
      <w:r>
        <w:rPr>
          <w:highlight w:val="white"/>
        </w:rPr>
      </w:r>
      <w:r>
        <w:rPr>
          <w:highlight w:val="white"/>
        </w:rPr>
      </w:r>
    </w:p>
    <w:p>
      <w:pPr>
        <w:pStyle w:val="1232"/>
        <w:numPr>
          <w:ilvl w:val="2"/>
          <w:numId w:val="3"/>
        </w:numPr>
        <w:ind w:left="0" w:firstLine="709"/>
        <w:jc w:val="both"/>
        <w:shd w:val="clear" w:color="ffffff" w:themeColor="background1" w:fill="ffffff" w:themeFill="background1"/>
        <w:widowControl w:val="off"/>
        <w:tabs>
          <w:tab w:val="left" w:pos="1134" w:leader="none"/>
        </w:tabs>
        <w:rPr>
          <w:highlight w:val="white"/>
        </w:rPr>
      </w:pPr>
      <w:r>
        <w:rPr>
          <w:highlight w:val="white"/>
        </w:rPr>
        <w:t xml:space="preserve">Специальная форм</w:t>
      </w:r>
      <w:r>
        <w:rPr>
          <w:highlight w:val="white"/>
        </w:rPr>
        <w:t xml:space="preserve">а «обратной связи», размещенная на официальном сайте ПАО «РусГидро»  в сети интернет: http://www.rushydro.ru/ (далее перейти по ссылке «Линия доверия» и заполнить поля специальной формы «обратной связи»);</w:t>
      </w:r>
      <w:r>
        <w:rPr>
          <w:highlight w:val="white"/>
        </w:rPr>
      </w:r>
      <w:r>
        <w:rPr>
          <w:highlight w:val="white"/>
        </w:rPr>
      </w:r>
    </w:p>
    <w:p>
      <w:pPr>
        <w:pStyle w:val="1232"/>
        <w:numPr>
          <w:ilvl w:val="2"/>
          <w:numId w:val="3"/>
        </w:numPr>
        <w:ind w:left="0" w:firstLine="709"/>
        <w:jc w:val="both"/>
        <w:shd w:val="clear" w:color="ffffff" w:themeColor="background1" w:fill="ffffff" w:themeFill="background1"/>
        <w:tabs>
          <w:tab w:val="left" w:pos="1134" w:leader="none"/>
        </w:tabs>
        <w:rPr>
          <w:highlight w:val="white"/>
        </w:rPr>
      </w:pPr>
      <w:r>
        <w:rPr>
          <w:highlight w:val="white"/>
        </w:rPr>
        <w:t xml:space="preserve">Телефонный автоответчик (необходимо позвонить по те</w:t>
      </w:r>
      <w:r>
        <w:rPr>
          <w:highlight w:val="white"/>
        </w:rPr>
        <w:t xml:space="preserve">лефону +7(495) 785-09-37 (круглосуточно), дождаться сигнала о начале записи и оставить устное обращение).</w:t>
      </w:r>
      <w:r>
        <w:rPr>
          <w:highlight w:val="white"/>
        </w:rPr>
      </w:r>
      <w:r>
        <w:rPr>
          <w:highlight w:val="white"/>
        </w:rPr>
      </w:r>
    </w:p>
    <w:p>
      <w:pPr>
        <w:ind w:firstLine="0"/>
        <w:spacing w:line="240" w:lineRule="auto"/>
        <w:shd w:val="clear" w:color="ffffff" w:themeColor="background1" w:fill="ffffff" w:themeFill="background1"/>
        <w:tabs>
          <w:tab w:val="left" w:pos="709" w:leader="none"/>
        </w:tabs>
        <w:rPr>
          <w:b/>
          <w:sz w:val="24"/>
          <w:szCs w:val="24"/>
          <w:highlight w:val="white"/>
        </w:rPr>
      </w:pPr>
      <w:r>
        <w:rPr>
          <w:b/>
          <w:sz w:val="24"/>
          <w:szCs w:val="24"/>
          <w:highlight w:val="white"/>
        </w:rPr>
      </w:r>
      <w:r>
        <w:rPr>
          <w:b/>
          <w:sz w:val="24"/>
          <w:szCs w:val="24"/>
          <w:highlight w:val="white"/>
        </w:rPr>
      </w:r>
      <w:r>
        <w:rPr>
          <w:b/>
          <w:sz w:val="24"/>
          <w:szCs w:val="24"/>
          <w:highlight w:val="white"/>
        </w:rPr>
      </w:r>
    </w:p>
    <w:p>
      <w:pPr>
        <w:pStyle w:val="1232"/>
        <w:numPr>
          <w:ilvl w:val="0"/>
          <w:numId w:val="3"/>
        </w:numPr>
        <w:ind w:left="0" w:firstLine="0"/>
        <w:jc w:val="center"/>
        <w:shd w:val="clear" w:color="ffffff" w:themeColor="background1" w:fill="ffffff" w:themeFill="background1"/>
        <w:tabs>
          <w:tab w:val="left" w:pos="426" w:leader="none"/>
        </w:tabs>
        <w:rPr>
          <w:b/>
          <w:bCs/>
          <w:highlight w:val="white"/>
        </w:rPr>
      </w:pPr>
      <w:r>
        <w:rPr>
          <w:b/>
          <w:bCs/>
          <w:highlight w:val="white"/>
        </w:rPr>
        <w:t xml:space="preserve">Обстоятельства непреодолимой силы (форс-мажор)</w:t>
      </w:r>
      <w:r>
        <w:rPr>
          <w:b/>
          <w:bCs/>
          <w:highlight w:val="white"/>
        </w:rPr>
      </w:r>
      <w:r>
        <w:rPr>
          <w:b/>
          <w:bCs/>
          <w:highlight w:val="white"/>
        </w:rPr>
      </w:r>
    </w:p>
    <w:p>
      <w:pPr>
        <w:pStyle w:val="1232"/>
        <w:numPr>
          <w:ilvl w:val="1"/>
          <w:numId w:val="3"/>
        </w:numPr>
        <w:ind w:left="0" w:firstLine="709"/>
        <w:jc w:val="both"/>
        <w:shd w:val="clear" w:color="ffffff" w:themeColor="background1" w:fill="ffffff" w:themeFill="background1"/>
        <w:tabs>
          <w:tab w:val="left" w:pos="1134" w:leader="none"/>
        </w:tabs>
        <w:rPr>
          <w:bCs/>
          <w:highlight w:val="white"/>
        </w:rPr>
      </w:pPr>
      <w:r>
        <w:rPr>
          <w:bCs/>
          <w:highlight w:val="white"/>
        </w:rPr>
        <w:t xml:space="preserve">Стороны освобождаются от ответственности за неисполнение или ненадлежащее исполнение обязательств по Д</w:t>
      </w:r>
      <w:r>
        <w:rPr>
          <w:bCs/>
          <w:highlight w:val="white"/>
        </w:rPr>
        <w:t xml:space="preserve">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w:t>
      </w:r>
      <w:r>
        <w:rPr>
          <w:bCs/>
          <w:highlight w:val="white"/>
        </w:rPr>
        <w:t xml:space="preserve">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w:t>
      </w:r>
      <w:r>
        <w:rPr>
          <w:bCs/>
          <w:highlight w:val="white"/>
        </w:rPr>
        <w:t xml:space="preserve">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r>
        <w:rPr>
          <w:bCs/>
          <w:highlight w:val="white"/>
        </w:rPr>
      </w:r>
      <w:r>
        <w:rPr>
          <w:bCs/>
          <w:highlight w:val="white"/>
        </w:rPr>
      </w:r>
    </w:p>
    <w:p>
      <w:pPr>
        <w:pStyle w:val="1232"/>
        <w:numPr>
          <w:ilvl w:val="1"/>
          <w:numId w:val="3"/>
        </w:numPr>
        <w:ind w:left="0" w:firstLine="709"/>
        <w:jc w:val="both"/>
        <w:shd w:val="clear" w:color="ffffff" w:themeColor="background1" w:fill="ffffff" w:themeFill="background1"/>
        <w:tabs>
          <w:tab w:val="left" w:pos="1134" w:leader="none"/>
        </w:tabs>
        <w:rPr>
          <w:bCs/>
          <w:highlight w:val="white"/>
        </w:rPr>
      </w:pPr>
      <w:r>
        <w:rPr>
          <w:bCs/>
          <w:highlight w:val="white"/>
        </w:rPr>
        <w:t xml:space="preserve">Сторона имеет право ссылаться на обстоятельства непре</w:t>
      </w:r>
      <w:r>
        <w:rPr>
          <w:bCs/>
          <w:highlight w:val="white"/>
        </w:rPr>
        <w:t xml:space="preserve">одолимой силы только в случае, если такие обстоятельства непосредственно повлияли на возможность исполнения этой Стороной условий Договора.</w:t>
      </w:r>
      <w:r>
        <w:rPr>
          <w:bCs/>
          <w:highlight w:val="white"/>
        </w:rPr>
      </w:r>
      <w:r>
        <w:rPr>
          <w:bCs/>
          <w:highlight w:val="white"/>
        </w:rPr>
      </w:r>
    </w:p>
    <w:p>
      <w:pPr>
        <w:pStyle w:val="1232"/>
        <w:numPr>
          <w:ilvl w:val="1"/>
          <w:numId w:val="3"/>
        </w:numPr>
        <w:ind w:left="0" w:firstLine="709"/>
        <w:jc w:val="both"/>
        <w:shd w:val="clear" w:color="ffffff" w:themeColor="background1" w:fill="ffffff" w:themeFill="background1"/>
        <w:tabs>
          <w:tab w:val="left" w:pos="1134" w:leader="none"/>
        </w:tabs>
        <w:rPr>
          <w:bCs/>
          <w:highlight w:val="white"/>
        </w:rPr>
      </w:pPr>
      <w:r>
        <w:rPr>
          <w:bCs/>
          <w:highlight w:val="white"/>
        </w:rPr>
        <w:t xml:space="preserve">Сторона, для которой наступили обстоятельства непреодолимой силы, должна незамедлительно, но в любом случае не поздн</w:t>
      </w:r>
      <w:r>
        <w:rPr>
          <w:bCs/>
          <w:highlight w:val="white"/>
        </w:rPr>
        <w:t xml:space="preserve">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w:t>
      </w:r>
      <w:r>
        <w:rPr>
          <w:bCs/>
          <w:highlight w:val="white"/>
        </w:rPr>
        <w:t xml:space="preserve">ния.</w:t>
      </w:r>
      <w:r>
        <w:rPr>
          <w:bCs/>
          <w:highlight w:val="white"/>
        </w:rPr>
      </w:r>
      <w:r>
        <w:rPr>
          <w:bCs/>
          <w:highlight w:val="white"/>
        </w:rPr>
      </w:r>
    </w:p>
    <w:p>
      <w:pPr>
        <w:pStyle w:val="1232"/>
        <w:numPr>
          <w:ilvl w:val="1"/>
          <w:numId w:val="3"/>
        </w:numPr>
        <w:ind w:left="0" w:firstLine="709"/>
        <w:jc w:val="both"/>
        <w:shd w:val="clear" w:color="ffffff" w:themeColor="background1" w:fill="ffffff" w:themeFill="background1"/>
        <w:tabs>
          <w:tab w:val="left" w:pos="142" w:leader="none"/>
          <w:tab w:val="left" w:pos="1134" w:leader="none"/>
          <w:tab w:val="left" w:pos="1418" w:leader="none"/>
        </w:tabs>
        <w:rPr>
          <w:highlight w:val="white"/>
        </w:rPr>
      </w:pPr>
      <w:r>
        <w:rPr>
          <w:highlight w:val="white"/>
        </w:rPr>
        <w:t xml:space="preserve">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w:t>
      </w:r>
      <w:r>
        <w:rPr>
          <w:highlight w:val="white"/>
        </w:rPr>
        <w:t xml:space="preserve">подтверждающие события, на которые заинтересованная Сторона ссылается в качестве обстоятельств непреодолимой силы (форс-мажора).</w:t>
      </w:r>
      <w:r>
        <w:rPr>
          <w:highlight w:val="white"/>
        </w:rPr>
      </w:r>
      <w:r>
        <w:rPr>
          <w:highlight w:val="white"/>
        </w:rPr>
      </w:r>
    </w:p>
    <w:p>
      <w:pPr>
        <w:pStyle w:val="1232"/>
        <w:numPr>
          <w:ilvl w:val="1"/>
          <w:numId w:val="3"/>
        </w:numPr>
        <w:ind w:left="0" w:firstLine="709"/>
        <w:jc w:val="both"/>
        <w:shd w:val="clear" w:color="ffffff" w:themeColor="background1" w:fill="ffffff" w:themeFill="background1"/>
        <w:tabs>
          <w:tab w:val="left" w:pos="1134" w:leader="none"/>
        </w:tabs>
        <w:rPr>
          <w:bCs/>
          <w:highlight w:val="white"/>
        </w:rPr>
      </w:pPr>
      <w:r>
        <w:rPr>
          <w:bCs/>
          <w:highlight w:val="white"/>
        </w:rPr>
        <w:t xml:space="preserve">Отсутствие уведомления или несвоевременное уведомление об обстоятельствах непреодолимой силы лишает соответствующую Сторону пра</w:t>
      </w:r>
      <w:r>
        <w:rPr>
          <w:bCs/>
          <w:highlight w:val="white"/>
        </w:rPr>
        <w:t xml:space="preserve">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r>
        <w:rPr>
          <w:bCs/>
          <w:highlight w:val="white"/>
        </w:rPr>
      </w:r>
      <w:r>
        <w:rPr>
          <w:bCs/>
          <w:highlight w:val="white"/>
        </w:rPr>
      </w:r>
    </w:p>
    <w:p>
      <w:pPr>
        <w:pStyle w:val="1232"/>
        <w:numPr>
          <w:ilvl w:val="1"/>
          <w:numId w:val="3"/>
        </w:numPr>
        <w:ind w:left="0" w:firstLine="709"/>
        <w:jc w:val="both"/>
        <w:shd w:val="clear" w:color="ffffff" w:themeColor="background1" w:fill="ffffff" w:themeFill="background1"/>
        <w:tabs>
          <w:tab w:val="left" w:pos="568" w:leader="none"/>
        </w:tabs>
        <w:rPr>
          <w:bCs/>
          <w:highlight w:val="white"/>
        </w:rPr>
      </w:pPr>
      <w:r>
        <w:rPr>
          <w:bCs/>
          <w:highlight w:val="white"/>
        </w:rPr>
        <w:t xml:space="preserve">При наличии обстоятельств непреодолимой силы сроки выполнения Сторонами обязательств по Договору пр</w:t>
      </w:r>
      <w:r>
        <w:rPr>
          <w:bCs/>
          <w:highlight w:val="white"/>
        </w:rPr>
        <w:t xml:space="preserve">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w:t>
      </w:r>
      <w:r>
        <w:rPr>
          <w:bCs/>
          <w:highlight w:val="white"/>
        </w:rPr>
        <w:t xml:space="preserve">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w:t>
      </w:r>
      <w:r>
        <w:rPr>
          <w:bCs/>
          <w:highlight w:val="white"/>
        </w:rPr>
        <w:t xml:space="preserve">беих Сторон альтернативных способов исполнения Договора,</w:t>
      </w:r>
      <w:r>
        <w:rPr>
          <w:bCs/>
          <w:highlight w:val="white"/>
        </w:rPr>
      </w:r>
      <w:r>
        <w:rPr>
          <w:bCs/>
          <w:highlight w:val="white"/>
        </w:rPr>
      </w:r>
    </w:p>
    <w:p>
      <w:pPr>
        <w:pStyle w:val="1232"/>
        <w:ind w:left="0" w:firstLine="709"/>
        <w:jc w:val="both"/>
        <w:shd w:val="clear" w:color="ffffff" w:themeColor="background1" w:fill="ffffff" w:themeFill="background1"/>
        <w:tabs>
          <w:tab w:val="left" w:pos="568" w:leader="none"/>
        </w:tabs>
      </w:pPr>
      <w:r>
        <w:rPr>
          <w:bCs/>
          <w:highlight w:val="white"/>
        </w:rPr>
        <w:t xml:space="preserve">При этом любая из Сторон вправе отказаться от исполнения Договора в одностороннем внесудебном порядке.</w:t>
      </w:r>
      <w:r/>
    </w:p>
    <w:p>
      <w:pPr>
        <w:pStyle w:val="1232"/>
        <w:ind w:left="0" w:firstLine="709"/>
        <w:jc w:val="both"/>
        <w:shd w:val="clear" w:color="ffffff" w:themeColor="background1" w:fill="ffffff" w:themeFill="background1"/>
        <w:tabs>
          <w:tab w:val="left" w:pos="568" w:leader="none"/>
        </w:tabs>
        <w:rPr>
          <w:highlight w:val="white"/>
        </w:rPr>
      </w:pPr>
      <w:r>
        <w:rPr>
          <w:bCs/>
        </w:rPr>
        <w:t xml:space="preserve">13.7.</w:t>
      </w:r>
      <w:r>
        <w:rPr>
          <w:bCs/>
        </w:rPr>
        <w:tab/>
        <w:t xml:space="preserve">Если в результате чрезвычайных обстоятельств (форс - мажор) срок выполнения работ по отдел</w:t>
      </w:r>
      <w:r>
        <w:rPr>
          <w:bCs/>
        </w:rPr>
        <w:t xml:space="preserve">ьному объекту увеличивается более чем на одну четвертую часть от первоначального, Заказчик и Подрядчик решают совместно вопрос о дальнейшей целесообразности продолжения работ и сроке их выполнения.</w:t>
      </w:r>
      <w:r>
        <w:rPr>
          <w:highlight w:val="white"/>
        </w:rPr>
      </w:r>
      <w:r>
        <w:rPr>
          <w:highlight w:val="white"/>
        </w:rPr>
      </w:r>
    </w:p>
    <w:p>
      <w:pPr>
        <w:ind w:firstLine="0"/>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pStyle w:val="1232"/>
        <w:numPr>
          <w:ilvl w:val="0"/>
          <w:numId w:val="3"/>
        </w:numPr>
        <w:ind w:left="0" w:firstLine="0"/>
        <w:jc w:val="center"/>
        <w:shd w:val="clear" w:color="ffffff" w:themeColor="background1" w:fill="ffffff" w:themeFill="background1"/>
        <w:tabs>
          <w:tab w:val="left" w:pos="426" w:leader="none"/>
        </w:tabs>
        <w:rPr>
          <w:b/>
          <w:bCs/>
          <w:highlight w:val="white"/>
        </w:rPr>
      </w:pPr>
      <w:r>
        <w:rPr>
          <w:b/>
          <w:bCs/>
          <w:highlight w:val="white"/>
        </w:rPr>
        <w:t xml:space="preserve">Особые положения</w:t>
      </w:r>
      <w:r>
        <w:rPr>
          <w:b/>
          <w:bCs/>
          <w:highlight w:val="white"/>
        </w:rPr>
      </w:r>
      <w:r>
        <w:rPr>
          <w:b/>
          <w:bCs/>
          <w:highlight w:val="white"/>
        </w:rPr>
      </w:r>
    </w:p>
    <w:p>
      <w:pPr>
        <w:pStyle w:val="1232"/>
        <w:numPr>
          <w:ilvl w:val="1"/>
          <w:numId w:val="3"/>
        </w:numPr>
        <w:ind w:left="0" w:firstLine="709"/>
        <w:jc w:val="both"/>
        <w:shd w:val="clear" w:color="ffffff" w:themeColor="background1" w:fill="ffffff" w:themeFill="background1"/>
        <w:tabs>
          <w:tab w:val="left" w:pos="1134" w:leader="none"/>
        </w:tabs>
        <w:rPr>
          <w:bCs/>
          <w:highlight w:val="white"/>
        </w:rPr>
      </w:pPr>
      <w:r/>
      <w:bookmarkStart w:id="18" w:name="_Ref361337900"/>
      <w:r>
        <w:rPr>
          <w:bCs/>
          <w:highlight w:val="white"/>
        </w:rPr>
        <w:t xml:space="preserve">Подрядчик обязуется не привлекать и не д</w:t>
      </w:r>
      <w:r>
        <w:rPr>
          <w:bCs/>
          <w:highlight w:val="white"/>
        </w:rPr>
        <w:t xml:space="preserve">опускать привлечения к исполнению обязательств по Договору организации:</w:t>
      </w:r>
      <w:r>
        <w:rPr>
          <w:bCs/>
          <w:highlight w:val="white"/>
        </w:rPr>
      </w:r>
      <w:r>
        <w:rPr>
          <w:bCs/>
          <w:highlight w:val="white"/>
        </w:rPr>
      </w:r>
    </w:p>
    <w:p>
      <w:pPr>
        <w:pStyle w:val="1232"/>
        <w:numPr>
          <w:ilvl w:val="1"/>
          <w:numId w:val="8"/>
        </w:numPr>
        <w:ind w:left="0" w:firstLine="709"/>
        <w:jc w:val="both"/>
        <w:shd w:val="clear" w:color="ffffff" w:themeColor="background1" w:fill="ffffff" w:themeFill="background1"/>
        <w:tabs>
          <w:tab w:val="left" w:pos="1134" w:leader="none"/>
        </w:tabs>
        <w:rPr>
          <w:bCs/>
          <w:highlight w:val="white"/>
        </w:rPr>
      </w:pPr>
      <w:r>
        <w:rPr>
          <w:bCs/>
          <w:highlight w:val="white"/>
        </w:rPr>
        <w:t xml:space="preserve"> - имеющие признаки недобросовестности, опред</w:t>
      </w:r>
      <w:r>
        <w:rPr>
          <w:bCs/>
          <w:highlight w:val="white"/>
        </w:rPr>
        <w:t xml:space="preserve">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8" w:tooltip="consultantplus://offline/ref=94D5CE8889791A29DE57299515463A9D6134D8237B999C803E6F853513x2A2P" w:history="1">
        <w:r>
          <w:rPr>
            <w:bCs/>
            <w:highlight w:val="white"/>
          </w:rPr>
          <w:t xml:space="preserve">№ 18162/09</w:t>
        </w:r>
      </w:hyperlink>
      <w:r>
        <w:rPr>
          <w:bCs/>
          <w:highlight w:val="white"/>
        </w:rPr>
        <w:t xml:space="preserve"> и от 25.05.2010 </w:t>
      </w:r>
      <w:hyperlink r:id="rId19" w:tooltip="consultantplus://offline/ref=94D5CE8889791A29DE57299515463A9D6135D2287D929C803E6F853513x2A2P" w:history="1">
        <w:r>
          <w:rPr>
            <w:bCs/>
            <w:highlight w:val="white"/>
          </w:rPr>
          <w:t xml:space="preserve">№ 15658/09</w:t>
        </w:r>
      </w:hyperlink>
      <w:r>
        <w:rPr>
          <w:bCs/>
          <w:highlight w:val="white"/>
        </w:rPr>
        <w:t xml:space="preserve">, согласно которым при оценке необоснованной налоговой выгоды</w:t>
      </w:r>
      <w:r>
        <w:rPr>
          <w:bCs/>
          <w:highlight w:val="white"/>
        </w:rPr>
        <w:t xml:space="preserve">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r>
        <w:rPr>
          <w:bCs/>
          <w:highlight w:val="white"/>
        </w:rPr>
      </w:r>
      <w:r>
        <w:rPr>
          <w:bCs/>
          <w:highlight w:val="white"/>
        </w:rPr>
      </w:r>
    </w:p>
    <w:p>
      <w:pPr>
        <w:pStyle w:val="1232"/>
        <w:numPr>
          <w:ilvl w:val="1"/>
          <w:numId w:val="8"/>
        </w:numPr>
        <w:ind w:left="0" w:firstLine="709"/>
        <w:jc w:val="both"/>
        <w:shd w:val="clear" w:color="ffffff" w:themeColor="background1" w:fill="ffffff" w:themeFill="background1"/>
        <w:tabs>
          <w:tab w:val="left" w:pos="1134" w:leader="none"/>
        </w:tabs>
        <w:rPr>
          <w:bCs/>
          <w:highlight w:val="white"/>
        </w:rPr>
      </w:pPr>
      <w:r>
        <w:rPr>
          <w:bCs/>
          <w:highlight w:val="white"/>
        </w:rPr>
        <w:t xml:space="preserve">- </w:t>
      </w:r>
      <w:r>
        <w:rPr>
          <w:bCs/>
          <w:highlight w:val="white"/>
        </w:rPr>
        <w:t xml:space="preserve">соответствующие </w:t>
      </w:r>
      <w:hyperlink r:id="rId20" w:tooltip="consultantplus://offline/ref=79440D5123ABA6A25F43346AB59DBAAC7032C8E1556DA64FAED62E167F76889C2B7C475C32EFC59BJ8rDH" w:history="1">
        <w:r>
          <w:rPr>
            <w:bCs/>
            <w:highlight w:val="white"/>
          </w:rPr>
          <w:t xml:space="preserve">Критери</w:t>
        </w:r>
      </w:hyperlink>
      <w:r>
        <w:rPr>
          <w:bCs/>
          <w:highlight w:val="white"/>
        </w:rPr>
        <w:t xml:space="preserve">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18"/>
      <w:r>
        <w:rPr>
          <w:bCs/>
          <w:highlight w:val="white"/>
        </w:rPr>
      </w:r>
      <w:r>
        <w:rPr>
          <w:bCs/>
          <w:highlight w:val="white"/>
        </w:rPr>
      </w:r>
    </w:p>
    <w:p>
      <w:pPr>
        <w:pStyle w:val="1232"/>
        <w:numPr>
          <w:ilvl w:val="1"/>
          <w:numId w:val="3"/>
        </w:numPr>
        <w:ind w:left="0" w:firstLine="709"/>
        <w:jc w:val="both"/>
        <w:shd w:val="clear" w:color="ffffff" w:themeColor="background1" w:fill="ffffff" w:themeFill="background1"/>
        <w:tabs>
          <w:tab w:val="left" w:pos="1134" w:leader="none"/>
        </w:tabs>
        <w:rPr>
          <w:bCs/>
          <w:highlight w:val="white"/>
        </w:rPr>
      </w:pPr>
      <w:r/>
      <w:bookmarkStart w:id="19" w:name="_Ref361337921"/>
      <w:r>
        <w:rPr>
          <w:bCs/>
          <w:highlight w:val="white"/>
        </w:rPr>
        <w:t xml:space="preserve">Подрядчик обязу</w:t>
      </w:r>
      <w:r>
        <w:rPr>
          <w:bCs/>
          <w:highlight w:val="white"/>
        </w:rPr>
        <w:t xml:space="preserve">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13.1 Договора, а также обеспечить прекращение участия таких организаций в исполнении </w:t>
      </w:r>
      <w:r>
        <w:rPr>
          <w:bCs/>
          <w:highlight w:val="white"/>
        </w:rPr>
        <w:t xml:space="preserve">Договора.</w:t>
      </w:r>
      <w:bookmarkEnd w:id="19"/>
      <w:r>
        <w:rPr>
          <w:bCs/>
          <w:highlight w:val="white"/>
        </w:rPr>
      </w:r>
      <w:r>
        <w:rPr>
          <w:bCs/>
          <w:highlight w:val="white"/>
        </w:rPr>
      </w:r>
    </w:p>
    <w:p>
      <w:pPr>
        <w:pStyle w:val="1232"/>
        <w:numPr>
          <w:ilvl w:val="1"/>
          <w:numId w:val="3"/>
        </w:numPr>
        <w:ind w:left="0" w:firstLine="709"/>
        <w:jc w:val="both"/>
        <w:shd w:val="clear" w:color="ffffff" w:themeColor="background1" w:fill="ffffff" w:themeFill="background1"/>
        <w:tabs>
          <w:tab w:val="left" w:pos="1134" w:leader="none"/>
        </w:tabs>
        <w:rPr>
          <w:bCs/>
          <w:highlight w:val="white"/>
        </w:rPr>
      </w:pPr>
      <w:r/>
      <w:bookmarkStart w:id="20" w:name="_Ref361337948"/>
      <w:r>
        <w:rPr>
          <w:bCs/>
          <w:highlight w:val="white"/>
        </w:rPr>
        <w:t xml:space="preserve">В случае нарушения Подрядчиком обязательств, установленных пунктами 13.1, 14.2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w:t>
      </w:r>
      <w:r>
        <w:rPr>
          <w:bCs/>
          <w:highlight w:val="white"/>
        </w:rPr>
        <w:t xml:space="preserve">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w:t>
      </w:r>
      <w:r>
        <w:rPr>
          <w:bCs/>
          <w:highlight w:val="white"/>
        </w:rPr>
        <w:t xml:space="preserve">полнения Договора) при условии, что Заказчик не отзовет указанное уведомление по </w:t>
      </w:r>
      <w:r>
        <w:rPr>
          <w:bCs/>
          <w:highlight w:val="white"/>
        </w:rPr>
        <w:t xml:space="preserve">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20"/>
      <w:r>
        <w:rPr>
          <w:bCs/>
          <w:highlight w:val="white"/>
        </w:rPr>
      </w:r>
      <w:r>
        <w:rPr>
          <w:bCs/>
          <w:highlight w:val="white"/>
        </w:rPr>
      </w:r>
    </w:p>
    <w:p>
      <w:pPr>
        <w:pStyle w:val="1232"/>
        <w:numPr>
          <w:ilvl w:val="1"/>
          <w:numId w:val="3"/>
        </w:numPr>
        <w:ind w:left="0" w:firstLine="709"/>
        <w:jc w:val="both"/>
        <w:shd w:val="clear" w:color="ffffff" w:themeColor="background1" w:fill="ffffff" w:themeFill="background1"/>
        <w:tabs>
          <w:tab w:val="left" w:pos="1134" w:leader="none"/>
        </w:tabs>
        <w:rPr>
          <w:bCs/>
          <w:highlight w:val="white"/>
        </w:rPr>
      </w:pPr>
      <w:r/>
      <w:bookmarkStart w:id="21" w:name="_Ref361337980"/>
      <w:r>
        <w:rPr>
          <w:bCs/>
          <w:highlight w:val="white"/>
        </w:rPr>
        <w:t xml:space="preserve">Подрядчик обязан уплатить Заказчику ш</w:t>
      </w:r>
      <w:r>
        <w:rPr>
          <w:bCs/>
          <w:highlight w:val="white"/>
        </w:rPr>
        <w:t xml:space="preserve">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13.1, 13.2 Договора.</w:t>
      </w:r>
      <w:bookmarkEnd w:id="21"/>
      <w:r>
        <w:rPr>
          <w:bCs/>
          <w:highlight w:val="white"/>
        </w:rPr>
      </w:r>
      <w:r>
        <w:rPr>
          <w:bCs/>
          <w:highlight w:val="white"/>
        </w:rPr>
      </w:r>
    </w:p>
    <w:p>
      <w:pPr>
        <w:pStyle w:val="1232"/>
        <w:numPr>
          <w:ilvl w:val="1"/>
          <w:numId w:val="3"/>
        </w:numPr>
        <w:ind w:left="0" w:firstLine="709"/>
        <w:jc w:val="both"/>
        <w:shd w:val="clear" w:color="ffffff" w:themeColor="background1" w:fill="ffffff" w:themeFill="background1"/>
        <w:tabs>
          <w:tab w:val="left" w:pos="1134" w:leader="none"/>
        </w:tabs>
        <w:rPr>
          <w:bCs/>
          <w:highlight w:val="white"/>
        </w:rPr>
      </w:pPr>
      <w:r/>
      <w:bookmarkStart w:id="22" w:name="_Ref373243071"/>
      <w:r>
        <w:rPr>
          <w:bCs/>
          <w:highlight w:val="white"/>
        </w:rPr>
        <w:t xml:space="preserve">Ш</w:t>
      </w:r>
      <w:r>
        <w:rPr>
          <w:bCs/>
          <w:highlight w:val="white"/>
        </w:rPr>
        <w:t xml:space="preserve">траф, предусмотренный пунктом 13.4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зависимости от направлен</w:t>
      </w:r>
      <w:r>
        <w:rPr>
          <w:bCs/>
          <w:highlight w:val="white"/>
        </w:rPr>
        <w:t xml:space="preserve">ия уведомления об отказе от Договора (исполнения Договора), предусмотренного пунктом 13.3 Договора.</w:t>
      </w:r>
      <w:bookmarkEnd w:id="22"/>
      <w:r>
        <w:rPr>
          <w:bCs/>
          <w:highlight w:val="white"/>
        </w:rPr>
      </w:r>
      <w:r>
        <w:rPr>
          <w:bCs/>
          <w:highlight w:val="white"/>
        </w:rPr>
      </w:r>
    </w:p>
    <w:p>
      <w:pPr>
        <w:pStyle w:val="1232"/>
        <w:numPr>
          <w:ilvl w:val="1"/>
          <w:numId w:val="3"/>
        </w:numPr>
        <w:ind w:left="0" w:firstLine="709"/>
        <w:jc w:val="both"/>
        <w:shd w:val="clear" w:color="ffffff" w:themeColor="background1" w:fill="ffffff" w:themeFill="background1"/>
        <w:tabs>
          <w:tab w:val="left" w:pos="1134" w:leader="none"/>
        </w:tabs>
        <w:rPr>
          <w:bCs/>
          <w:highlight w:val="white"/>
        </w:rPr>
      </w:pPr>
      <w:r/>
      <w:bookmarkStart w:id="23" w:name="_Ref361337992"/>
      <w:r>
        <w:rPr>
          <w:bCs/>
          <w:highlight w:val="white"/>
        </w:rPr>
        <w:t xml:space="preserve">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w:t>
      </w:r>
      <w:r>
        <w:rPr>
          <w:bCs/>
          <w:highlight w:val="white"/>
        </w:rPr>
        <w:t xml:space="preserve"> платежей, до уплаты Подрядчиком штрафа, предусмотренного пунктом 13.4. Договора. При этом Заказчик не будет считаться просрочившим и / или нарушившим свои обязательства по Договору.</w:t>
      </w:r>
      <w:bookmarkEnd w:id="23"/>
      <w:r>
        <w:rPr>
          <w:bCs/>
          <w:highlight w:val="white"/>
        </w:rPr>
      </w:r>
      <w:r>
        <w:rPr>
          <w:bCs/>
          <w:highlight w:val="white"/>
        </w:rPr>
      </w:r>
    </w:p>
    <w:p>
      <w:pPr>
        <w:pStyle w:val="1232"/>
        <w:numPr>
          <w:ilvl w:val="1"/>
          <w:numId w:val="3"/>
        </w:numPr>
        <w:ind w:left="0" w:firstLine="709"/>
        <w:jc w:val="both"/>
        <w:shd w:val="clear" w:color="ffffff" w:themeColor="background1" w:fill="ffffff" w:themeFill="background1"/>
        <w:tabs>
          <w:tab w:val="left" w:pos="1134" w:leader="none"/>
        </w:tabs>
        <w:rPr>
          <w:bCs/>
          <w:highlight w:val="white"/>
        </w:rPr>
      </w:pPr>
      <w:r>
        <w:rPr>
          <w:bCs/>
          <w:highlight w:val="white"/>
        </w:rPr>
        <w:t xml:space="preserve">Независимо от других положений Договора, положения пунктов 13.4, 13.5 Договора продолжают действовать в течение 4 (четырех) лет после его прекращения (расторжения) или исполнения.</w:t>
      </w:r>
      <w:r>
        <w:rPr>
          <w:bCs/>
          <w:highlight w:val="white"/>
        </w:rPr>
      </w:r>
      <w:r>
        <w:rPr>
          <w:bCs/>
          <w:highlight w:val="white"/>
        </w:rPr>
      </w:r>
    </w:p>
    <w:p>
      <w:pPr>
        <w:pStyle w:val="1232"/>
        <w:ind w:left="0"/>
        <w:jc w:val="both"/>
        <w:shd w:val="clear" w:color="ffffff" w:themeColor="background1" w:fill="ffffff" w:themeFill="background1"/>
        <w:tabs>
          <w:tab w:val="left" w:pos="567" w:leader="none"/>
        </w:tabs>
        <w:rPr>
          <w:bCs/>
          <w:highlight w:val="white"/>
        </w:rPr>
      </w:pPr>
      <w:r>
        <w:rPr>
          <w:bCs/>
          <w:highlight w:val="white"/>
        </w:rPr>
      </w:r>
      <w:r>
        <w:rPr>
          <w:bCs/>
          <w:highlight w:val="white"/>
        </w:rPr>
      </w:r>
      <w:r>
        <w:rPr>
          <w:bCs/>
          <w:highlight w:val="white"/>
        </w:rPr>
      </w:r>
    </w:p>
    <w:p>
      <w:pPr>
        <w:pStyle w:val="1232"/>
        <w:numPr>
          <w:ilvl w:val="0"/>
          <w:numId w:val="3"/>
        </w:numPr>
        <w:ind w:left="0" w:firstLine="0"/>
        <w:jc w:val="center"/>
        <w:shd w:val="clear" w:color="ffffff" w:themeColor="background1" w:fill="ffffff" w:themeFill="background1"/>
        <w:tabs>
          <w:tab w:val="left" w:pos="426" w:leader="none"/>
        </w:tabs>
        <w:rPr>
          <w:b/>
          <w:highlight w:val="white"/>
        </w:rPr>
      </w:pPr>
      <w:r>
        <w:rPr>
          <w:b/>
          <w:bCs/>
          <w:highlight w:val="white"/>
        </w:rPr>
        <w:t xml:space="preserve">Заверения</w:t>
      </w:r>
      <w:r>
        <w:rPr>
          <w:b/>
          <w:highlight w:val="white"/>
        </w:rPr>
        <w:t xml:space="preserve"> Сторон</w:t>
      </w:r>
      <w:r>
        <w:rPr>
          <w:b/>
          <w:highlight w:val="white"/>
        </w:rPr>
      </w:r>
      <w:r>
        <w:rPr>
          <w:b/>
          <w:highlight w:val="white"/>
        </w:rPr>
      </w:r>
    </w:p>
    <w:p>
      <w:pPr>
        <w:pStyle w:val="1232"/>
        <w:numPr>
          <w:ilvl w:val="1"/>
          <w:numId w:val="3"/>
        </w:numPr>
        <w:ind w:left="0" w:firstLine="709"/>
        <w:jc w:val="both"/>
        <w:shd w:val="clear" w:color="ffffff" w:themeColor="background1" w:fill="ffffff" w:themeFill="background1"/>
        <w:tabs>
          <w:tab w:val="left" w:pos="1134" w:leader="none"/>
          <w:tab w:val="left" w:pos="1418" w:leader="none"/>
        </w:tabs>
        <w:rPr>
          <w:highlight w:val="white"/>
        </w:rPr>
      </w:pPr>
      <w:r>
        <w:rPr>
          <w:bCs/>
          <w:highlight w:val="white"/>
        </w:rPr>
        <w:t xml:space="preserve">Каждая</w:t>
      </w:r>
      <w:r>
        <w:rPr>
          <w:highlight w:val="white"/>
        </w:rPr>
        <w:t xml:space="preserve"> из Сторон заявляет и подтверждает другой Стороне, ч</w:t>
      </w:r>
      <w:r>
        <w:rPr>
          <w:highlight w:val="white"/>
        </w:rPr>
        <w:t xml:space="preserve">то: </w:t>
      </w:r>
      <w:r>
        <w:rPr>
          <w:highlight w:val="white"/>
        </w:rPr>
      </w:r>
      <w:r>
        <w:rPr>
          <w:highlight w:val="white"/>
        </w:rPr>
      </w:r>
    </w:p>
    <w:p>
      <w:pPr>
        <w:pStyle w:val="1232"/>
        <w:numPr>
          <w:ilvl w:val="0"/>
          <w:numId w:val="56"/>
        </w:numPr>
        <w:ind w:left="0" w:firstLine="709"/>
        <w:jc w:val="both"/>
        <w:shd w:val="clear" w:color="ffffff" w:themeColor="background1" w:fill="ffffff" w:themeFill="background1"/>
        <w:tabs>
          <w:tab w:val="left" w:pos="992" w:leader="none"/>
        </w:tabs>
        <w:rPr>
          <w:highlight w:val="white"/>
        </w:rPr>
      </w:pPr>
      <w:r>
        <w:rPr>
          <w:highlight w:val="white"/>
        </w:rPr>
        <w:t xml:space="preserve">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r>
        <w:rPr>
          <w:highlight w:val="white"/>
        </w:rPr>
      </w:r>
      <w:r>
        <w:rPr>
          <w:highlight w:val="white"/>
        </w:rPr>
      </w:r>
    </w:p>
    <w:p>
      <w:pPr>
        <w:pStyle w:val="1232"/>
        <w:numPr>
          <w:ilvl w:val="0"/>
          <w:numId w:val="56"/>
        </w:numPr>
        <w:ind w:left="0" w:firstLine="709"/>
        <w:jc w:val="both"/>
        <w:shd w:val="clear" w:color="ffffff" w:themeColor="background1" w:fill="ffffff" w:themeFill="background1"/>
        <w:tabs>
          <w:tab w:val="left" w:pos="992" w:leader="none"/>
        </w:tabs>
        <w:rPr>
          <w:highlight w:val="white"/>
        </w:rPr>
      </w:pPr>
      <w:r>
        <w:rPr>
          <w:highlight w:val="white"/>
        </w:rPr>
        <w:t xml:space="preserve">она обладает полной правоспособностью на заключение Договора и исполнение всех своих обязательств, возникающих из Договора или в связи с ним;</w:t>
      </w:r>
      <w:r>
        <w:rPr>
          <w:highlight w:val="white"/>
        </w:rPr>
      </w:r>
      <w:r>
        <w:rPr>
          <w:highlight w:val="white"/>
        </w:rPr>
      </w:r>
    </w:p>
    <w:p>
      <w:pPr>
        <w:pStyle w:val="1232"/>
        <w:numPr>
          <w:ilvl w:val="0"/>
          <w:numId w:val="56"/>
        </w:numPr>
        <w:ind w:left="0" w:firstLine="709"/>
        <w:jc w:val="both"/>
        <w:shd w:val="clear" w:color="ffffff" w:themeColor="background1" w:fill="ffffff" w:themeFill="background1"/>
        <w:tabs>
          <w:tab w:val="left" w:pos="992" w:leader="none"/>
        </w:tabs>
        <w:rPr>
          <w:highlight w:val="white"/>
        </w:rPr>
      </w:pPr>
      <w:r>
        <w:rPr>
          <w:highlight w:val="white"/>
        </w:rPr>
        <w:t xml:space="preserve">она получила все корпоративные одобрения Договора органами управления по основаниям, установленным законодательств</w:t>
      </w:r>
      <w:r>
        <w:rPr>
          <w:highlight w:val="white"/>
        </w:rPr>
        <w:t xml:space="preserve">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r>
        <w:rPr>
          <w:highlight w:val="white"/>
        </w:rPr>
      </w:r>
      <w:r>
        <w:rPr>
          <w:highlight w:val="white"/>
        </w:rPr>
      </w:r>
    </w:p>
    <w:p>
      <w:pPr>
        <w:pStyle w:val="1232"/>
        <w:numPr>
          <w:ilvl w:val="0"/>
          <w:numId w:val="56"/>
        </w:numPr>
        <w:ind w:left="0" w:firstLine="709"/>
        <w:jc w:val="both"/>
        <w:shd w:val="clear" w:color="ffffff" w:themeColor="background1" w:fill="ffffff" w:themeFill="background1"/>
        <w:tabs>
          <w:tab w:val="left" w:pos="992" w:leader="none"/>
        </w:tabs>
        <w:rPr>
          <w:highlight w:val="white"/>
        </w:rPr>
      </w:pPr>
      <w:r>
        <w:rPr>
          <w:highlight w:val="white"/>
        </w:rPr>
        <w:t xml:space="preserve">лица, подписывающие от имени Сторон Договор, надлежащим образом уполномочены на</w:t>
      </w:r>
      <w:r>
        <w:rPr>
          <w:highlight w:val="white"/>
        </w:rPr>
        <w:t xml:space="preserve"> его подписание;</w:t>
      </w:r>
      <w:r>
        <w:rPr>
          <w:highlight w:val="white"/>
        </w:rPr>
      </w:r>
      <w:r>
        <w:rPr>
          <w:highlight w:val="white"/>
        </w:rPr>
      </w:r>
    </w:p>
    <w:p>
      <w:pPr>
        <w:pStyle w:val="1232"/>
        <w:numPr>
          <w:ilvl w:val="0"/>
          <w:numId w:val="56"/>
        </w:numPr>
        <w:ind w:left="0" w:firstLine="709"/>
        <w:jc w:val="both"/>
        <w:shd w:val="clear" w:color="ffffff" w:themeColor="background1" w:fill="ffffff" w:themeFill="background1"/>
        <w:tabs>
          <w:tab w:val="left" w:pos="992" w:leader="none"/>
        </w:tabs>
        <w:rPr>
          <w:highlight w:val="white"/>
        </w:rPr>
      </w:pPr>
      <w:r>
        <w:rPr>
          <w:highlight w:val="white"/>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r>
        <w:rPr>
          <w:highlight w:val="white"/>
        </w:rPr>
      </w:r>
      <w:r>
        <w:rPr>
          <w:highlight w:val="white"/>
        </w:rPr>
      </w:r>
    </w:p>
    <w:p>
      <w:pPr>
        <w:pStyle w:val="1232"/>
        <w:numPr>
          <w:ilvl w:val="1"/>
          <w:numId w:val="3"/>
        </w:numPr>
        <w:ind w:left="0" w:firstLine="709"/>
        <w:jc w:val="both"/>
        <w:shd w:val="clear" w:color="ffffff" w:themeColor="background1" w:fill="ffffff" w:themeFill="background1"/>
        <w:tabs>
          <w:tab w:val="left" w:pos="1134" w:leader="none"/>
          <w:tab w:val="left" w:pos="1418" w:leader="none"/>
        </w:tabs>
        <w:rPr>
          <w:highlight w:val="white"/>
        </w:rPr>
      </w:pPr>
      <w:r>
        <w:rPr>
          <w:highlight w:val="white"/>
        </w:rPr>
        <w:t xml:space="preserve">Подрядчик заявляет и заверяет Заказчика в том, что на момент заключения Договора:</w:t>
      </w:r>
      <w:r>
        <w:rPr>
          <w:highlight w:val="white"/>
        </w:rPr>
      </w:r>
      <w:r>
        <w:rPr>
          <w:highlight w:val="white"/>
        </w:rPr>
      </w:r>
    </w:p>
    <w:p>
      <w:pPr>
        <w:pStyle w:val="1232"/>
        <w:numPr>
          <w:ilvl w:val="0"/>
          <w:numId w:val="57"/>
        </w:numPr>
        <w:ind w:left="0" w:firstLine="709"/>
        <w:jc w:val="both"/>
        <w:shd w:val="clear" w:color="ffffff" w:themeColor="background1" w:fill="ffffff" w:themeFill="background1"/>
        <w:tabs>
          <w:tab w:val="left" w:pos="992" w:leader="none"/>
        </w:tabs>
        <w:rPr>
          <w:highlight w:val="white"/>
        </w:rPr>
      </w:pPr>
      <w:r>
        <w:rPr>
          <w:highlight w:val="white"/>
        </w:rPr>
        <w:t xml:space="preserve">учредителем / учредителями Подрядчика являются лица, не являющиеся массовыми учредителем / учредителями;</w:t>
      </w:r>
      <w:r>
        <w:rPr>
          <w:highlight w:val="white"/>
        </w:rPr>
      </w:r>
      <w:r>
        <w:rPr>
          <w:highlight w:val="white"/>
        </w:rPr>
      </w:r>
    </w:p>
    <w:p>
      <w:pPr>
        <w:pStyle w:val="1232"/>
        <w:numPr>
          <w:ilvl w:val="0"/>
          <w:numId w:val="57"/>
        </w:numPr>
        <w:ind w:left="0" w:firstLine="709"/>
        <w:jc w:val="both"/>
        <w:shd w:val="clear" w:color="ffffff" w:themeColor="background1" w:fill="ffffff" w:themeFill="background1"/>
        <w:tabs>
          <w:tab w:val="left" w:pos="992" w:leader="none"/>
        </w:tabs>
        <w:rPr>
          <w:highlight w:val="white"/>
        </w:rPr>
      </w:pPr>
      <w:r>
        <w:rPr>
          <w:highlight w:val="white"/>
        </w:rPr>
        <w:t xml:space="preserve">руководителем Подрядчика является лицо, не являющееся массовым руководителем;</w:t>
      </w:r>
      <w:r>
        <w:rPr>
          <w:highlight w:val="white"/>
        </w:rPr>
      </w:r>
      <w:r>
        <w:rPr>
          <w:highlight w:val="white"/>
        </w:rPr>
      </w:r>
    </w:p>
    <w:p>
      <w:pPr>
        <w:pStyle w:val="1232"/>
        <w:numPr>
          <w:ilvl w:val="0"/>
          <w:numId w:val="57"/>
        </w:numPr>
        <w:ind w:left="0" w:firstLine="709"/>
        <w:jc w:val="both"/>
        <w:shd w:val="clear" w:color="ffffff" w:themeColor="background1" w:fill="ffffff" w:themeFill="background1"/>
        <w:tabs>
          <w:tab w:val="left" w:pos="992" w:leader="none"/>
        </w:tabs>
        <w:rPr>
          <w:highlight w:val="white"/>
        </w:rPr>
      </w:pPr>
      <w:r>
        <w:rPr>
          <w:highlight w:val="white"/>
        </w:rPr>
        <w:t xml:space="preserve">Подрядчик фактически находится по адресу, указанному в Едином государстве</w:t>
      </w:r>
      <w:r>
        <w:rPr>
          <w:highlight w:val="white"/>
        </w:rPr>
        <w:t xml:space="preserve">нном реестре юридических лиц; </w:t>
      </w:r>
      <w:r>
        <w:rPr>
          <w:highlight w:val="white"/>
        </w:rPr>
      </w:r>
      <w:r>
        <w:rPr>
          <w:highlight w:val="white"/>
        </w:rPr>
      </w:r>
    </w:p>
    <w:p>
      <w:pPr>
        <w:pStyle w:val="1232"/>
        <w:numPr>
          <w:ilvl w:val="0"/>
          <w:numId w:val="57"/>
        </w:numPr>
        <w:ind w:left="0" w:firstLine="709"/>
        <w:jc w:val="both"/>
        <w:shd w:val="clear" w:color="ffffff" w:themeColor="background1" w:fill="ffffff" w:themeFill="background1"/>
        <w:tabs>
          <w:tab w:val="left" w:pos="992" w:leader="none"/>
        </w:tabs>
        <w:rPr>
          <w:highlight w:val="white"/>
        </w:rPr>
      </w:pPr>
      <w:r>
        <w:rPr>
          <w:highlight w:val="white"/>
        </w:rPr>
        <w:t xml:space="preserve">Подрядчик своевременно и в полном объеме уплачивает налоги и сборы в соответствии с законодательством Российской Федерации;</w:t>
      </w:r>
      <w:r>
        <w:rPr>
          <w:highlight w:val="white"/>
        </w:rPr>
      </w:r>
      <w:r>
        <w:rPr>
          <w:highlight w:val="white"/>
        </w:rPr>
      </w:r>
    </w:p>
    <w:p>
      <w:pPr>
        <w:pStyle w:val="1232"/>
        <w:numPr>
          <w:ilvl w:val="0"/>
          <w:numId w:val="57"/>
        </w:numPr>
        <w:ind w:left="0" w:firstLine="709"/>
        <w:jc w:val="both"/>
        <w:shd w:val="clear" w:color="ffffff" w:themeColor="background1" w:fill="ffffff" w:themeFill="background1"/>
        <w:tabs>
          <w:tab w:val="left" w:pos="992" w:leader="none"/>
        </w:tabs>
        <w:rPr>
          <w:highlight w:val="white"/>
        </w:rPr>
      </w:pPr>
      <w:r>
        <w:rPr>
          <w:highlight w:val="white"/>
        </w:rPr>
        <w:t xml:space="preserve">Подрядчик не находится в процедуре несостоятельности (банкротства) в соответствии с законодательством</w:t>
      </w:r>
      <w:r>
        <w:rPr>
          <w:highlight w:val="white"/>
        </w:rPr>
        <w:t xml:space="preserve">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w:t>
      </w:r>
      <w:r>
        <w:rPr>
          <w:highlight w:val="white"/>
        </w:rPr>
        <w:t xml:space="preserve">разом исполнять обязательства, возникающие из Договору или в связи с ним;</w:t>
      </w:r>
      <w:r>
        <w:rPr>
          <w:highlight w:val="white"/>
        </w:rPr>
      </w:r>
      <w:r>
        <w:rPr>
          <w:highlight w:val="white"/>
        </w:rPr>
      </w:r>
    </w:p>
    <w:p>
      <w:pPr>
        <w:pStyle w:val="1232"/>
        <w:numPr>
          <w:ilvl w:val="0"/>
          <w:numId w:val="57"/>
        </w:numPr>
        <w:ind w:left="0" w:firstLine="709"/>
        <w:jc w:val="both"/>
        <w:shd w:val="clear" w:color="ffffff" w:themeColor="background1" w:fill="ffffff" w:themeFill="background1"/>
        <w:tabs>
          <w:tab w:val="left" w:pos="992" w:leader="none"/>
        </w:tabs>
        <w:rPr>
          <w:highlight w:val="white"/>
        </w:rPr>
      </w:pPr>
      <w:r>
        <w:rPr>
          <w:highlight w:val="white"/>
        </w:rPr>
        <w:t xml:space="preserve">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w:t>
      </w:r>
      <w:r>
        <w:rPr>
          <w:highlight w:val="white"/>
        </w:rPr>
        <w:t xml:space="preserve">ринимает на себя все расходы, риски и трудности исполнения обязательств, возникающих из Договора или в связи с ним;</w:t>
      </w:r>
      <w:r>
        <w:rPr>
          <w:highlight w:val="white"/>
        </w:rPr>
      </w:r>
      <w:r>
        <w:rPr>
          <w:highlight w:val="white"/>
        </w:rPr>
      </w:r>
    </w:p>
    <w:p>
      <w:pPr>
        <w:pStyle w:val="1232"/>
        <w:numPr>
          <w:ilvl w:val="0"/>
          <w:numId w:val="57"/>
        </w:numPr>
        <w:ind w:left="0" w:firstLine="709"/>
        <w:jc w:val="both"/>
        <w:shd w:val="clear" w:color="ffffff" w:themeColor="background1" w:fill="ffffff" w:themeFill="background1"/>
        <w:tabs>
          <w:tab w:val="left" w:pos="992" w:leader="none"/>
        </w:tabs>
        <w:rPr>
          <w:highlight w:val="white"/>
        </w:rPr>
      </w:pPr>
      <w:r>
        <w:rPr>
          <w:highlight w:val="white"/>
        </w:rPr>
        <w:t xml:space="preserve">Подрядчик тщательно изучил все регламенты Заказчика и подтверждает готовность неукоснительного соблюдения в полном объеме предъявляемых Зака</w:t>
      </w:r>
      <w:r>
        <w:rPr>
          <w:highlight w:val="white"/>
        </w:rPr>
        <w:t xml:space="preserve">зчиком требований;</w:t>
      </w:r>
      <w:r>
        <w:rPr>
          <w:highlight w:val="white"/>
        </w:rPr>
      </w:r>
      <w:r>
        <w:rPr>
          <w:highlight w:val="white"/>
        </w:rPr>
      </w:r>
    </w:p>
    <w:p>
      <w:pPr>
        <w:pStyle w:val="1232"/>
        <w:numPr>
          <w:ilvl w:val="0"/>
          <w:numId w:val="57"/>
        </w:numPr>
        <w:ind w:left="0" w:firstLine="709"/>
        <w:jc w:val="both"/>
        <w:shd w:val="clear" w:color="ffffff" w:themeColor="background1" w:fill="ffffff" w:themeFill="background1"/>
        <w:tabs>
          <w:tab w:val="left" w:pos="992" w:leader="none"/>
        </w:tabs>
        <w:rPr>
          <w:highlight w:val="white"/>
        </w:rPr>
      </w:pPr>
      <w:r>
        <w:rPr>
          <w:highlight w:val="white"/>
        </w:rPr>
        <w:t xml:space="preserve">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r>
        <w:rPr>
          <w:highlight w:val="white"/>
        </w:rPr>
      </w:r>
      <w:r>
        <w:rPr>
          <w:highlight w:val="white"/>
        </w:rPr>
      </w:r>
    </w:p>
    <w:p>
      <w:pPr>
        <w:pStyle w:val="1232"/>
        <w:numPr>
          <w:ilvl w:val="0"/>
          <w:numId w:val="57"/>
        </w:numPr>
        <w:ind w:left="0" w:firstLine="709"/>
        <w:jc w:val="both"/>
        <w:shd w:val="clear" w:color="ffffff" w:themeColor="background1" w:fill="ffffff" w:themeFill="background1"/>
        <w:tabs>
          <w:tab w:val="left" w:pos="992" w:leader="none"/>
        </w:tabs>
        <w:rPr>
          <w:highlight w:val="white"/>
        </w:rPr>
      </w:pPr>
      <w:r>
        <w:rPr>
          <w:highlight w:val="white"/>
        </w:rPr>
        <w:t xml:space="preserve">вся информация, предоставленная Заказчику, является</w:t>
      </w:r>
      <w:r>
        <w:rPr>
          <w:highlight w:val="white"/>
        </w:rPr>
        <w:t xml:space="preserve">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r>
        <w:rPr>
          <w:highlight w:val="white"/>
        </w:rPr>
      </w:r>
      <w:r>
        <w:rPr>
          <w:highlight w:val="white"/>
        </w:rPr>
      </w:r>
    </w:p>
    <w:p>
      <w:pPr>
        <w:numPr>
          <w:ilvl w:val="1"/>
          <w:numId w:val="3"/>
        </w:numPr>
        <w:ind w:left="0" w:firstLine="709"/>
        <w:spacing w:line="240" w:lineRule="auto"/>
        <w:shd w:val="clear" w:color="ffffff" w:themeColor="background1" w:fill="ffffff" w:themeFill="background1"/>
        <w:rPr>
          <w:sz w:val="24"/>
          <w:szCs w:val="24"/>
          <w:highlight w:val="white"/>
        </w:rPr>
      </w:pPr>
      <w:r>
        <w:rPr>
          <w:sz w:val="24"/>
          <w:szCs w:val="24"/>
          <w:highlight w:val="white"/>
        </w:rPr>
        <w:t xml:space="preserve">При зак</w:t>
      </w:r>
      <w:r>
        <w:rPr>
          <w:sz w:val="24"/>
          <w:szCs w:val="24"/>
          <w:highlight w:val="white"/>
        </w:rPr>
        <w:t xml:space="preserve">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r>
        <w:rPr>
          <w:sz w:val="24"/>
          <w:szCs w:val="24"/>
          <w:highlight w:val="white"/>
        </w:rPr>
      </w:r>
      <w:r>
        <w:rPr>
          <w:sz w:val="24"/>
          <w:szCs w:val="24"/>
          <w:highlight w:val="white"/>
        </w:rPr>
      </w:r>
    </w:p>
    <w:p>
      <w:pPr>
        <w:pStyle w:val="1232"/>
        <w:numPr>
          <w:ilvl w:val="1"/>
          <w:numId w:val="3"/>
        </w:numPr>
        <w:ind w:left="0" w:firstLine="709"/>
        <w:jc w:val="both"/>
        <w:shd w:val="clear" w:color="ffffff" w:themeColor="background1" w:fill="ffffff" w:themeFill="background1"/>
        <w:tabs>
          <w:tab w:val="left" w:pos="1134" w:leader="none"/>
          <w:tab w:val="left" w:pos="1418" w:leader="none"/>
        </w:tabs>
        <w:rPr>
          <w:highlight w:val="white"/>
        </w:rPr>
      </w:pPr>
      <w:r>
        <w:rPr>
          <w:highlight w:val="white"/>
        </w:rPr>
        <w:t xml:space="preserve">В случае, если </w:t>
      </w:r>
      <w:r>
        <w:rPr>
          <w:bCs/>
          <w:highlight w:val="white"/>
        </w:rPr>
        <w:t xml:space="preserve">Подрядчик</w:t>
      </w:r>
      <w:r>
        <w:rPr>
          <w:highlight w:val="white"/>
        </w:rPr>
        <w:t xml:space="preserve"> при заключении Договора предоставил Заказчику недостоверные заверения </w:t>
      </w:r>
      <w:r>
        <w:rPr>
          <w:highlight w:val="white"/>
        </w:rPr>
        <w:t xml:space="preserve">о любом из указанных в настоящем разделе обстоятельств, имеющих существенное значение для заключения и исполнения Договора, </w:t>
      </w:r>
      <w:r>
        <w:rPr>
          <w:bCs/>
          <w:highlight w:val="white"/>
        </w:rPr>
        <w:t xml:space="preserve">Подрядчик </w:t>
      </w:r>
      <w:r>
        <w:rPr>
          <w:highlight w:val="white"/>
        </w:rPr>
        <w:t xml:space="preserve">обязан по письменному требованию Заказчика уплатить последнему штраф в размере 5% (пять процентов) от Цены Договора, указа</w:t>
      </w:r>
      <w:r>
        <w:rPr>
          <w:highlight w:val="white"/>
        </w:rPr>
        <w:t xml:space="preserve">нной в пункте 3.1 Договора.</w:t>
      </w:r>
      <w:r>
        <w:rPr>
          <w:highlight w:val="white"/>
        </w:rPr>
      </w:r>
      <w:r>
        <w:rPr>
          <w:highlight w:val="white"/>
        </w:rPr>
      </w:r>
    </w:p>
    <w:p>
      <w:pPr>
        <w:pStyle w:val="1232"/>
        <w:numPr>
          <w:ilvl w:val="1"/>
          <w:numId w:val="3"/>
        </w:numPr>
        <w:ind w:left="0" w:firstLine="709"/>
        <w:jc w:val="both"/>
        <w:shd w:val="clear" w:color="ffffff" w:themeColor="background1" w:fill="ffffff" w:themeFill="background1"/>
        <w:tabs>
          <w:tab w:val="left" w:pos="1134" w:leader="none"/>
          <w:tab w:val="left" w:pos="1418" w:leader="none"/>
        </w:tabs>
        <w:rPr>
          <w:highlight w:val="white"/>
        </w:rPr>
      </w:pPr>
      <w:r>
        <w:rPr>
          <w:highlight w:val="white"/>
        </w:rPr>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w:t>
      </w:r>
      <w:r>
        <w:rPr>
          <w:highlight w:val="white"/>
        </w:rPr>
        <w:t xml:space="preserve">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r>
        <w:rPr>
          <w:highlight w:val="white"/>
        </w:rPr>
      </w:r>
      <w:r>
        <w:rPr>
          <w:highlight w:val="white"/>
        </w:rPr>
      </w:r>
    </w:p>
    <w:p>
      <w:pPr>
        <w:pStyle w:val="1232"/>
        <w:ind w:left="709"/>
        <w:jc w:val="both"/>
        <w:shd w:val="clear" w:color="ffffff" w:themeColor="background1" w:fill="ffffff" w:themeFill="background1"/>
        <w:tabs>
          <w:tab w:val="left" w:pos="1134" w:leader="none"/>
          <w:tab w:val="left" w:pos="1418" w:leader="none"/>
        </w:tabs>
        <w:rPr>
          <w:b/>
          <w:highlight w:val="white"/>
        </w:rPr>
      </w:pPr>
      <w:r>
        <w:rPr>
          <w:b/>
          <w:highlight w:val="white"/>
        </w:rPr>
      </w:r>
      <w:r>
        <w:rPr>
          <w:b/>
          <w:highlight w:val="white"/>
        </w:rPr>
      </w:r>
      <w:r>
        <w:rPr>
          <w:b/>
          <w:highlight w:val="white"/>
        </w:rPr>
      </w:r>
    </w:p>
    <w:p>
      <w:pPr>
        <w:pStyle w:val="1232"/>
        <w:numPr>
          <w:ilvl w:val="0"/>
          <w:numId w:val="3"/>
        </w:numPr>
        <w:ind w:left="0" w:firstLine="0"/>
        <w:jc w:val="center"/>
        <w:shd w:val="clear" w:color="ffffff" w:themeColor="background1" w:fill="ffffff" w:themeFill="background1"/>
        <w:tabs>
          <w:tab w:val="left" w:pos="426" w:leader="none"/>
        </w:tabs>
        <w:rPr>
          <w:b/>
          <w:highlight w:val="white"/>
        </w:rPr>
      </w:pPr>
      <w:r>
        <w:rPr>
          <w:b/>
          <w:bCs/>
          <w:highlight w:val="white"/>
        </w:rPr>
        <w:t xml:space="preserve">П</w:t>
      </w:r>
      <w:r>
        <w:rPr>
          <w:b/>
          <w:highlight w:val="white"/>
        </w:rPr>
        <w:t xml:space="preserve">рекращение (расторжение) Договора</w:t>
      </w:r>
      <w:r>
        <w:rPr>
          <w:b/>
          <w:highlight w:val="white"/>
        </w:rPr>
      </w:r>
      <w:r>
        <w:rPr>
          <w:b/>
          <w:highlight w:val="white"/>
        </w:rPr>
      </w:r>
    </w:p>
    <w:p>
      <w:pPr>
        <w:pStyle w:val="1232"/>
        <w:numPr>
          <w:ilvl w:val="1"/>
          <w:numId w:val="3"/>
        </w:numPr>
        <w:ind w:left="0" w:firstLine="709"/>
        <w:jc w:val="both"/>
        <w:shd w:val="clear" w:color="ffffff" w:themeColor="background1" w:fill="ffffff" w:themeFill="background1"/>
        <w:tabs>
          <w:tab w:val="left" w:pos="1134" w:leader="none"/>
        </w:tabs>
        <w:rPr>
          <w:highlight w:val="white"/>
        </w:rPr>
      </w:pPr>
      <w:r>
        <w:rPr>
          <w:highlight w:val="white"/>
        </w:rPr>
        <w:t xml:space="preserve">Договор может быть прекращен (расторгнут) по соглашению Сторон. </w:t>
      </w:r>
      <w:r>
        <w:rPr>
          <w:highlight w:val="white"/>
        </w:rPr>
        <w:t xml:space="preserve">С</w:t>
      </w:r>
      <w:r>
        <w:rPr>
          <w:highlight w:val="white"/>
        </w:rPr>
        <w:t xml:space="preserve">торона, имеющая намерение расторгнуть Договор, направляет письменное уведомление об этом другой Стороне в порядке, предусмотренном пунктом 16.7 Договора, с жениеожением подписанного соглашения о расторжении Договора. Уведомление о расторжении Договора долж</w:t>
      </w:r>
      <w:r>
        <w:rPr>
          <w:highlight w:val="white"/>
        </w:rPr>
        <w:t xml:space="preserve">но быть рассмотрено Стороной-получателем в течение 30 (тридцати) календарных дней со дня его получения.</w:t>
      </w:r>
      <w:r>
        <w:rPr>
          <w:highlight w:val="white"/>
        </w:rPr>
      </w:r>
      <w:r>
        <w:rPr>
          <w:highlight w:val="white"/>
        </w:rPr>
      </w:r>
    </w:p>
    <w:p>
      <w:pPr>
        <w:pStyle w:val="1232"/>
        <w:numPr>
          <w:ilvl w:val="1"/>
          <w:numId w:val="3"/>
        </w:numPr>
        <w:ind w:left="0" w:firstLine="709"/>
        <w:jc w:val="both"/>
        <w:shd w:val="clear" w:color="ffffff" w:themeColor="background1" w:fill="ffffff" w:themeFill="background1"/>
        <w:tabs>
          <w:tab w:val="left" w:pos="1134" w:leader="none"/>
        </w:tabs>
        <w:rPr>
          <w:highlight w:val="white"/>
        </w:rPr>
      </w:pPr>
      <w:r>
        <w:rPr>
          <w:highlight w:val="white"/>
        </w:rPr>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w:t>
      </w:r>
      <w:r>
        <w:rPr>
          <w:highlight w:val="white"/>
        </w:rPr>
        <w:t xml:space="preserve">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r>
        <w:rPr>
          <w:highlight w:val="white"/>
        </w:rPr>
      </w:r>
      <w:r>
        <w:rPr>
          <w:highlight w:val="white"/>
        </w:rPr>
      </w:r>
    </w:p>
    <w:p>
      <w:pPr>
        <w:pStyle w:val="1232"/>
        <w:ind w:left="0" w:firstLine="709"/>
        <w:jc w:val="both"/>
        <w:shd w:val="clear" w:color="ffffff" w:themeColor="background1" w:fill="ffffff" w:themeFill="background1"/>
        <w:tabs>
          <w:tab w:val="left" w:pos="1134" w:leader="none"/>
        </w:tabs>
        <w:rPr>
          <w:highlight w:val="white"/>
        </w:rPr>
      </w:pPr>
      <w:r>
        <w:rPr>
          <w:highlight w:val="white"/>
        </w:rPr>
        <w:t xml:space="preserve">Возмещение убытков Подрядчика, вызванных отказом от Договора (исполнения Дог</w:t>
      </w:r>
      <w:r>
        <w:rPr>
          <w:highlight w:val="white"/>
        </w:rPr>
        <w:t xml:space="preserve">овора), Заказчиком не производится.</w:t>
      </w:r>
      <w:r>
        <w:rPr>
          <w:highlight w:val="white"/>
        </w:rPr>
      </w:r>
      <w:r>
        <w:rPr>
          <w:highlight w:val="white"/>
        </w:rPr>
      </w:r>
    </w:p>
    <w:p>
      <w:pPr>
        <w:pStyle w:val="1232"/>
        <w:numPr>
          <w:ilvl w:val="1"/>
          <w:numId w:val="3"/>
        </w:numPr>
        <w:ind w:left="0" w:firstLine="709"/>
        <w:jc w:val="both"/>
        <w:shd w:val="clear" w:color="ffffff" w:themeColor="background1" w:fill="ffffff" w:themeFill="background1"/>
        <w:tabs>
          <w:tab w:val="left" w:pos="1134" w:leader="none"/>
        </w:tabs>
        <w:rPr>
          <w:highlight w:val="white"/>
        </w:rPr>
      </w:pPr>
      <w:r>
        <w:rPr>
          <w:highlight w:val="white"/>
        </w:rPr>
        <w:t xml:space="preserve">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w:t>
      </w:r>
      <w:r>
        <w:rPr>
          <w:highlight w:val="white"/>
        </w:rPr>
        <w:t xml:space="preserve">лнения Договора).</w:t>
      </w:r>
      <w:r>
        <w:rPr>
          <w:highlight w:val="white"/>
        </w:rPr>
      </w:r>
      <w:r>
        <w:rPr>
          <w:highlight w:val="white"/>
        </w:rPr>
      </w:r>
    </w:p>
    <w:p>
      <w:pPr>
        <w:pStyle w:val="1232"/>
        <w:ind w:left="0" w:firstLine="709"/>
        <w:jc w:val="both"/>
        <w:shd w:val="clear" w:color="ffffff" w:themeColor="background1" w:fill="ffffff" w:themeFill="background1"/>
        <w:tabs>
          <w:tab w:val="left" w:pos="1134" w:leader="none"/>
        </w:tabs>
        <w:rPr>
          <w:highlight w:val="white"/>
        </w:rPr>
      </w:pPr>
      <w:r>
        <w:rPr>
          <w:highlight w:val="white"/>
        </w:rPr>
        <w:t xml:space="preserve">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w:t>
      </w:r>
      <w:r>
        <w:rPr>
          <w:highlight w:val="white"/>
        </w:rPr>
        <w:t xml:space="preserve">5 (пятнадцати) календарных дней с момента получения расчета суммы убытков от Заказчика.</w:t>
      </w:r>
      <w:r>
        <w:rPr>
          <w:highlight w:val="white"/>
        </w:rPr>
      </w:r>
      <w:r>
        <w:rPr>
          <w:highlight w:val="white"/>
        </w:rPr>
      </w:r>
    </w:p>
    <w:p>
      <w:pPr>
        <w:pStyle w:val="1232"/>
        <w:numPr>
          <w:ilvl w:val="1"/>
          <w:numId w:val="3"/>
        </w:numPr>
        <w:ind w:left="0" w:firstLine="709"/>
        <w:jc w:val="both"/>
        <w:shd w:val="clear" w:color="ffffff" w:themeColor="background1" w:fill="ffffff" w:themeFill="background1"/>
        <w:tabs>
          <w:tab w:val="left" w:pos="1134" w:leader="none"/>
        </w:tabs>
        <w:rPr>
          <w:highlight w:val="white"/>
        </w:rPr>
      </w:pPr>
      <w:r>
        <w:rPr>
          <w:highlight w:val="white"/>
        </w:rPr>
        <w:t xml:space="preserve">Стороны установили, что существенным нарушением Договора Подрядчиком является:</w:t>
      </w:r>
      <w:r>
        <w:rPr>
          <w:highlight w:val="white"/>
        </w:rPr>
      </w:r>
      <w:r>
        <w:rPr>
          <w:highlight w:val="white"/>
        </w:rPr>
      </w:r>
    </w:p>
    <w:p>
      <w:pPr>
        <w:pStyle w:val="1232"/>
        <w:numPr>
          <w:ilvl w:val="0"/>
          <w:numId w:val="58"/>
        </w:numPr>
        <w:ind w:left="0" w:right="23" w:firstLine="709"/>
        <w:jc w:val="both"/>
        <w:shd w:val="clear" w:color="ffffff" w:themeColor="background1" w:fill="ffffff" w:themeFill="background1"/>
        <w:tabs>
          <w:tab w:val="left" w:pos="992" w:leader="none"/>
        </w:tabs>
      </w:pPr>
      <w:r>
        <w:rPr>
          <w:highlight w:val="white"/>
        </w:rPr>
        <w:t xml:space="preserve">н</w:t>
      </w:r>
      <w:r>
        <w:rPr>
          <w:highlight w:val="white"/>
        </w:rPr>
        <w:t xml:space="preserve">а</w:t>
      </w:r>
      <w:r>
        <w:rPr>
          <w:highlight w:val="white"/>
        </w:rPr>
        <w:t xml:space="preserve">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Календарным графиком выполнения работ (Приложение № 3 к Договору) более чем на 30 (тридцать) календарных</w:t>
      </w:r>
      <w:r>
        <w:rPr>
          <w:highlight w:val="white"/>
        </w:rPr>
        <w:t xml:space="preserve"> дней по причинам, не зависящим от Заказчика;</w:t>
      </w:r>
      <w:r/>
    </w:p>
    <w:p>
      <w:pPr>
        <w:pStyle w:val="1232"/>
        <w:numPr>
          <w:ilvl w:val="0"/>
          <w:numId w:val="58"/>
        </w:numPr>
        <w:ind w:left="0" w:right="23" w:firstLine="709"/>
        <w:jc w:val="both"/>
        <w:shd w:val="clear" w:color="ffffff" w:themeColor="background1" w:fill="ffffff" w:themeFill="background1"/>
        <w:tabs>
          <w:tab w:val="left" w:pos="992" w:leader="none"/>
        </w:tabs>
      </w:pPr>
      <w:r>
        <w:rPr>
          <w:highlight w:val="white"/>
        </w:rPr>
        <w:t xml:space="preserve">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w:t>
      </w:r>
      <w:r>
        <w:rPr>
          <w:highlight w:val="white"/>
        </w:rPr>
        <w:t xml:space="preserve">ов Работ влечет нарушение сроков выполнения Работ более чем на 30 (тридцать) календарных дней либо такие недостатки являются неустранимыми;</w:t>
      </w:r>
      <w:r/>
    </w:p>
    <w:p>
      <w:pPr>
        <w:pStyle w:val="1232"/>
        <w:numPr>
          <w:ilvl w:val="0"/>
          <w:numId w:val="58"/>
        </w:numPr>
        <w:ind w:left="0" w:right="23" w:firstLine="709"/>
        <w:jc w:val="both"/>
        <w:shd w:val="clear" w:color="ffffff" w:themeColor="background1" w:fill="ffffff" w:themeFill="background1"/>
        <w:tabs>
          <w:tab w:val="left" w:pos="992" w:leader="none"/>
        </w:tabs>
        <w:rPr>
          <w:highlight w:val="white"/>
        </w:rPr>
      </w:pPr>
      <w:r>
        <w:rPr>
          <w:highlight w:val="white"/>
        </w:rPr>
        <w:t xml:space="preserve">отсутствие (по причине отзыва, прекращения, приостановления действия, признания недействительным или по другим основ</w:t>
      </w:r>
      <w:r>
        <w:rPr>
          <w:highlight w:val="white"/>
        </w:rPr>
        <w:t xml:space="preserve">аниям) допусков, разрешений;</w:t>
      </w:r>
      <w:r>
        <w:rPr>
          <w:highlight w:val="white"/>
        </w:rPr>
      </w:r>
      <w:r>
        <w:rPr>
          <w:highlight w:val="white"/>
        </w:rPr>
      </w:r>
    </w:p>
    <w:p>
      <w:pPr>
        <w:pStyle w:val="1232"/>
        <w:numPr>
          <w:ilvl w:val="0"/>
          <w:numId w:val="58"/>
        </w:numPr>
        <w:ind w:left="0" w:right="23" w:firstLine="709"/>
        <w:jc w:val="both"/>
        <w:shd w:val="clear" w:color="ffffff" w:themeColor="background1" w:fill="ffffff" w:themeFill="background1"/>
        <w:tabs>
          <w:tab w:val="left" w:pos="992" w:leader="none"/>
        </w:tabs>
        <w:rPr>
          <w:highlight w:val="white"/>
        </w:rPr>
      </w:pPr>
      <w:r>
        <w:rPr>
          <w:highlight w:val="white"/>
        </w:rPr>
        <w:t xml:space="preserve">принятие актов государственных органов или организаций, лишающих Подрядчика в установленном порядке права на производство Работ по Договору;</w:t>
      </w:r>
      <w:r>
        <w:rPr>
          <w:highlight w:val="white"/>
        </w:rPr>
      </w:r>
      <w:r>
        <w:rPr>
          <w:highlight w:val="white"/>
        </w:rPr>
      </w:r>
    </w:p>
    <w:p>
      <w:pPr>
        <w:pStyle w:val="1232"/>
        <w:numPr>
          <w:ilvl w:val="0"/>
          <w:numId w:val="58"/>
        </w:numPr>
        <w:ind w:left="0" w:right="23" w:firstLine="709"/>
        <w:jc w:val="both"/>
        <w:shd w:val="clear" w:color="ffffff" w:themeColor="background1" w:fill="ffffff" w:themeFill="background1"/>
        <w:tabs>
          <w:tab w:val="left" w:pos="992" w:leader="none"/>
        </w:tabs>
        <w:rPr>
          <w:highlight w:val="white"/>
        </w:rPr>
      </w:pPr>
      <w:r>
        <w:rPr>
          <w:highlight w:val="white"/>
        </w:rPr>
        <w:t xml:space="preserve">наложение ареста на имущество Подрядчика, введение арбитражным судом </w:t>
      </w:r>
      <w:r>
        <w:rPr>
          <w:highlight w:val="white"/>
        </w:rPr>
        <w:t xml:space="preserve">процедуры несостоятельности (банкротства) в отношении Подрядчика;</w:t>
      </w:r>
      <w:r>
        <w:rPr>
          <w:highlight w:val="white"/>
        </w:rPr>
      </w:r>
      <w:r>
        <w:rPr>
          <w:highlight w:val="white"/>
        </w:rPr>
      </w:r>
    </w:p>
    <w:p>
      <w:pPr>
        <w:pStyle w:val="1232"/>
        <w:numPr>
          <w:ilvl w:val="0"/>
          <w:numId w:val="58"/>
        </w:numPr>
        <w:ind w:left="0" w:right="23" w:firstLine="709"/>
        <w:jc w:val="both"/>
        <w:shd w:val="clear" w:color="ffffff" w:themeColor="background1" w:fill="ffffff" w:themeFill="background1"/>
        <w:tabs>
          <w:tab w:val="left" w:pos="992" w:leader="none"/>
        </w:tabs>
        <w:rPr>
          <w:highlight w:val="white"/>
        </w:rPr>
      </w:pPr>
      <w:r>
        <w:rPr>
          <w:highlight w:val="white"/>
        </w:rPr>
        <w:t xml:space="preserve">привлечение к выполнению Работ по Договору третьих лиц (Субподрядчиков) с нарушением требований, установленных пунктом 2.4.2 Договора;</w:t>
      </w:r>
      <w:r>
        <w:rPr>
          <w:highlight w:val="white"/>
        </w:rPr>
      </w:r>
      <w:r>
        <w:rPr>
          <w:highlight w:val="white"/>
        </w:rPr>
      </w:r>
    </w:p>
    <w:p>
      <w:pPr>
        <w:pStyle w:val="1232"/>
        <w:numPr>
          <w:ilvl w:val="0"/>
          <w:numId w:val="58"/>
        </w:numPr>
        <w:ind w:left="0" w:right="23" w:firstLine="709"/>
        <w:jc w:val="both"/>
        <w:shd w:val="clear" w:color="ffffff" w:themeColor="background1" w:fill="ffffff" w:themeFill="background1"/>
        <w:tabs>
          <w:tab w:val="left" w:pos="992" w:leader="none"/>
        </w:tabs>
        <w:rPr>
          <w:highlight w:val="white"/>
        </w:rPr>
      </w:pPr>
      <w:r>
        <w:rPr>
          <w:highlight w:val="white"/>
        </w:rPr>
        <w:t xml:space="preserve">установление в ходе исполнени</w:t>
      </w:r>
      <w:r>
        <w:rPr>
          <w:highlight w:val="white"/>
        </w:rPr>
        <w:t xml:space="preserve">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w:t>
      </w:r>
      <w:r>
        <w:rPr>
          <w:highlight w:val="white"/>
        </w:rPr>
        <w:t xml:space="preserve">ерений Подрядчика об обстоятельствах, указанных в разделе 14 Договора, и имеющих существенное значение для его заключения и исполнения.</w:t>
      </w:r>
      <w:r>
        <w:rPr>
          <w:highlight w:val="white"/>
        </w:rPr>
      </w:r>
      <w:r>
        <w:rPr>
          <w:highlight w:val="white"/>
        </w:rPr>
      </w:r>
    </w:p>
    <w:p>
      <w:pPr>
        <w:pStyle w:val="1232"/>
        <w:numPr>
          <w:ilvl w:val="1"/>
          <w:numId w:val="3"/>
        </w:numPr>
        <w:ind w:left="0" w:firstLine="709"/>
        <w:jc w:val="both"/>
        <w:shd w:val="clear" w:color="ffffff" w:themeColor="background1" w:fill="ffffff" w:themeFill="background1"/>
        <w:tabs>
          <w:tab w:val="left" w:pos="1134" w:leader="none"/>
        </w:tabs>
        <w:rPr>
          <w:highlight w:val="white"/>
        </w:rPr>
      </w:pPr>
      <w:r>
        <w:rPr>
          <w:highlight w:val="white"/>
        </w:rPr>
        <w:t xml:space="preserve">В случае отказа Заказчика от Договора в случаях, предусмотренных пунктами 15.2, 15.3, 15.4 Договора, последний считается</w:t>
      </w:r>
      <w:r>
        <w:rPr>
          <w:highlight w:val="white"/>
        </w:rPr>
        <w:t xml:space="preserve"> прекращенным (расторгнутым) со дня, следующего за днем получения Подрядчиком уведомления Заказчика об отказе от Договора (исполнения Договора). </w:t>
      </w:r>
      <w:r>
        <w:rPr>
          <w:highlight w:val="white"/>
        </w:rPr>
      </w:r>
      <w:r>
        <w:rPr>
          <w:highlight w:val="white"/>
        </w:rPr>
      </w:r>
    </w:p>
    <w:p>
      <w:pPr>
        <w:pStyle w:val="1232"/>
        <w:numPr>
          <w:ilvl w:val="1"/>
          <w:numId w:val="3"/>
        </w:numPr>
        <w:ind w:left="0" w:firstLine="709"/>
        <w:jc w:val="both"/>
        <w:shd w:val="clear" w:color="ffffff" w:themeColor="background1" w:fill="ffffff" w:themeFill="background1"/>
        <w:tabs>
          <w:tab w:val="left" w:pos="1134" w:leader="none"/>
        </w:tabs>
        <w:rPr>
          <w:highlight w:val="white"/>
        </w:rPr>
      </w:pPr>
      <w:r>
        <w:rPr>
          <w:highlight w:val="white"/>
        </w:rPr>
        <w:t xml:space="preserve">С даты прекращения (расторжения) Договора Подрядчик обязан прекратить производство Работ (за исключением тех, </w:t>
      </w:r>
      <w:r>
        <w:rPr>
          <w:highlight w:val="white"/>
        </w:rPr>
        <w:t xml:space="preserve">которые необходимо завершить для обеспечения безопасности Объекта</w:t>
      </w:r>
      <w:r>
        <w:t xml:space="preserve">(-ов)</w:t>
      </w:r>
      <w:r>
        <w:rPr>
          <w:highlight w:val="white"/>
        </w:rPr>
        <w:t xml:space="preserve">), и в согласованные Сторонами сроки:</w:t>
      </w:r>
      <w:r>
        <w:rPr>
          <w:highlight w:val="white"/>
        </w:rPr>
      </w:r>
      <w:r>
        <w:rPr>
          <w:highlight w:val="white"/>
        </w:rPr>
      </w:r>
    </w:p>
    <w:p>
      <w:pPr>
        <w:pStyle w:val="1232"/>
        <w:numPr>
          <w:ilvl w:val="0"/>
          <w:numId w:val="59"/>
        </w:numPr>
        <w:ind w:left="0" w:firstLine="709"/>
        <w:jc w:val="both"/>
        <w:shd w:val="clear" w:color="ffffff" w:themeColor="background1" w:fill="ffffff" w:themeFill="background1"/>
        <w:tabs>
          <w:tab w:val="left" w:pos="992" w:leader="none"/>
        </w:tabs>
        <w:rPr>
          <w:highlight w:val="white"/>
        </w:rPr>
      </w:pPr>
      <w:r>
        <w:rPr>
          <w:highlight w:val="white"/>
        </w:rPr>
        <w:t xml:space="preserve">передать Заказчику Результат Работ, техническую и иную полученную документацию, закупленные Материально-технические ресурсы;</w:t>
      </w:r>
      <w:r>
        <w:rPr>
          <w:highlight w:val="white"/>
        </w:rPr>
      </w:r>
      <w:r>
        <w:rPr>
          <w:highlight w:val="white"/>
        </w:rPr>
      </w:r>
    </w:p>
    <w:p>
      <w:pPr>
        <w:pStyle w:val="1232"/>
        <w:numPr>
          <w:ilvl w:val="0"/>
          <w:numId w:val="59"/>
        </w:numPr>
        <w:ind w:left="0" w:firstLine="709"/>
        <w:jc w:val="both"/>
        <w:shd w:val="clear" w:color="ffffff" w:themeColor="background1" w:fill="ffffff" w:themeFill="background1"/>
        <w:tabs>
          <w:tab w:val="left" w:pos="992" w:leader="none"/>
        </w:tabs>
        <w:rPr>
          <w:rFonts w:cs="Verdana"/>
          <w:highlight w:val="white"/>
        </w:rPr>
      </w:pPr>
      <w:r>
        <w:rPr>
          <w:highlight w:val="white"/>
        </w:rPr>
        <w:t xml:space="preserve">вывезти с места произво</w:t>
      </w:r>
      <w:r>
        <w:rPr>
          <w:highlight w:val="white"/>
        </w:rPr>
        <w:t xml:space="preserve">дства Работ собственную строительную технику</w:t>
      </w:r>
      <w:r>
        <w:rPr>
          <w:rFonts w:cs="Verdana"/>
          <w:highlight w:val="white"/>
        </w:rPr>
        <w:t xml:space="preserve"> и персонал Подрядчика; </w:t>
      </w:r>
      <w:r>
        <w:rPr>
          <w:rFonts w:cs="Verdana"/>
          <w:highlight w:val="white"/>
        </w:rPr>
      </w:r>
      <w:r>
        <w:rPr>
          <w:rFonts w:cs="Verdana"/>
          <w:highlight w:val="white"/>
        </w:rPr>
      </w:r>
    </w:p>
    <w:p>
      <w:pPr>
        <w:pStyle w:val="1232"/>
        <w:numPr>
          <w:ilvl w:val="0"/>
          <w:numId w:val="59"/>
        </w:numPr>
        <w:ind w:left="0" w:firstLine="709"/>
        <w:jc w:val="both"/>
        <w:shd w:val="clear" w:color="ffffff" w:themeColor="background1" w:fill="ffffff" w:themeFill="background1"/>
        <w:tabs>
          <w:tab w:val="left" w:pos="992" w:leader="none"/>
        </w:tabs>
        <w:rPr>
          <w:rFonts w:cs="Verdana"/>
          <w:highlight w:val="white"/>
        </w:rPr>
      </w:pPr>
      <w:r>
        <w:rPr>
          <w:rFonts w:cs="Verdana"/>
          <w:highlight w:val="white"/>
        </w:rPr>
        <w:t xml:space="preserve">удалить </w:t>
      </w:r>
      <w:r>
        <w:rPr>
          <w:highlight w:val="white"/>
        </w:rPr>
        <w:t xml:space="preserve">с места производства Работ </w:t>
      </w:r>
      <w:r>
        <w:rPr>
          <w:rFonts w:cs="Verdana"/>
          <w:highlight w:val="white"/>
        </w:rPr>
        <w:t xml:space="preserve">весь мусор и все остаточные продукты любого рода и оставить место производства работ чистым и безопасным.</w:t>
      </w:r>
      <w:r>
        <w:rPr>
          <w:rFonts w:cs="Verdana"/>
          <w:highlight w:val="white"/>
        </w:rPr>
      </w:r>
      <w:r>
        <w:rPr>
          <w:rFonts w:cs="Verdana"/>
          <w:highlight w:val="white"/>
        </w:rPr>
      </w:r>
    </w:p>
    <w:p>
      <w:pPr>
        <w:pStyle w:val="1232"/>
        <w:numPr>
          <w:ilvl w:val="1"/>
          <w:numId w:val="3"/>
        </w:numPr>
        <w:ind w:left="0" w:firstLine="709"/>
        <w:jc w:val="both"/>
        <w:shd w:val="clear" w:color="ffffff" w:themeColor="background1" w:fill="ffffff" w:themeFill="background1"/>
        <w:tabs>
          <w:tab w:val="left" w:pos="1134" w:leader="none"/>
        </w:tabs>
        <w:rPr>
          <w:highlight w:val="white"/>
        </w:rPr>
      </w:pPr>
      <w:r>
        <w:rPr>
          <w:highlight w:val="white"/>
        </w:rPr>
        <w:t xml:space="preserve">При прекращении (расторжении) Договора по осно</w:t>
      </w:r>
      <w:r>
        <w:rPr>
          <w:highlight w:val="white"/>
        </w:rPr>
        <w:t xml:space="preserve">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7 Договора, а также обязательств Под</w:t>
      </w:r>
      <w:r>
        <w:rPr>
          <w:highlight w:val="white"/>
        </w:rPr>
        <w:t xml:space="preserve">рядчика по возмещению неустойки (пени), штрафов и убытков в случаях и размерах, предусмотренных Договором.</w:t>
      </w:r>
      <w:r>
        <w:rPr>
          <w:highlight w:val="white"/>
        </w:rPr>
      </w:r>
      <w:r>
        <w:rPr>
          <w:highlight w:val="white"/>
        </w:rPr>
      </w:r>
    </w:p>
    <w:p>
      <w:pPr>
        <w:pStyle w:val="1232"/>
        <w:numPr>
          <w:ilvl w:val="1"/>
          <w:numId w:val="3"/>
        </w:numPr>
        <w:ind w:left="0" w:firstLine="709"/>
        <w:jc w:val="both"/>
        <w:shd w:val="clear" w:color="ffffff" w:themeColor="background1" w:fill="ffffff" w:themeFill="background1"/>
        <w:tabs>
          <w:tab w:val="left" w:pos="1134" w:leader="none"/>
        </w:tabs>
      </w:pPr>
      <w:r>
        <w:t xml:space="preserve">Подрядчик вправе в любое время в одностороннем внесудебном порядке отказаться от Договора полностью или в части, передав Заказчику часть выполненных </w:t>
      </w:r>
      <w:r>
        <w:t xml:space="preserve">и </w:t>
      </w:r>
      <w:r>
        <w:t xml:space="preserve">оплаченных Заказчиком работ в случае  нарушения Заказчиком обязательств по оплате за выполненные работы более чем в течение 3 (трех) месяцев подряд.  </w:t>
      </w:r>
      <w:r/>
    </w:p>
    <w:p>
      <w:pPr>
        <w:pStyle w:val="1232"/>
        <w:ind w:left="0" w:firstLine="567"/>
        <w:jc w:val="both"/>
        <w:shd w:val="clear" w:color="ffffff" w:themeColor="background1" w:fill="ffffff" w:themeFill="background1"/>
        <w:tabs>
          <w:tab w:val="left" w:pos="1418" w:leader="none"/>
        </w:tabs>
        <w:rPr>
          <w:b/>
          <w:bCs/>
          <w:highlight w:val="white"/>
        </w:rPr>
      </w:pPr>
      <w:r>
        <w:rPr>
          <w:b/>
          <w:bCs/>
          <w:highlight w:val="white"/>
        </w:rPr>
      </w:r>
      <w:r>
        <w:rPr>
          <w:b/>
          <w:bCs/>
          <w:highlight w:val="white"/>
        </w:rPr>
      </w:r>
      <w:r>
        <w:rPr>
          <w:b/>
          <w:bCs/>
          <w:highlight w:val="white"/>
        </w:rPr>
      </w:r>
    </w:p>
    <w:p>
      <w:pPr>
        <w:pStyle w:val="1232"/>
        <w:numPr>
          <w:ilvl w:val="0"/>
          <w:numId w:val="3"/>
        </w:numPr>
        <w:ind w:left="0" w:firstLine="0"/>
        <w:jc w:val="center"/>
        <w:shd w:val="clear" w:color="ffffff" w:themeColor="background1" w:fill="ffffff" w:themeFill="background1"/>
        <w:tabs>
          <w:tab w:val="left" w:pos="426" w:leader="none"/>
        </w:tabs>
        <w:rPr>
          <w:b/>
          <w:bCs/>
          <w:highlight w:val="white"/>
        </w:rPr>
      </w:pPr>
      <w:r>
        <w:rPr>
          <w:b/>
          <w:bCs/>
          <w:highlight w:val="white"/>
        </w:rPr>
        <w:t xml:space="preserve">Заключительные положения</w:t>
      </w:r>
      <w:r>
        <w:rPr>
          <w:b/>
          <w:bCs/>
          <w:highlight w:val="white"/>
        </w:rPr>
      </w:r>
      <w:r>
        <w:rPr>
          <w:b/>
          <w:bCs/>
          <w:highlight w:val="white"/>
        </w:rPr>
      </w:r>
    </w:p>
    <w:p>
      <w:pPr>
        <w:pStyle w:val="1232"/>
        <w:numPr>
          <w:ilvl w:val="1"/>
          <w:numId w:val="3"/>
        </w:numPr>
        <w:ind w:left="0" w:firstLine="709"/>
        <w:jc w:val="both"/>
        <w:shd w:val="clear" w:color="ffffff" w:themeColor="background1" w:fill="ffffff" w:themeFill="background1"/>
        <w:tabs>
          <w:tab w:val="left" w:pos="1134" w:leader="none"/>
        </w:tabs>
        <w:rPr>
          <w:highlight w:val="white"/>
        </w:rPr>
      </w:pPr>
      <w:r>
        <w:rPr>
          <w:highlight w:val="white"/>
        </w:rPr>
        <w:t xml:space="preserve">Договор вступает в силу с даты его подписания Сторонами и действует по «___» </w:t>
      </w:r>
      <w:r>
        <w:rPr>
          <w:highlight w:val="white"/>
        </w:rPr>
        <w:t xml:space="preserve">_____ 20__ г., а в части не исполненных обязательств - до полного их исполнения Сторонами. </w:t>
      </w:r>
      <w:r>
        <w:rPr>
          <w:highlight w:val="white"/>
        </w:rPr>
      </w:r>
      <w:r>
        <w:rPr>
          <w:highlight w:val="white"/>
        </w:rPr>
      </w:r>
    </w:p>
    <w:p>
      <w:pPr>
        <w:pStyle w:val="1232"/>
        <w:numPr>
          <w:ilvl w:val="1"/>
          <w:numId w:val="3"/>
        </w:numPr>
        <w:ind w:left="0" w:firstLine="709"/>
        <w:jc w:val="both"/>
        <w:shd w:val="clear" w:color="ffffff" w:themeColor="background1" w:fill="ffffff" w:themeFill="background1"/>
        <w:tabs>
          <w:tab w:val="left" w:pos="1134" w:leader="none"/>
        </w:tabs>
        <w:rPr>
          <w:highlight w:val="white"/>
        </w:rPr>
      </w:pPr>
      <w:r>
        <w:rPr>
          <w:highlight w:val="white"/>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w:t>
      </w:r>
      <w:r>
        <w:rPr>
          <w:highlight w:val="white"/>
        </w:rPr>
        <w:t xml:space="preserve">телями Сторон, за исключением случаев изменения реквизитов Сторон, предусмотренных пунктом 16.6 Договора. </w:t>
      </w:r>
      <w:r>
        <w:rPr>
          <w:highlight w:val="white"/>
        </w:rPr>
      </w:r>
      <w:r>
        <w:rPr>
          <w:highlight w:val="white"/>
        </w:rPr>
      </w:r>
    </w:p>
    <w:p>
      <w:pPr>
        <w:pStyle w:val="1232"/>
        <w:numPr>
          <w:ilvl w:val="1"/>
          <w:numId w:val="3"/>
        </w:numPr>
        <w:ind w:left="0" w:firstLine="709"/>
        <w:jc w:val="both"/>
        <w:shd w:val="clear" w:color="ffffff" w:themeColor="background1" w:fill="ffffff" w:themeFill="background1"/>
        <w:tabs>
          <w:tab w:val="left" w:pos="1134" w:leader="none"/>
        </w:tabs>
        <w:rPr>
          <w:highlight w:val="white"/>
        </w:rPr>
      </w:pPr>
      <w:r>
        <w:rPr>
          <w:highlight w:val="white"/>
        </w:rPr>
        <w:t xml:space="preserve">Все приложения к Договору, а также любые изменения и дополнения, оформленные надлежащим образом, являются неотъемлемой частью Договора.</w:t>
      </w:r>
      <w:r>
        <w:rPr>
          <w:highlight w:val="white"/>
        </w:rPr>
      </w:r>
      <w:r>
        <w:rPr>
          <w:highlight w:val="white"/>
        </w:rPr>
      </w:r>
    </w:p>
    <w:p>
      <w:pPr>
        <w:pStyle w:val="1232"/>
        <w:numPr>
          <w:ilvl w:val="1"/>
          <w:numId w:val="3"/>
        </w:numPr>
        <w:ind w:left="0" w:firstLine="709"/>
        <w:jc w:val="both"/>
        <w:shd w:val="clear" w:color="ffffff" w:themeColor="background1" w:fill="ffffff" w:themeFill="background1"/>
        <w:tabs>
          <w:tab w:val="left" w:pos="1134" w:leader="none"/>
        </w:tabs>
        <w:rPr>
          <w:highlight w:val="white"/>
        </w:rPr>
      </w:pPr>
      <w:r>
        <w:rPr>
          <w:highlight w:val="white"/>
        </w:rPr>
        <w:t xml:space="preserve">В случае нали</w:t>
      </w:r>
      <w:r>
        <w:rPr>
          <w:highlight w:val="white"/>
        </w:rPr>
        <w:t xml:space="preserve">чия любых расхождений между содержанием Договора и приложений к нему, приоритет имеет текст Договора.</w:t>
      </w:r>
      <w:r>
        <w:rPr>
          <w:highlight w:val="white"/>
        </w:rPr>
      </w:r>
      <w:r>
        <w:rPr>
          <w:highlight w:val="white"/>
        </w:rPr>
      </w:r>
    </w:p>
    <w:p>
      <w:pPr>
        <w:pStyle w:val="1232"/>
        <w:numPr>
          <w:ilvl w:val="1"/>
          <w:numId w:val="3"/>
        </w:numPr>
        <w:ind w:left="0" w:firstLine="709"/>
        <w:jc w:val="both"/>
        <w:shd w:val="clear" w:color="ffffff" w:themeColor="background1" w:fill="ffffff" w:themeFill="background1"/>
        <w:tabs>
          <w:tab w:val="left" w:pos="1134" w:leader="none"/>
        </w:tabs>
        <w:rPr>
          <w:highlight w:val="white"/>
        </w:rPr>
      </w:pPr>
      <w:r>
        <w:rPr>
          <w:highlight w:val="white"/>
        </w:rPr>
        <w:t xml:space="preserve">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w:t>
      </w:r>
      <w:r>
        <w:rPr>
          <w:highlight w:val="white"/>
        </w:rPr>
        <w:t xml:space="preserve">енной форме в порядке, предусмотренном пунктом 16.7 Договора. </w:t>
      </w:r>
      <w:bookmarkStart w:id="24" w:name="_Ref361338004"/>
      <w:r>
        <w:rPr>
          <w:highlight w:val="white"/>
        </w:rPr>
      </w:r>
      <w:r>
        <w:rPr>
          <w:highlight w:val="white"/>
        </w:rPr>
      </w:r>
    </w:p>
    <w:p>
      <w:pPr>
        <w:pStyle w:val="1232"/>
        <w:numPr>
          <w:ilvl w:val="1"/>
          <w:numId w:val="3"/>
        </w:numPr>
        <w:ind w:left="0" w:firstLine="709"/>
        <w:jc w:val="both"/>
        <w:shd w:val="clear" w:color="ffffff" w:themeColor="background1" w:fill="ffffff" w:themeFill="background1"/>
        <w:tabs>
          <w:tab w:val="left" w:pos="1134" w:leader="none"/>
        </w:tabs>
        <w:rPr>
          <w:highlight w:val="white"/>
        </w:rPr>
      </w:pPr>
      <w:r>
        <w:rPr>
          <w:highlight w:val="white"/>
        </w:rPr>
        <w:t xml:space="preserve">Стороны обязуются уведомлять друг друга об изменении адреса и / или реквизитов, указанных в разделе 17 Договора, не позднее 3 (трех) рабочих дней после такого изменения в порядке, установленном</w:t>
      </w:r>
      <w:r>
        <w:rPr>
          <w:highlight w:val="white"/>
        </w:rPr>
        <w:t xml:space="preserve"> пунктом 16.7 Договора.</w:t>
      </w:r>
      <w:bookmarkEnd w:id="24"/>
      <w:r>
        <w:rPr>
          <w:highlight w:val="white"/>
        </w:rPr>
        <w:t xml:space="preserve"> </w:t>
      </w:r>
      <w:r>
        <w:rPr>
          <w:highlight w:val="white"/>
        </w:rPr>
      </w:r>
      <w:r>
        <w:rPr>
          <w:highlight w:val="white"/>
        </w:rPr>
      </w:r>
    </w:p>
    <w:p>
      <w:pPr>
        <w:pStyle w:val="1232"/>
        <w:numPr>
          <w:ilvl w:val="1"/>
          <w:numId w:val="3"/>
        </w:numPr>
        <w:ind w:left="0" w:firstLine="709"/>
        <w:jc w:val="both"/>
        <w:shd w:val="clear" w:color="ffffff" w:themeColor="background1" w:fill="ffffff" w:themeFill="background1"/>
        <w:tabs>
          <w:tab w:val="left" w:pos="0" w:leader="none"/>
          <w:tab w:val="left" w:pos="1134" w:leader="none"/>
          <w:tab w:val="left" w:pos="1418" w:leader="none"/>
        </w:tabs>
        <w:rPr>
          <w:bCs/>
          <w:highlight w:val="white"/>
        </w:rPr>
      </w:pPr>
      <w:r>
        <w:rPr>
          <w:highlight w:val="white"/>
        </w:rPr>
        <w:t xml:space="preserve">Письма, уведомления и / или сообщения направляются Стороне</w:t>
      </w:r>
      <w:r>
        <w:rPr>
          <w:bCs/>
          <w:highlight w:val="white"/>
        </w:rPr>
        <w:t xml:space="preserve">-</w:t>
      </w:r>
      <w:r>
        <w:rPr>
          <w:highlight w:val="white"/>
        </w:rPr>
        <w:t xml:space="preserve">получателю по адресу ее места нахождения, указанному в разделе 17 Договора, или в ранее полученном уведомлении Стороны об изменении адреса, одним из следующих способов, при</w:t>
      </w:r>
      <w:r>
        <w:rPr>
          <w:highlight w:val="white"/>
        </w:rPr>
        <w:t xml:space="preserve"> этом документ</w:t>
      </w:r>
      <w:r>
        <w:rPr>
          <w:bCs/>
          <w:highlight w:val="white"/>
        </w:rPr>
        <w:t xml:space="preserve"> будет считаться полученным</w:t>
      </w:r>
      <w:r>
        <w:rPr>
          <w:highlight w:val="white"/>
        </w:rPr>
        <w:t xml:space="preserve">: </w:t>
      </w:r>
      <w:r>
        <w:rPr>
          <w:bCs/>
          <w:highlight w:val="white"/>
        </w:rPr>
      </w:r>
      <w:r>
        <w:rPr>
          <w:bCs/>
          <w:highlight w:val="white"/>
        </w:rPr>
      </w:r>
    </w:p>
    <w:p>
      <w:pPr>
        <w:pStyle w:val="1232"/>
        <w:numPr>
          <w:ilvl w:val="2"/>
          <w:numId w:val="3"/>
        </w:numPr>
        <w:ind w:left="0" w:firstLine="709"/>
        <w:jc w:val="both"/>
        <w:shd w:val="clear" w:color="ffffff" w:themeColor="background1" w:fill="ffffff" w:themeFill="background1"/>
        <w:widowControl w:val="off"/>
        <w:rPr>
          <w:highlight w:val="white"/>
        </w:rPr>
      </w:pPr>
      <w:r>
        <w:rPr>
          <w:bCs/>
          <w:highlight w:val="white"/>
        </w:rPr>
        <w:t xml:space="preserve">Заказным почтовым отправлением с уведомлением о вручении – </w:t>
      </w:r>
      <w:r>
        <w:rPr>
          <w:highlight w:val="white"/>
        </w:rPr>
        <w:t xml:space="preserve">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w:t>
      </w:r>
      <w:r>
        <w:rPr>
          <w:highlight w:val="white"/>
        </w:rPr>
        <w:t xml:space="preserve">ления адресатом / факта отсутствия адресата по указанному адресу;</w:t>
      </w:r>
      <w:r>
        <w:rPr>
          <w:highlight w:val="white"/>
        </w:rPr>
      </w:r>
      <w:r>
        <w:rPr>
          <w:highlight w:val="white"/>
        </w:rPr>
      </w:r>
    </w:p>
    <w:p>
      <w:pPr>
        <w:pStyle w:val="1232"/>
        <w:numPr>
          <w:ilvl w:val="2"/>
          <w:numId w:val="3"/>
        </w:numPr>
        <w:ind w:left="0" w:firstLine="709"/>
        <w:jc w:val="both"/>
        <w:shd w:val="clear" w:color="ffffff" w:themeColor="background1" w:fill="ffffff" w:themeFill="background1"/>
        <w:widowControl w:val="off"/>
        <w:rPr>
          <w:highlight w:val="white"/>
        </w:rPr>
      </w:pPr>
      <w:r>
        <w:rPr>
          <w:bCs/>
          <w:highlight w:val="white"/>
        </w:rPr>
        <w:t xml:space="preserve">Доставкой лично или курьером Стороны-отправителя – в дату и время фактического приема уведомления Стороной-получателем с отметкой о получении</w:t>
      </w:r>
      <w:r>
        <w:rPr>
          <w:highlight w:val="white"/>
        </w:rPr>
        <w:t xml:space="preserve">; </w:t>
      </w:r>
      <w:r>
        <w:rPr>
          <w:highlight w:val="white"/>
        </w:rPr>
      </w:r>
      <w:r>
        <w:rPr>
          <w:highlight w:val="white"/>
        </w:rPr>
      </w:r>
    </w:p>
    <w:p>
      <w:pPr>
        <w:pStyle w:val="1232"/>
        <w:numPr>
          <w:ilvl w:val="2"/>
          <w:numId w:val="3"/>
        </w:numPr>
        <w:ind w:left="0" w:firstLine="709"/>
        <w:jc w:val="both"/>
        <w:shd w:val="clear" w:color="ffffff" w:themeColor="background1" w:fill="ffffff" w:themeFill="background1"/>
        <w:widowControl w:val="off"/>
        <w:rPr>
          <w:bCs/>
          <w:highlight w:val="white"/>
        </w:rPr>
      </w:pPr>
      <w:r>
        <w:rPr>
          <w:bCs/>
          <w:highlight w:val="white"/>
        </w:rPr>
        <w:t xml:space="preserve">Посредством электронной почты (</w:t>
      </w:r>
      <w:r>
        <w:rPr>
          <w:bCs/>
          <w:highlight w:val="white"/>
          <w:lang w:val="en-US"/>
        </w:rPr>
        <w:t xml:space="preserve">e</w:t>
      </w:r>
      <w:r>
        <w:rPr>
          <w:bCs/>
          <w:highlight w:val="white"/>
        </w:rPr>
        <w:t xml:space="preserve">-</w:t>
      </w:r>
      <w:r>
        <w:rPr>
          <w:bCs/>
          <w:highlight w:val="white"/>
          <w:lang w:val="en-US"/>
        </w:rPr>
        <w:t xml:space="preserve">mail</w:t>
      </w:r>
      <w:r>
        <w:rPr>
          <w:bCs/>
          <w:highlight w:val="white"/>
        </w:rPr>
        <w:t xml:space="preserve">) – в дат</w:t>
      </w:r>
      <w:r>
        <w:rPr>
          <w:bCs/>
          <w:highlight w:val="white"/>
        </w:rPr>
        <w:t xml:space="preserve">у направления электронного сообщения, зафиксированную на почтовом сервере отправителя.</w:t>
      </w:r>
      <w:r>
        <w:rPr>
          <w:bCs/>
          <w:highlight w:val="white"/>
        </w:rPr>
      </w:r>
      <w:r>
        <w:rPr>
          <w:bCs/>
          <w:highlight w:val="white"/>
        </w:rPr>
      </w:r>
    </w:p>
    <w:p>
      <w:pPr>
        <w:pStyle w:val="1232"/>
        <w:ind w:left="0" w:firstLine="709"/>
        <w:jc w:val="both"/>
        <w:shd w:val="clear" w:color="ffffff" w:themeColor="background1" w:fill="ffffff" w:themeFill="background1"/>
        <w:tabs>
          <w:tab w:val="left" w:pos="0" w:leader="none"/>
          <w:tab w:val="left" w:pos="1418" w:leader="none"/>
          <w:tab w:val="left" w:pos="1701" w:leader="none"/>
        </w:tabs>
        <w:rPr>
          <w:bCs/>
          <w:highlight w:val="white"/>
        </w:rPr>
      </w:pPr>
      <w:r>
        <w:rPr>
          <w:bCs/>
          <w:highlight w:val="white"/>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w:t>
      </w:r>
      <w:r>
        <w:rPr>
          <w:bCs/>
          <w:highlight w:val="white"/>
        </w:rPr>
        <w:t xml:space="preserve"> пунктах 16.7.1 – 16.7.2 Договора. </w:t>
      </w:r>
      <w:r>
        <w:rPr>
          <w:bCs/>
          <w:highlight w:val="white"/>
        </w:rPr>
      </w:r>
      <w:r>
        <w:rPr>
          <w:bCs/>
          <w:highlight w:val="white"/>
        </w:rPr>
      </w:r>
    </w:p>
    <w:p>
      <w:pPr>
        <w:numPr>
          <w:ilvl w:val="1"/>
          <w:numId w:val="3"/>
        </w:numPr>
        <w:ind w:left="0" w:firstLine="709"/>
        <w:spacing w:line="240" w:lineRule="auto"/>
        <w:shd w:val="clear" w:color="ffffff" w:themeColor="background1" w:fill="ffffff" w:themeFill="background1"/>
        <w:rPr>
          <w:sz w:val="24"/>
          <w:szCs w:val="24"/>
          <w:highlight w:val="white"/>
        </w:rPr>
      </w:pPr>
      <w:r>
        <w:rPr>
          <w:bCs/>
          <w:sz w:val="24"/>
          <w:szCs w:val="24"/>
          <w:highlight w:val="white"/>
        </w:rPr>
        <w:t xml:space="preserve">Во избеж</w:t>
      </w:r>
      <w:r>
        <w:rPr>
          <w:bCs/>
          <w:sz w:val="24"/>
          <w:szCs w:val="24"/>
          <w:highlight w:val="white"/>
        </w:rPr>
        <w:t xml:space="preserve">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w:t>
      </w:r>
      <w:r>
        <w:rPr>
          <w:bCs/>
          <w:sz w:val="24"/>
          <w:szCs w:val="24"/>
          <w:highlight w:val="white"/>
        </w:rPr>
        <w:t xml:space="preserve">реализовать это право в будущем. </w:t>
      </w:r>
      <w:r>
        <w:rPr>
          <w:sz w:val="24"/>
          <w:szCs w:val="24"/>
          <w:highlight w:val="white"/>
        </w:rPr>
      </w:r>
      <w:r>
        <w:rPr>
          <w:sz w:val="24"/>
          <w:szCs w:val="24"/>
          <w:highlight w:val="white"/>
        </w:rPr>
      </w:r>
    </w:p>
    <w:p>
      <w:pPr>
        <w:numPr>
          <w:ilvl w:val="1"/>
          <w:numId w:val="3"/>
        </w:numPr>
        <w:ind w:left="0" w:firstLine="709"/>
        <w:spacing w:line="240" w:lineRule="auto"/>
        <w:shd w:val="clear" w:color="ffffff" w:themeColor="background1" w:fill="ffffff" w:themeFill="background1"/>
        <w:rPr>
          <w:sz w:val="24"/>
          <w:szCs w:val="24"/>
          <w:highlight w:val="white"/>
        </w:rPr>
      </w:pPr>
      <w:r>
        <w:rPr>
          <w:sz w:val="24"/>
          <w:szCs w:val="24"/>
          <w:highlight w:val="white"/>
        </w:rPr>
        <w:t xml:space="preserve">Уступка, передача в залог прав (требований), принадлежащих Подрядчику на основании Договора, допускается только с предварительного письменного согласия Заказчика.</w:t>
      </w:r>
      <w:r>
        <w:rPr>
          <w:bCs/>
          <w:sz w:val="24"/>
          <w:szCs w:val="24"/>
          <w:highlight w:val="white"/>
        </w:rPr>
        <w:t xml:space="preserve"> </w:t>
      </w:r>
      <w:r>
        <w:rPr>
          <w:sz w:val="24"/>
          <w:szCs w:val="24"/>
          <w:highlight w:val="white"/>
        </w:rPr>
      </w:r>
      <w:r>
        <w:rPr>
          <w:sz w:val="24"/>
          <w:szCs w:val="24"/>
          <w:highlight w:val="white"/>
        </w:rPr>
      </w:r>
    </w:p>
    <w:p>
      <w:pPr>
        <w:numPr>
          <w:ilvl w:val="1"/>
          <w:numId w:val="3"/>
        </w:numPr>
        <w:ind w:left="0" w:firstLine="709"/>
        <w:spacing w:line="240" w:lineRule="auto"/>
        <w:shd w:val="clear" w:color="ffffff" w:themeColor="background1" w:fill="ffffff" w:themeFill="background1"/>
        <w:rPr>
          <w:sz w:val="24"/>
          <w:szCs w:val="24"/>
          <w:highlight w:val="white"/>
        </w:rPr>
      </w:pPr>
      <w:r>
        <w:rPr>
          <w:sz w:val="24"/>
          <w:szCs w:val="24"/>
          <w:highlight w:val="white"/>
        </w:rPr>
        <w:t xml:space="preserve">Стороны договорились в рамках исполнения Договора о возмож</w:t>
      </w:r>
      <w:r>
        <w:rPr>
          <w:sz w:val="24"/>
          <w:szCs w:val="24"/>
          <w:highlight w:val="white"/>
        </w:rPr>
        <w:t xml:space="preserve">ности применения электронного документооборота, руководствуясь действующим законодательством Российской Федерации, Правилами операторов систем электронного документооборота (аккредитованных ФНС РФ). С которыми у Сторон заключены соответствующие Соглашения,</w:t>
      </w:r>
      <w:r>
        <w:rPr>
          <w:sz w:val="24"/>
          <w:szCs w:val="24"/>
          <w:highlight w:val="white"/>
        </w:rPr>
        <w:t xml:space="preserve"> а также Регламентами предоставления услуг Операторов Удостоверяющих центров. Передача электронных документов осуществляется через АО «ПФ «СКБ Контур» с использованием web-решения Диадок (https://www.diadoc.ru/). В случае использования Подрядчиком другого </w:t>
      </w:r>
      <w:r>
        <w:rPr>
          <w:sz w:val="24"/>
          <w:szCs w:val="24"/>
          <w:highlight w:val="white"/>
        </w:rPr>
        <w:t xml:space="preserve">оператора электронного документооборота (аккредитованного ФНС РФ), Заказчик, при наличии технической возможности у </w:t>
      </w:r>
      <w:r>
        <w:rPr>
          <w:sz w:val="24"/>
          <w:szCs w:val="24"/>
          <w:highlight w:val="white"/>
        </w:rPr>
        <w:t xml:space="preserve">используемых Заказчиком операторов, инициирует настройку роуминга между операторами систем электронного документооборота Сторон.</w:t>
      </w:r>
      <w:r>
        <w:rPr>
          <w:sz w:val="24"/>
          <w:szCs w:val="24"/>
          <w:highlight w:val="white"/>
        </w:rPr>
      </w:r>
      <w:r>
        <w:rPr>
          <w:sz w:val="24"/>
          <w:szCs w:val="24"/>
          <w:highlight w:val="white"/>
        </w:rPr>
      </w:r>
    </w:p>
    <w:p>
      <w:pPr>
        <w:numPr>
          <w:ilvl w:val="1"/>
          <w:numId w:val="3"/>
        </w:numPr>
        <w:ind w:left="0" w:firstLine="709"/>
        <w:spacing w:line="240" w:lineRule="auto"/>
        <w:shd w:val="clear" w:color="ffffff" w:themeColor="background1" w:fill="ffffff" w:themeFill="background1"/>
      </w:pPr>
      <w:r>
        <w:rPr>
          <w:sz w:val="24"/>
          <w:szCs w:val="24"/>
        </w:rPr>
        <w:t xml:space="preserve">По окончании</w:t>
      </w:r>
      <w:r>
        <w:rPr>
          <w:sz w:val="24"/>
          <w:szCs w:val="24"/>
        </w:rPr>
        <w:t xml:space="preserve"> выполнения  работ стороны подписывают акт сверки взаимных расчетов.</w:t>
      </w:r>
      <w:r/>
    </w:p>
    <w:p>
      <w:pPr>
        <w:numPr>
          <w:ilvl w:val="1"/>
          <w:numId w:val="3"/>
        </w:numPr>
        <w:ind w:left="0" w:firstLine="709"/>
        <w:spacing w:line="240" w:lineRule="auto"/>
        <w:shd w:val="clear" w:color="ffffff" w:themeColor="background1" w:fill="ffffff" w:themeFill="background1"/>
      </w:pPr>
      <w:r>
        <w:rPr>
          <w:sz w:val="24"/>
          <w:szCs w:val="24"/>
          <w:highlight w:val="none"/>
        </w:rPr>
        <w:t xml:space="preserve">Во всем остальном, что не урегулировано Договором, Стороны руководствуются законодательством Российской Федерации. </w:t>
      </w:r>
      <w:r>
        <w:rPr>
          <w:sz w:val="24"/>
          <w:szCs w:val="24"/>
          <w:highlight w:val="none"/>
        </w:rPr>
      </w:r>
      <w:r/>
    </w:p>
    <w:p>
      <w:pPr>
        <w:pStyle w:val="1232"/>
        <w:numPr>
          <w:ilvl w:val="1"/>
          <w:numId w:val="3"/>
        </w:numPr>
        <w:ind w:left="0" w:firstLine="709"/>
        <w:jc w:val="both"/>
        <w:shd w:val="clear" w:color="ffffff" w:themeColor="background1" w:fill="ffffff" w:themeFill="background1"/>
        <w:tabs>
          <w:tab w:val="left" w:pos="1134" w:leader="none"/>
        </w:tabs>
        <w:rPr>
          <w:highlight w:val="white"/>
        </w:rPr>
      </w:pPr>
      <w:r>
        <w:t xml:space="preserve">Договор составлен в </w:t>
      </w:r>
      <w:r>
        <w:t xml:space="preserve">2 (</w:t>
      </w:r>
      <w:r>
        <w:t xml:space="preserve">двух</w:t>
      </w:r>
      <w:r>
        <w:t xml:space="preserve">)</w:t>
      </w:r>
      <w:r>
        <w:t xml:space="preserve"> </w:t>
      </w:r>
      <w:r>
        <w:t xml:space="preserve">оригинальных</w:t>
      </w:r>
      <w:r>
        <w:t xml:space="preserve"> экземплярах, </w:t>
      </w:r>
      <w:r>
        <w:t xml:space="preserve">имеющих равную юридическую силу, </w:t>
      </w:r>
      <w:r>
        <w:t xml:space="preserve">по </w:t>
      </w:r>
      <w:r>
        <w:t xml:space="preserve">1 (</w:t>
      </w:r>
      <w:r>
        <w:t xml:space="preserve">одному</w:t>
      </w:r>
      <w:r>
        <w:t xml:space="preserve">)</w:t>
      </w:r>
      <w:r>
        <w:t xml:space="preserve"> для каждой из</w:t>
      </w:r>
      <w:r>
        <w:rPr>
          <w:highlight w:val="white"/>
        </w:rPr>
        <w:t xml:space="preserve"> Сторон</w:t>
      </w:r>
      <w:r>
        <w:rPr>
          <w:rStyle w:val="1223"/>
          <w:highlight w:val="white"/>
        </w:rPr>
        <w:footnoteReference w:id="6"/>
      </w:r>
      <w:r>
        <w:rPr>
          <w:highlight w:val="white"/>
        </w:rPr>
        <w:t xml:space="preserve">.</w:t>
      </w:r>
      <w:r>
        <w:rPr>
          <w:highlight w:val="white"/>
        </w:rPr>
      </w:r>
      <w:r>
        <w:rPr>
          <w:highlight w:val="white"/>
        </w:rPr>
      </w:r>
    </w:p>
    <w:p>
      <w:pPr>
        <w:ind w:left="600" w:firstLine="0"/>
        <w:jc w:val="both"/>
        <w:shd w:val="clear" w:color="ffffff" w:themeColor="background1" w:fill="ffffff" w:themeFill="background1"/>
        <w:tabs>
          <w:tab w:val="left" w:pos="1134" w:leader="none"/>
        </w:tabs>
        <w:rPr>
          <w:bCs/>
          <w:i/>
          <w:sz w:val="24"/>
          <w:szCs w:val="24"/>
          <w:highlight w:val="white"/>
        </w:rPr>
      </w:pPr>
      <w:r>
        <w:rPr>
          <w:i/>
          <w:iCs/>
          <w:sz w:val="24"/>
          <w:szCs w:val="24"/>
          <w:highlight w:val="white"/>
        </w:rPr>
        <w:t xml:space="preserve">либо</w:t>
      </w:r>
      <w:r>
        <w:rPr>
          <w:bCs/>
          <w:i/>
          <w:sz w:val="24"/>
          <w:szCs w:val="24"/>
          <w:highlight w:val="white"/>
        </w:rPr>
      </w:r>
      <w:r>
        <w:rPr>
          <w:bCs/>
          <w:i/>
          <w:sz w:val="24"/>
          <w:szCs w:val="24"/>
          <w:highlight w:val="white"/>
        </w:rPr>
      </w:r>
    </w:p>
    <w:p>
      <w:pPr>
        <w:contextualSpacing w:val="0"/>
        <w:ind w:left="0" w:right="0" w:firstLine="709"/>
        <w:jc w:val="both"/>
        <w:spacing w:before="0" w:after="0" w:line="240" w:lineRule="auto"/>
        <w:shd w:val="clear" w:color="ffffff" w:themeColor="background1" w:fill="ffffff" w:themeFill="background1"/>
        <w:tabs>
          <w:tab w:val="left" w:pos="1134" w:leader="none"/>
        </w:tabs>
        <w:rPr>
          <w:bCs/>
          <w:i/>
          <w:sz w:val="24"/>
          <w:szCs w:val="24"/>
          <w:highlight w:val="white"/>
        </w:rPr>
        <w:suppressLineNumbers w:val="0"/>
      </w:pPr>
      <w:r>
        <w:rPr>
          <w:i/>
          <w:iCs/>
          <w:sz w:val="24"/>
          <w:szCs w:val="24"/>
          <w:highlight w:val="white"/>
        </w:rPr>
      </w:r>
      <w:r>
        <w:rPr>
          <w:sz w:val="24"/>
          <w:szCs w:val="24"/>
          <w:highlight w:val="white"/>
          <w:lang w:eastAsia="en-US"/>
        </w:rPr>
        <w:t xml:space="preserve">Договор заключается в электрон</w:t>
      </w:r>
      <w:r>
        <w:rPr>
          <w:sz w:val="24"/>
          <w:szCs w:val="24"/>
          <w:highlight w:val="white"/>
          <w:lang w:eastAsia="en-US"/>
        </w:rPr>
        <w:t xml:space="preserve">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r>
        <w:rPr>
          <w:bCs/>
          <w:i/>
          <w:sz w:val="24"/>
          <w:szCs w:val="24"/>
          <w:highlight w:val="white"/>
        </w:rPr>
      </w:r>
      <w:r>
        <w:rPr>
          <w:bCs/>
          <w:i/>
          <w:sz w:val="24"/>
          <w:szCs w:val="24"/>
          <w:highlight w:val="white"/>
        </w:rPr>
      </w:r>
    </w:p>
    <w:p>
      <w:pPr>
        <w:contextualSpacing w:val="0"/>
        <w:ind w:left="0" w:right="0" w:firstLine="709"/>
        <w:jc w:val="both"/>
        <w:spacing w:before="0" w:after="0" w:line="240" w:lineRule="auto"/>
        <w:shd w:val="clear" w:color="ffffff" w:themeColor="background1" w:fill="ffffff" w:themeFill="background1"/>
        <w:rPr>
          <w:sz w:val="24"/>
          <w:szCs w:val="24"/>
          <w:highlight w:val="white"/>
        </w:rPr>
        <w:suppressLineNumbers w:val="0"/>
      </w:pPr>
      <w:r>
        <w:rPr>
          <w:sz w:val="24"/>
          <w:szCs w:val="24"/>
          <w:highlight w:val="white"/>
          <w:lang w:eastAsia="en-US"/>
        </w:rPr>
        <w:t xml:space="preserve">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Pr>
          <w:rStyle w:val="1223"/>
          <w:sz w:val="24"/>
          <w:szCs w:val="24"/>
          <w:highlight w:val="white"/>
          <w:lang w:eastAsia="en-US"/>
        </w:rPr>
        <w:footnoteReference w:id="7"/>
      </w:r>
      <w:r>
        <w:rPr>
          <w:sz w:val="24"/>
          <w:szCs w:val="24"/>
          <w:highlight w:val="white"/>
          <w:lang w:eastAsia="en-US"/>
        </w:rPr>
        <w:t xml:space="preserve">.</w:t>
      </w:r>
      <w:r>
        <w:rPr>
          <w:sz w:val="24"/>
          <w:szCs w:val="24"/>
          <w:highlight w:val="white"/>
        </w:rPr>
      </w:r>
      <w:r>
        <w:rPr>
          <w:sz w:val="24"/>
          <w:szCs w:val="24"/>
          <w:highlight w:val="white"/>
        </w:rPr>
      </w:r>
    </w:p>
    <w:p>
      <w:pPr>
        <w:pStyle w:val="1232"/>
        <w:ind w:left="0" w:firstLine="567"/>
        <w:shd w:val="clear" w:color="ffffff" w:themeColor="background1" w:fill="ffffff" w:themeFill="background1"/>
        <w:rPr>
          <w:bCs/>
          <w:highlight w:val="white"/>
        </w:rPr>
      </w:pPr>
      <w:r>
        <w:rPr>
          <w:bCs/>
          <w:highlight w:val="white"/>
        </w:rPr>
      </w:r>
      <w:r>
        <w:rPr>
          <w:bCs/>
          <w:highlight w:val="white"/>
        </w:rPr>
      </w:r>
      <w:r>
        <w:rPr>
          <w:bCs/>
          <w:highlight w:val="white"/>
        </w:rPr>
      </w:r>
    </w:p>
    <w:p>
      <w:pPr>
        <w:pStyle w:val="1232"/>
        <w:numPr>
          <w:ilvl w:val="0"/>
          <w:numId w:val="3"/>
        </w:numPr>
        <w:ind w:left="0" w:firstLine="0"/>
        <w:jc w:val="center"/>
        <w:shd w:val="clear" w:color="ffffff" w:themeColor="background1" w:fill="ffffff" w:themeFill="background1"/>
        <w:tabs>
          <w:tab w:val="left" w:pos="426" w:leader="none"/>
        </w:tabs>
        <w:rPr>
          <w:b/>
          <w:bCs/>
          <w:highlight w:val="white"/>
        </w:rPr>
      </w:pPr>
      <w:r>
        <w:rPr>
          <w:b/>
          <w:bCs/>
          <w:highlight w:val="white"/>
        </w:rPr>
        <w:t xml:space="preserve">Список приложений</w:t>
      </w:r>
      <w:r>
        <w:rPr>
          <w:b/>
          <w:bCs/>
          <w:highlight w:val="white"/>
        </w:rPr>
      </w:r>
      <w:r>
        <w:rPr>
          <w:b/>
          <w:bCs/>
          <w:highlight w:val="white"/>
        </w:rPr>
      </w:r>
    </w:p>
    <w:p>
      <w:pPr>
        <w:pStyle w:val="1232"/>
        <w:numPr>
          <w:ilvl w:val="0"/>
          <w:numId w:val="60"/>
        </w:numPr>
        <w:ind w:firstLine="0"/>
        <w:jc w:val="both"/>
        <w:shd w:val="clear" w:color="ffffff" w:themeColor="background1" w:fill="ffffff" w:themeFill="background1"/>
        <w:tabs>
          <w:tab w:val="left" w:pos="1276" w:leader="none"/>
        </w:tabs>
        <w:rPr>
          <w:bCs/>
          <w:highlight w:val="white"/>
        </w:rPr>
      </w:pPr>
      <w:r>
        <w:rPr>
          <w:highlight w:val="white"/>
        </w:rPr>
        <w:t xml:space="preserve">Приложение № </w:t>
      </w:r>
      <w:r>
        <w:rPr>
          <w:bCs/>
          <w:highlight w:val="white"/>
        </w:rPr>
        <w:t xml:space="preserve">1 – Техническое задание с приложениям.</w:t>
      </w:r>
      <w:r>
        <w:rPr>
          <w:bCs/>
          <w:highlight w:val="white"/>
        </w:rPr>
      </w:r>
      <w:r>
        <w:rPr>
          <w:bCs/>
          <w:highlight w:val="white"/>
        </w:rPr>
      </w:r>
    </w:p>
    <w:p>
      <w:pPr>
        <w:pStyle w:val="1232"/>
        <w:numPr>
          <w:ilvl w:val="0"/>
          <w:numId w:val="61"/>
        </w:numPr>
        <w:ind w:firstLine="0"/>
        <w:shd w:val="clear" w:color="ffffff" w:themeColor="background1" w:fill="ffffff" w:themeFill="background1"/>
        <w:rPr>
          <w:highlight w:val="white"/>
        </w:rPr>
      </w:pPr>
      <w:r>
        <w:rPr>
          <w:highlight w:val="white"/>
        </w:rPr>
        <w:t xml:space="preserve">Приложение № 1.1 Ведомость объемов работ.</w:t>
      </w:r>
      <w:r>
        <w:rPr>
          <w:highlight w:val="white"/>
        </w:rPr>
      </w:r>
      <w:r>
        <w:rPr>
          <w:highlight w:val="white"/>
        </w:rPr>
      </w:r>
    </w:p>
    <w:p>
      <w:pPr>
        <w:pStyle w:val="1232"/>
        <w:numPr>
          <w:ilvl w:val="0"/>
          <w:numId w:val="61"/>
        </w:numPr>
        <w:ind w:firstLine="0"/>
        <w:shd w:val="clear" w:color="ffffff" w:themeColor="background1" w:fill="ffffff" w:themeFill="background1"/>
        <w:rPr>
          <w:highlight w:val="white"/>
        </w:rPr>
      </w:pPr>
      <w:r>
        <w:rPr>
          <w:highlight w:val="white"/>
        </w:rPr>
        <w:t xml:space="preserve">Приложение № 1.2 </w:t>
      </w:r>
      <w:r>
        <w:rPr>
          <w:highlight w:val="white"/>
        </w:rPr>
        <w:t xml:space="preserve">Ведомость материалов Подрядчика.</w:t>
      </w:r>
      <w:r>
        <w:rPr>
          <w:highlight w:val="white"/>
        </w:rPr>
      </w:r>
      <w:r>
        <w:rPr>
          <w:highlight w:val="white"/>
        </w:rPr>
      </w:r>
    </w:p>
    <w:p>
      <w:pPr>
        <w:pStyle w:val="1232"/>
        <w:numPr>
          <w:ilvl w:val="0"/>
          <w:numId w:val="60"/>
        </w:numPr>
        <w:ind w:left="0" w:firstLine="709"/>
        <w:jc w:val="both"/>
        <w:shd w:val="clear" w:color="ffffff" w:themeColor="background1" w:fill="ffffff" w:themeFill="background1"/>
        <w:tabs>
          <w:tab w:val="left" w:pos="1276" w:leader="none"/>
        </w:tabs>
        <w:rPr>
          <w:highlight w:val="white"/>
        </w:rPr>
      </w:pPr>
      <w:r>
        <w:rPr>
          <w:bCs/>
          <w:highlight w:val="white"/>
        </w:rPr>
        <w:t xml:space="preserve">Приложение № 2 – Локальный сметный расчет.</w:t>
      </w:r>
      <w:r>
        <w:rPr>
          <w:highlight w:val="white"/>
        </w:rPr>
      </w:r>
      <w:r>
        <w:rPr>
          <w:highlight w:val="white"/>
        </w:rPr>
      </w:r>
    </w:p>
    <w:p>
      <w:pPr>
        <w:pStyle w:val="1232"/>
        <w:numPr>
          <w:ilvl w:val="0"/>
          <w:numId w:val="60"/>
        </w:numPr>
        <w:ind w:left="0" w:firstLine="709"/>
        <w:jc w:val="both"/>
        <w:shd w:val="clear" w:color="ffffff" w:themeColor="background1" w:fill="ffffff" w:themeFill="background1"/>
        <w:tabs>
          <w:tab w:val="left" w:pos="1276" w:leader="none"/>
        </w:tabs>
        <w:rPr>
          <w:highlight w:val="white"/>
        </w:rPr>
      </w:pPr>
      <w:r>
        <w:rPr>
          <w:bCs/>
          <w:highlight w:val="white"/>
        </w:rPr>
        <w:t xml:space="preserve">Приложение №3 – Календарный график выполнения работ.</w:t>
      </w:r>
      <w:r>
        <w:rPr>
          <w:highlight w:val="white"/>
        </w:rPr>
      </w:r>
      <w:r>
        <w:rPr>
          <w:highlight w:val="white"/>
        </w:rPr>
      </w:r>
    </w:p>
    <w:p>
      <w:pPr>
        <w:ind w:firstLine="709"/>
        <w:spacing w:line="240" w:lineRule="auto"/>
        <w:shd w:val="clear" w:color="ffffff" w:themeColor="background1" w:fill="ffffff" w:themeFill="background1"/>
        <w:rPr>
          <w:sz w:val="24"/>
          <w:szCs w:val="24"/>
          <w:highlight w:val="white"/>
        </w:rPr>
      </w:pPr>
      <w:r>
        <w:rPr>
          <w:bCs/>
          <w:sz w:val="24"/>
          <w:szCs w:val="24"/>
          <w:highlight w:val="white"/>
        </w:rPr>
        <w:t xml:space="preserve">17.3.1. </w:t>
      </w:r>
      <w:r>
        <w:rPr>
          <w:sz w:val="24"/>
          <w:szCs w:val="24"/>
          <w:highlight w:val="white"/>
        </w:rPr>
        <w:t xml:space="preserve">Приложение № 3.1 – </w:t>
      </w:r>
      <w:r>
        <w:rPr>
          <w:sz w:val="24"/>
          <w:szCs w:val="24"/>
          <w:highlight w:val="white"/>
        </w:rPr>
        <w:t xml:space="preserve">Форма Акта сдачи-приемки места производства работ, места (помещения) для складирования Материально-технических ресурсов.</w:t>
      </w:r>
      <w:r>
        <w:rPr>
          <w:sz w:val="24"/>
          <w:szCs w:val="24"/>
          <w:highlight w:val="white"/>
        </w:rPr>
      </w:r>
      <w:r>
        <w:rPr>
          <w:sz w:val="24"/>
          <w:szCs w:val="24"/>
          <w:highlight w:val="white"/>
        </w:rPr>
      </w:r>
    </w:p>
    <w:p>
      <w:pPr>
        <w:ind w:firstLine="709"/>
        <w:spacing w:line="240" w:lineRule="auto"/>
        <w:shd w:val="clear" w:color="ffffff" w:themeColor="background1" w:fill="ffffff" w:themeFill="background1"/>
        <w:rPr>
          <w:sz w:val="22"/>
          <w:szCs w:val="22"/>
          <w:highlight w:val="white"/>
        </w:rPr>
      </w:pPr>
      <w:r>
        <w:rPr>
          <w:sz w:val="24"/>
          <w:szCs w:val="24"/>
          <w:highlight w:val="white"/>
        </w:rPr>
        <w:t xml:space="preserve">17.3.2. Приложение № 3.2 – Форма Акта сдачи-приемки технической и иной документации.</w:t>
      </w:r>
      <w:r>
        <w:rPr>
          <w:sz w:val="22"/>
          <w:szCs w:val="22"/>
          <w:highlight w:val="white"/>
        </w:rPr>
      </w:r>
      <w:r>
        <w:rPr>
          <w:sz w:val="22"/>
          <w:szCs w:val="22"/>
          <w:highlight w:val="white"/>
        </w:rPr>
      </w:r>
    </w:p>
    <w:p>
      <w:pPr>
        <w:ind w:firstLine="709"/>
        <w:spacing w:line="240" w:lineRule="auto"/>
        <w:shd w:val="clear" w:color="ffffff" w:themeColor="background1" w:fill="ffffff" w:themeFill="background1"/>
        <w:rPr>
          <w:sz w:val="22"/>
          <w:szCs w:val="22"/>
          <w:highlight w:val="white"/>
        </w:rPr>
      </w:pPr>
      <w:r>
        <w:rPr>
          <w:sz w:val="24"/>
          <w:szCs w:val="24"/>
          <w:highlight w:val="white"/>
        </w:rPr>
        <w:t xml:space="preserve">17.3.3.</w:t>
      </w:r>
      <w:r>
        <w:rPr>
          <w:sz w:val="24"/>
          <w:szCs w:val="24"/>
          <w:highlight w:val="white"/>
        </w:rPr>
        <w:t xml:space="preserve"> Приложение № 3.3 – Форма Акта сдачи-приемки оборудования и инструментов.</w:t>
      </w:r>
      <w:r>
        <w:rPr>
          <w:sz w:val="22"/>
          <w:szCs w:val="22"/>
          <w:highlight w:val="white"/>
        </w:rPr>
      </w:r>
      <w:r>
        <w:rPr>
          <w:sz w:val="22"/>
          <w:szCs w:val="22"/>
          <w:highlight w:val="white"/>
        </w:rPr>
      </w:r>
    </w:p>
    <w:p>
      <w:pPr>
        <w:pStyle w:val="1232"/>
        <w:numPr>
          <w:ilvl w:val="0"/>
          <w:numId w:val="60"/>
        </w:numPr>
        <w:ind w:left="0" w:firstLine="709"/>
        <w:jc w:val="both"/>
        <w:shd w:val="clear" w:color="ffffff" w:themeColor="background1" w:fill="ffffff" w:themeFill="background1"/>
        <w:tabs>
          <w:tab w:val="left" w:pos="1276" w:leader="none"/>
        </w:tabs>
        <w:rPr>
          <w:bCs/>
          <w:highlight w:val="white"/>
        </w:rPr>
      </w:pPr>
      <w:r>
        <w:rPr>
          <w:bCs/>
          <w:highlight w:val="white"/>
        </w:rPr>
        <w:t xml:space="preserve">Приложение № 4 – Перечень допусков, разрешений Подрядчика. </w:t>
      </w:r>
      <w:r>
        <w:rPr>
          <w:bCs/>
          <w:highlight w:val="white"/>
        </w:rPr>
      </w:r>
      <w:r>
        <w:rPr>
          <w:bCs/>
          <w:highlight w:val="white"/>
        </w:rPr>
      </w:r>
    </w:p>
    <w:p>
      <w:pPr>
        <w:pStyle w:val="1232"/>
        <w:numPr>
          <w:ilvl w:val="0"/>
          <w:numId w:val="60"/>
        </w:numPr>
        <w:ind w:left="0" w:firstLine="709"/>
        <w:jc w:val="both"/>
        <w:shd w:val="clear" w:color="ffffff" w:themeColor="background1" w:fill="ffffff" w:themeFill="background1"/>
        <w:tabs>
          <w:tab w:val="left" w:pos="1276" w:leader="none"/>
        </w:tabs>
        <w:rPr>
          <w:bCs/>
          <w:highlight w:val="white"/>
        </w:rPr>
      </w:pPr>
      <w:r>
        <w:rPr>
          <w:bCs/>
          <w:highlight w:val="white"/>
        </w:rPr>
        <w:t xml:space="preserve">Приложение № 5 – Размер ответственности Подрядчика за нарушения пропускного и внутриобъектового режима, требова</w:t>
      </w:r>
      <w:r>
        <w:rPr>
          <w:bCs/>
          <w:highlight w:val="white"/>
        </w:rPr>
        <w:t xml:space="preserve">ний охраны труда, пожарной и промышленной безопасности.</w:t>
      </w:r>
      <w:r>
        <w:rPr>
          <w:bCs/>
          <w:highlight w:val="white"/>
        </w:rPr>
      </w:r>
      <w:r>
        <w:rPr>
          <w:bCs/>
          <w:highlight w:val="white"/>
        </w:rPr>
      </w:r>
    </w:p>
    <w:p>
      <w:pPr>
        <w:pStyle w:val="1232"/>
        <w:numPr>
          <w:ilvl w:val="0"/>
          <w:numId w:val="60"/>
        </w:numPr>
        <w:ind w:left="0" w:firstLine="709"/>
        <w:jc w:val="both"/>
        <w:shd w:val="clear" w:color="ffffff" w:themeColor="background1" w:fill="ffffff" w:themeFill="background1"/>
        <w:tabs>
          <w:tab w:val="left" w:pos="1276" w:leader="none"/>
        </w:tabs>
        <w:rPr>
          <w:highlight w:val="white"/>
        </w:rPr>
      </w:pPr>
      <w:r>
        <w:rPr>
          <w:highlight w:val="white"/>
        </w:rPr>
        <w:t xml:space="preserve">Пр</w:t>
      </w:r>
      <w:r>
        <w:rPr>
          <w:highlight w:val="white"/>
        </w:rPr>
        <w:t xml:space="preserve">иложение № 6 – Форма акта на приемку из ремонта оборудования.</w:t>
      </w:r>
      <w:r>
        <w:rPr>
          <w:highlight w:val="white"/>
        </w:rPr>
      </w:r>
      <w:r>
        <w:rPr>
          <w:highlight w:val="white"/>
        </w:rPr>
      </w:r>
    </w:p>
    <w:p>
      <w:pPr>
        <w:pStyle w:val="1232"/>
        <w:numPr>
          <w:ilvl w:val="0"/>
          <w:numId w:val="60"/>
        </w:numPr>
        <w:ind w:left="0" w:firstLine="709"/>
        <w:jc w:val="both"/>
        <w:shd w:val="clear" w:color="ffffff" w:themeColor="background1" w:fill="ffffff" w:themeFill="background1"/>
        <w:tabs>
          <w:tab w:val="left" w:pos="1276" w:leader="none"/>
        </w:tabs>
        <w:rPr>
          <w:highlight w:val="white"/>
        </w:rPr>
      </w:pPr>
      <w:r>
        <w:rPr>
          <w:bCs/>
          <w:highlight w:val="white"/>
        </w:rPr>
        <w:t xml:space="preserve">Приложение № 7 – </w:t>
      </w:r>
      <w:r>
        <w:rPr>
          <w:highlight w:val="white"/>
        </w:rPr>
        <w:t xml:space="preserve">Порядок предоставления ресурсов и оказани</w:t>
      </w:r>
      <w:r>
        <w:rPr>
          <w:highlight w:val="white"/>
        </w:rPr>
        <w:t xml:space="preserve">я Заказчиком услуг, необходимых для исполнения Подрядчиком обязательств по Договору.</w:t>
      </w:r>
      <w:r>
        <w:rPr>
          <w:highlight w:val="white"/>
        </w:rPr>
      </w:r>
      <w:r>
        <w:rPr>
          <w:highlight w:val="white"/>
        </w:rPr>
      </w:r>
    </w:p>
    <w:p>
      <w:pPr>
        <w:pStyle w:val="1232"/>
        <w:numPr>
          <w:ilvl w:val="0"/>
          <w:numId w:val="60"/>
        </w:numPr>
        <w:ind w:left="0" w:firstLine="709"/>
        <w:jc w:val="both"/>
        <w:shd w:val="clear" w:color="ffffff" w:themeColor="background1" w:fill="ffffff" w:themeFill="background1"/>
        <w:tabs>
          <w:tab w:val="left" w:pos="1276" w:leader="none"/>
        </w:tabs>
        <w:rPr>
          <w:highlight w:val="white"/>
        </w:rPr>
      </w:pPr>
      <w:r>
        <w:rPr>
          <w:highlight w:val="white"/>
        </w:rPr>
        <w:t xml:space="preserve">Приложение № 8 – Памятка об обязанности и ответственности работника при выполнении работ, нахождении на территории энергообъекта  АО «ДГК».</w:t>
      </w:r>
      <w:r>
        <w:rPr>
          <w:highlight w:val="white"/>
        </w:rPr>
      </w:r>
      <w:r>
        <w:rPr>
          <w:highlight w:val="white"/>
        </w:rPr>
      </w:r>
    </w:p>
    <w:p>
      <w:pPr>
        <w:pStyle w:val="1232"/>
        <w:numPr>
          <w:ilvl w:val="0"/>
          <w:numId w:val="60"/>
        </w:numPr>
        <w:ind w:left="0" w:firstLine="709"/>
        <w:jc w:val="both"/>
        <w:shd w:val="clear" w:color="ffffff" w:themeColor="background1" w:fill="ffffff" w:themeFill="background1"/>
        <w:tabs>
          <w:tab w:val="left" w:pos="1276" w:leader="none"/>
        </w:tabs>
      </w:pPr>
      <w:r>
        <w:rPr>
          <w:highlight w:val="white"/>
        </w:rPr>
        <w:t xml:space="preserve">Приложение № 9 – Форма предос</w:t>
      </w:r>
      <w:r>
        <w:rPr>
          <w:highlight w:val="white"/>
        </w:rPr>
        <w:t xml:space="preserve">тавления информации о собственниках компании.</w:t>
      </w:r>
      <w:r/>
    </w:p>
    <w:p>
      <w:pPr>
        <w:pStyle w:val="1232"/>
        <w:numPr>
          <w:ilvl w:val="0"/>
          <w:numId w:val="60"/>
        </w:numPr>
        <w:ind w:left="0" w:firstLine="709"/>
        <w:jc w:val="both"/>
        <w:shd w:val="clear" w:color="ffffff" w:themeColor="background1" w:fill="ffffff" w:themeFill="background1"/>
        <w:tabs>
          <w:tab w:val="left" w:pos="1276" w:leader="none"/>
        </w:tabs>
      </w:pPr>
      <w:r>
        <w:t xml:space="preserve">Приложение № 10 – Форма справки о заключенных договорах Подрядчика по договору с Субподрядчиками, являющимися субъектами малого и среднего предпринимательства</w:t>
      </w:r>
      <w:r/>
    </w:p>
    <w:p>
      <w:pPr>
        <w:contextualSpacing/>
        <w:ind w:firstLine="709"/>
        <w:spacing w:line="240" w:lineRule="auto"/>
        <w:shd w:val="clear" w:color="ffffff" w:themeColor="background1" w:fill="ffffff" w:themeFill="background1"/>
        <w:tabs>
          <w:tab w:val="left" w:pos="1276" w:leader="none"/>
        </w:tabs>
        <w:rPr>
          <w:sz w:val="24"/>
          <w:szCs w:val="24"/>
          <w:highlight w:val="white"/>
        </w:rPr>
      </w:pPr>
      <w:r>
        <w:rPr>
          <w:sz w:val="24"/>
          <w:szCs w:val="24"/>
          <w:highlight w:val="white"/>
        </w:rPr>
      </w:r>
      <w:r>
        <w:rPr>
          <w:sz w:val="24"/>
          <w:szCs w:val="24"/>
          <w:highlight w:val="white"/>
        </w:rPr>
      </w:r>
      <w:r>
        <w:rPr>
          <w:sz w:val="24"/>
          <w:szCs w:val="24"/>
          <w:highlight w:val="white"/>
        </w:rPr>
      </w:r>
    </w:p>
    <w:p>
      <w:pPr>
        <w:pStyle w:val="1232"/>
        <w:numPr>
          <w:ilvl w:val="0"/>
          <w:numId w:val="3"/>
        </w:numPr>
        <w:ind w:left="0" w:firstLine="0"/>
        <w:jc w:val="center"/>
        <w:shd w:val="clear" w:color="ffffff" w:themeColor="background1" w:fill="ffffff" w:themeFill="background1"/>
        <w:tabs>
          <w:tab w:val="left" w:pos="426" w:leader="none"/>
        </w:tabs>
        <w:rPr>
          <w:b/>
          <w:bCs/>
          <w:highlight w:val="white"/>
        </w:rPr>
      </w:pPr>
      <w:r>
        <w:rPr>
          <w:b/>
          <w:bCs/>
          <w:highlight w:val="white"/>
        </w:rPr>
        <w:t xml:space="preserve">Адреса и платежные реквизиты Сторон</w:t>
      </w:r>
      <w:r>
        <w:rPr>
          <w:b/>
          <w:bCs/>
          <w:highlight w:val="white"/>
        </w:rPr>
      </w:r>
      <w:r>
        <w:rPr>
          <w:b/>
          <w:bCs/>
          <w:highlight w:val="white"/>
        </w:rPr>
      </w:r>
    </w:p>
    <w:p>
      <w:pPr>
        <w:jc w:val="center"/>
        <w:shd w:val="clear" w:color="ffffff" w:themeColor="background1" w:fill="ffffff" w:themeFill="background1"/>
        <w:tabs>
          <w:tab w:val="left" w:pos="426" w:leader="none"/>
        </w:tabs>
        <w:rPr>
          <w:b/>
          <w:bCs/>
          <w:highlight w:val="white"/>
        </w:rPr>
      </w:pPr>
      <w:r>
        <w:rPr>
          <w:b/>
          <w:bCs/>
          <w:highlight w:val="white"/>
        </w:rPr>
      </w:r>
      <w:r>
        <w:rPr>
          <w:b/>
          <w:bCs/>
          <w:highlight w:val="white"/>
        </w:rPr>
      </w:r>
      <w:r>
        <w:rPr>
          <w:b/>
          <w:bCs/>
          <w:highlight w:val="white"/>
        </w:rPr>
      </w:r>
    </w:p>
    <w:tbl>
      <w:tblPr>
        <w:tblW w:w="9890" w:type="dxa"/>
        <w:tblLook w:val="01E0" w:firstRow="1" w:lastRow="1" w:firstColumn="1" w:lastColumn="1" w:noHBand="0" w:noVBand="0"/>
      </w:tblPr>
      <w:tblGrid>
        <w:gridCol w:w="4786"/>
        <w:gridCol w:w="142"/>
        <w:gridCol w:w="4820"/>
        <w:gridCol w:w="142"/>
      </w:tblGrid>
      <w:tr>
        <w:tblPrEx/>
        <w:trPr>
          <w:trHeight w:val="7109"/>
        </w:trPr>
        <w:tc>
          <w:tcPr>
            <w:gridSpan w:val="2"/>
            <w:tcW w:w="4928" w:type="dxa"/>
            <w:textDirection w:val="lrTb"/>
            <w:noWrap w:val="false"/>
          </w:tcPr>
          <w:p>
            <w:pPr>
              <w:ind w:firstLine="0"/>
              <w:spacing w:line="240" w:lineRule="auto"/>
              <w:widowControl w:val="off"/>
              <w:rPr>
                <w:sz w:val="24"/>
                <w:szCs w:val="24"/>
              </w:rPr>
            </w:pPr>
            <w:r>
              <w:rPr>
                <w:sz w:val="24"/>
                <w:szCs w:val="24"/>
              </w:rPr>
              <w:t xml:space="preserve">ЗАКАЗЧИК:</w:t>
            </w:r>
            <w:r>
              <w:rPr>
                <w:sz w:val="24"/>
                <w:szCs w:val="24"/>
              </w:rPr>
            </w:r>
            <w:r>
              <w:rPr>
                <w:sz w:val="24"/>
                <w:szCs w:val="24"/>
              </w:rPr>
            </w:r>
          </w:p>
          <w:p>
            <w:pPr>
              <w:ind w:firstLine="0"/>
              <w:spacing w:line="240" w:lineRule="auto"/>
              <w:rPr>
                <w:sz w:val="24"/>
                <w:szCs w:val="24"/>
              </w:rPr>
            </w:pPr>
            <w:r>
              <w:rPr>
                <w:sz w:val="24"/>
                <w:szCs w:val="24"/>
              </w:rPr>
              <w:t xml:space="preserve">_________________________________</w:t>
            </w:r>
            <w:r>
              <w:rPr>
                <w:sz w:val="24"/>
                <w:szCs w:val="24"/>
              </w:rPr>
            </w:r>
            <w:r>
              <w:rPr>
                <w:sz w:val="24"/>
                <w:szCs w:val="24"/>
              </w:rPr>
            </w:r>
          </w:p>
          <w:p>
            <w:pPr>
              <w:ind w:firstLine="0"/>
              <w:spacing w:line="240" w:lineRule="auto"/>
              <w:rPr>
                <w:sz w:val="24"/>
                <w:szCs w:val="24"/>
              </w:rPr>
            </w:pPr>
            <w:r>
              <w:rPr>
                <w:sz w:val="24"/>
                <w:szCs w:val="24"/>
              </w:rPr>
              <w:t xml:space="preserve">(сокращенное наименование юр/лица)</w:t>
            </w:r>
            <w:r>
              <w:rPr>
                <w:sz w:val="24"/>
                <w:szCs w:val="24"/>
              </w:rPr>
            </w:r>
            <w:r>
              <w:rPr>
                <w:sz w:val="24"/>
                <w:szCs w:val="24"/>
              </w:rPr>
            </w:r>
          </w:p>
          <w:p>
            <w:pPr>
              <w:ind w:firstLine="0"/>
              <w:spacing w:line="240" w:lineRule="auto"/>
              <w:rPr>
                <w:sz w:val="24"/>
                <w:szCs w:val="24"/>
              </w:rPr>
            </w:pPr>
            <w:r>
              <w:rPr>
                <w:sz w:val="24"/>
                <w:szCs w:val="24"/>
              </w:rPr>
              <w:t xml:space="preserve">Место нахождения:</w:t>
            </w:r>
            <w:r>
              <w:rPr>
                <w:sz w:val="24"/>
                <w:szCs w:val="24"/>
              </w:rPr>
            </w:r>
            <w:r>
              <w:rPr>
                <w:sz w:val="24"/>
                <w:szCs w:val="24"/>
              </w:rPr>
            </w:r>
          </w:p>
          <w:p>
            <w:pPr>
              <w:ind w:firstLine="0"/>
              <w:spacing w:line="240" w:lineRule="auto"/>
              <w:rPr>
                <w:sz w:val="24"/>
                <w:szCs w:val="24"/>
              </w:rPr>
            </w:pPr>
            <w:r>
              <w:rPr>
                <w:sz w:val="24"/>
                <w:szCs w:val="24"/>
              </w:rPr>
              <w:t xml:space="preserve">_________________________________</w:t>
            </w:r>
            <w:r>
              <w:rPr>
                <w:sz w:val="24"/>
                <w:szCs w:val="24"/>
              </w:rPr>
            </w:r>
            <w:r>
              <w:rPr>
                <w:sz w:val="24"/>
                <w:szCs w:val="24"/>
              </w:rPr>
            </w:r>
          </w:p>
          <w:p>
            <w:pPr>
              <w:ind w:firstLine="0"/>
              <w:spacing w:line="240" w:lineRule="auto"/>
              <w:rPr>
                <w:sz w:val="24"/>
                <w:szCs w:val="24"/>
              </w:rPr>
            </w:pPr>
            <w:r>
              <w:rPr>
                <w:sz w:val="24"/>
                <w:szCs w:val="24"/>
              </w:rPr>
              <w:t xml:space="preserve">Адрес:</w:t>
            </w:r>
            <w:r>
              <w:rPr>
                <w:sz w:val="24"/>
                <w:szCs w:val="24"/>
              </w:rPr>
            </w:r>
            <w:r>
              <w:rPr>
                <w:sz w:val="24"/>
                <w:szCs w:val="24"/>
              </w:rPr>
            </w:r>
          </w:p>
          <w:p>
            <w:pPr>
              <w:ind w:firstLine="0"/>
              <w:spacing w:line="240" w:lineRule="auto"/>
              <w:rPr>
                <w:sz w:val="24"/>
                <w:szCs w:val="24"/>
              </w:rPr>
            </w:pPr>
            <w:r>
              <w:rPr>
                <w:sz w:val="24"/>
                <w:szCs w:val="24"/>
              </w:rPr>
              <w:t xml:space="preserve">_________________________________</w:t>
            </w:r>
            <w:r>
              <w:rPr>
                <w:sz w:val="24"/>
                <w:szCs w:val="24"/>
              </w:rPr>
            </w:r>
            <w:r>
              <w:rPr>
                <w:sz w:val="24"/>
                <w:szCs w:val="24"/>
              </w:rPr>
            </w:r>
          </w:p>
          <w:p>
            <w:pPr>
              <w:ind w:firstLine="0"/>
              <w:spacing w:line="240" w:lineRule="auto"/>
              <w:rPr>
                <w:sz w:val="24"/>
                <w:szCs w:val="24"/>
              </w:rPr>
            </w:pPr>
            <w:r>
              <w:rPr>
                <w:sz w:val="24"/>
                <w:szCs w:val="24"/>
              </w:rPr>
              <w:t xml:space="preserve">ОГРН </w:t>
            </w:r>
            <w:r>
              <w:rPr>
                <w:sz w:val="24"/>
                <w:szCs w:val="24"/>
              </w:rPr>
              <w:t xml:space="preserve">___________________________</w:t>
            </w:r>
            <w:r>
              <w:rPr>
                <w:sz w:val="24"/>
                <w:szCs w:val="24"/>
              </w:rPr>
            </w:r>
            <w:r>
              <w:rPr>
                <w:sz w:val="24"/>
                <w:szCs w:val="24"/>
              </w:rPr>
            </w:r>
          </w:p>
          <w:p>
            <w:pPr>
              <w:ind w:firstLine="0"/>
              <w:spacing w:line="240" w:lineRule="auto"/>
              <w:rPr>
                <w:sz w:val="24"/>
                <w:szCs w:val="24"/>
              </w:rPr>
            </w:pPr>
            <w:r>
              <w:rPr>
                <w:sz w:val="24"/>
                <w:szCs w:val="24"/>
              </w:rPr>
              <w:t xml:space="preserve">ИНН</w:t>
            </w:r>
            <w:r>
              <w:rPr>
                <w:sz w:val="24"/>
                <w:szCs w:val="24"/>
              </w:rPr>
              <w:t xml:space="preserve"> ____________ / </w:t>
            </w:r>
            <w:r>
              <w:rPr>
                <w:sz w:val="24"/>
                <w:szCs w:val="24"/>
              </w:rPr>
              <w:t xml:space="preserve">КПП</w:t>
            </w:r>
            <w:r>
              <w:rPr>
                <w:sz w:val="24"/>
                <w:szCs w:val="24"/>
              </w:rPr>
              <w:t xml:space="preserve">___________</w:t>
            </w:r>
            <w:r>
              <w:rPr>
                <w:sz w:val="24"/>
                <w:szCs w:val="24"/>
              </w:rPr>
            </w:r>
            <w:r>
              <w:rPr>
                <w:sz w:val="24"/>
                <w:szCs w:val="24"/>
              </w:rPr>
            </w:r>
          </w:p>
          <w:p>
            <w:pPr>
              <w:ind w:firstLine="0"/>
              <w:spacing w:line="240" w:lineRule="auto"/>
              <w:rPr>
                <w:sz w:val="24"/>
                <w:szCs w:val="24"/>
              </w:rPr>
            </w:pPr>
            <w:r>
              <w:rPr>
                <w:sz w:val="24"/>
                <w:szCs w:val="24"/>
              </w:rPr>
              <w:t xml:space="preserve">_________________________________</w:t>
            </w:r>
            <w:r>
              <w:rPr>
                <w:sz w:val="24"/>
                <w:szCs w:val="24"/>
              </w:rPr>
            </w:r>
            <w:r>
              <w:rPr>
                <w:sz w:val="24"/>
                <w:szCs w:val="24"/>
              </w:rPr>
            </w:r>
          </w:p>
          <w:p>
            <w:pPr>
              <w:ind w:firstLine="0"/>
              <w:spacing w:line="240" w:lineRule="auto"/>
              <w:rPr>
                <w:sz w:val="24"/>
                <w:szCs w:val="24"/>
              </w:rPr>
            </w:pPr>
            <w:r>
              <w:rPr>
                <w:sz w:val="24"/>
                <w:szCs w:val="24"/>
              </w:rPr>
              <w:t xml:space="preserve">(номер расчетного счета)</w:t>
            </w:r>
            <w:r>
              <w:rPr>
                <w:sz w:val="24"/>
                <w:szCs w:val="24"/>
              </w:rPr>
            </w:r>
            <w:r>
              <w:rPr>
                <w:sz w:val="24"/>
                <w:szCs w:val="24"/>
              </w:rPr>
            </w:r>
          </w:p>
          <w:p>
            <w:pPr>
              <w:ind w:firstLine="0"/>
              <w:spacing w:line="240" w:lineRule="auto"/>
              <w:rPr>
                <w:sz w:val="24"/>
                <w:szCs w:val="24"/>
              </w:rPr>
            </w:pPr>
            <w:r>
              <w:rPr>
                <w:sz w:val="24"/>
                <w:szCs w:val="24"/>
              </w:rPr>
              <w:t xml:space="preserve">_________________________________</w:t>
            </w:r>
            <w:r>
              <w:rPr>
                <w:sz w:val="24"/>
                <w:szCs w:val="24"/>
              </w:rPr>
            </w:r>
            <w:r>
              <w:rPr>
                <w:sz w:val="24"/>
                <w:szCs w:val="24"/>
              </w:rPr>
            </w:r>
          </w:p>
          <w:p>
            <w:pPr>
              <w:ind w:firstLine="0"/>
              <w:spacing w:line="240" w:lineRule="auto"/>
              <w:rPr>
                <w:sz w:val="24"/>
                <w:szCs w:val="24"/>
              </w:rPr>
            </w:pPr>
            <w:r>
              <w:rPr>
                <w:sz w:val="24"/>
                <w:szCs w:val="24"/>
              </w:rPr>
              <w:t xml:space="preserve">(наименование банка, в котором</w:t>
            </w:r>
            <w:r>
              <w:rPr>
                <w:sz w:val="24"/>
                <w:szCs w:val="24"/>
              </w:rPr>
            </w:r>
            <w:r>
              <w:rPr>
                <w:sz w:val="24"/>
                <w:szCs w:val="24"/>
              </w:rPr>
            </w:r>
          </w:p>
          <w:p>
            <w:pPr>
              <w:ind w:firstLine="0"/>
              <w:spacing w:line="240" w:lineRule="auto"/>
              <w:rPr>
                <w:sz w:val="24"/>
                <w:szCs w:val="24"/>
              </w:rPr>
            </w:pPr>
            <w:r>
              <w:rPr>
                <w:sz w:val="24"/>
                <w:szCs w:val="24"/>
              </w:rPr>
              <w:t xml:space="preserve">открыт расчетный счет)</w:t>
            </w:r>
            <w:r>
              <w:rPr>
                <w:sz w:val="24"/>
                <w:szCs w:val="24"/>
              </w:rPr>
            </w:r>
            <w:r>
              <w:rPr>
                <w:sz w:val="24"/>
                <w:szCs w:val="24"/>
              </w:rPr>
            </w:r>
          </w:p>
          <w:p>
            <w:pPr>
              <w:ind w:firstLine="0"/>
              <w:spacing w:line="240" w:lineRule="auto"/>
              <w:rPr>
                <w:sz w:val="24"/>
                <w:szCs w:val="24"/>
              </w:rPr>
            </w:pPr>
            <w:r>
              <w:rPr>
                <w:sz w:val="24"/>
                <w:szCs w:val="24"/>
              </w:rPr>
              <w:t xml:space="preserve">_________________________________</w:t>
            </w:r>
            <w:r>
              <w:rPr>
                <w:sz w:val="24"/>
                <w:szCs w:val="24"/>
              </w:rPr>
            </w:r>
            <w:r>
              <w:rPr>
                <w:sz w:val="24"/>
                <w:szCs w:val="24"/>
              </w:rPr>
            </w:r>
          </w:p>
          <w:p>
            <w:pPr>
              <w:ind w:firstLine="0"/>
              <w:spacing w:line="240" w:lineRule="auto"/>
              <w:rPr>
                <w:sz w:val="24"/>
                <w:szCs w:val="24"/>
              </w:rPr>
            </w:pPr>
            <w:r>
              <w:rPr>
                <w:sz w:val="24"/>
                <w:szCs w:val="24"/>
              </w:rPr>
              <w:t xml:space="preserve">(номер корреспондентского счета банка)</w:t>
            </w:r>
            <w:r>
              <w:rPr>
                <w:sz w:val="24"/>
                <w:szCs w:val="24"/>
              </w:rPr>
            </w:r>
            <w:r>
              <w:rPr>
                <w:sz w:val="24"/>
                <w:szCs w:val="24"/>
              </w:rPr>
            </w:r>
          </w:p>
          <w:p>
            <w:pPr>
              <w:ind w:firstLine="0"/>
              <w:spacing w:line="240" w:lineRule="auto"/>
              <w:rPr>
                <w:sz w:val="24"/>
                <w:szCs w:val="24"/>
              </w:rPr>
            </w:pPr>
            <w:r>
              <w:rPr>
                <w:sz w:val="24"/>
                <w:szCs w:val="24"/>
              </w:rPr>
              <w:t xml:space="preserve">_________________________________</w:t>
            </w:r>
            <w:r>
              <w:rPr>
                <w:sz w:val="24"/>
                <w:szCs w:val="24"/>
              </w:rPr>
            </w:r>
            <w:r>
              <w:rPr>
                <w:sz w:val="24"/>
                <w:szCs w:val="24"/>
              </w:rPr>
            </w:r>
          </w:p>
          <w:p>
            <w:pPr>
              <w:ind w:firstLine="0"/>
              <w:spacing w:line="240" w:lineRule="auto"/>
              <w:rPr>
                <w:sz w:val="24"/>
                <w:szCs w:val="24"/>
              </w:rPr>
            </w:pPr>
            <w:r>
              <w:rPr>
                <w:sz w:val="24"/>
                <w:szCs w:val="24"/>
              </w:rPr>
              <w:t xml:space="preserve">(БИК банка)</w:t>
            </w:r>
            <w:r>
              <w:rPr>
                <w:sz w:val="24"/>
                <w:szCs w:val="24"/>
              </w:rPr>
            </w:r>
            <w:r>
              <w:rPr>
                <w:sz w:val="24"/>
                <w:szCs w:val="24"/>
              </w:rPr>
            </w:r>
          </w:p>
          <w:p>
            <w:pPr>
              <w:ind w:firstLine="0"/>
              <w:spacing w:line="240" w:lineRule="auto"/>
              <w:rPr>
                <w:sz w:val="24"/>
                <w:szCs w:val="24"/>
              </w:rPr>
            </w:pPr>
            <w:r>
              <w:rPr>
                <w:sz w:val="24"/>
                <w:szCs w:val="24"/>
              </w:rPr>
              <w:t xml:space="preserve">_________________________________</w:t>
            </w:r>
            <w:r>
              <w:rPr>
                <w:sz w:val="24"/>
                <w:szCs w:val="24"/>
              </w:rPr>
            </w:r>
            <w:r>
              <w:rPr>
                <w:sz w:val="24"/>
                <w:szCs w:val="24"/>
              </w:rPr>
            </w:r>
          </w:p>
          <w:p>
            <w:pPr>
              <w:ind w:firstLine="0"/>
              <w:spacing w:line="240" w:lineRule="auto"/>
              <w:rPr>
                <w:sz w:val="24"/>
                <w:szCs w:val="24"/>
              </w:rPr>
            </w:pPr>
            <w:r>
              <w:rPr>
                <w:sz w:val="24"/>
                <w:szCs w:val="24"/>
              </w:rPr>
              <w:t xml:space="preserve">(номер телефона)</w:t>
            </w:r>
            <w:r>
              <w:rPr>
                <w:sz w:val="24"/>
                <w:szCs w:val="24"/>
              </w:rPr>
            </w:r>
            <w:r>
              <w:rPr>
                <w:sz w:val="24"/>
                <w:szCs w:val="24"/>
              </w:rPr>
            </w:r>
          </w:p>
          <w:p>
            <w:pPr>
              <w:ind w:firstLine="0"/>
              <w:spacing w:line="240" w:lineRule="auto"/>
              <w:rPr>
                <w:sz w:val="24"/>
                <w:szCs w:val="24"/>
              </w:rPr>
            </w:pPr>
            <w:r>
              <w:rPr>
                <w:sz w:val="24"/>
                <w:szCs w:val="24"/>
              </w:rPr>
              <w:t xml:space="preserve">_________________________________</w:t>
            </w:r>
            <w:r>
              <w:rPr>
                <w:sz w:val="24"/>
                <w:szCs w:val="24"/>
              </w:rPr>
            </w:r>
            <w:r>
              <w:rPr>
                <w:sz w:val="24"/>
                <w:szCs w:val="24"/>
              </w:rPr>
            </w:r>
          </w:p>
          <w:p>
            <w:pPr>
              <w:ind w:firstLine="0"/>
              <w:spacing w:line="240" w:lineRule="auto"/>
              <w:rPr>
                <w:sz w:val="24"/>
                <w:szCs w:val="24"/>
              </w:rPr>
            </w:pPr>
            <w:r>
              <w:rPr>
                <w:sz w:val="24"/>
                <w:szCs w:val="24"/>
              </w:rPr>
              <w:t xml:space="preserve">(адрес эл/почты)</w:t>
            </w:r>
            <w:r>
              <w:rPr>
                <w:sz w:val="24"/>
                <w:szCs w:val="24"/>
              </w:rPr>
            </w:r>
            <w:r>
              <w:rPr>
                <w:sz w:val="24"/>
                <w:szCs w:val="24"/>
              </w:rPr>
            </w:r>
          </w:p>
          <w:p>
            <w:pPr>
              <w:ind w:firstLine="0"/>
              <w:spacing w:line="240" w:lineRule="auto"/>
              <w:rPr>
                <w:sz w:val="24"/>
                <w:szCs w:val="24"/>
              </w:rPr>
            </w:pPr>
            <w:r>
              <w:rPr>
                <w:sz w:val="24"/>
                <w:szCs w:val="24"/>
              </w:rPr>
            </w:r>
            <w:r>
              <w:rPr>
                <w:sz w:val="24"/>
                <w:szCs w:val="24"/>
              </w:rPr>
            </w:r>
            <w:r>
              <w:rPr>
                <w:sz w:val="24"/>
                <w:szCs w:val="24"/>
              </w:rPr>
            </w:r>
          </w:p>
          <w:p>
            <w:pPr>
              <w:contextualSpacing/>
              <w:ind w:firstLine="0"/>
              <w:spacing w:line="240" w:lineRule="auto"/>
              <w:widowControl w:val="off"/>
              <w:rPr>
                <w:sz w:val="24"/>
                <w:szCs w:val="24"/>
              </w:rPr>
            </w:pPr>
            <w:r>
              <w:rPr>
                <w:sz w:val="24"/>
                <w:szCs w:val="24"/>
              </w:rPr>
            </w:r>
            <w:r>
              <w:rPr>
                <w:sz w:val="24"/>
                <w:szCs w:val="24"/>
              </w:rPr>
            </w:r>
            <w:r>
              <w:rPr>
                <w:sz w:val="24"/>
                <w:szCs w:val="24"/>
              </w:rPr>
            </w:r>
          </w:p>
          <w:p>
            <w:pPr>
              <w:contextualSpacing/>
              <w:ind w:firstLine="0"/>
              <w:spacing w:line="240" w:lineRule="auto"/>
              <w:widowControl w:val="off"/>
              <w:rPr>
                <w:sz w:val="24"/>
                <w:szCs w:val="24"/>
              </w:rPr>
            </w:pPr>
            <w:r>
              <w:rPr>
                <w:sz w:val="24"/>
                <w:szCs w:val="24"/>
              </w:rPr>
            </w:r>
            <w:r>
              <w:rPr>
                <w:sz w:val="24"/>
                <w:szCs w:val="24"/>
              </w:rPr>
            </w:r>
            <w:r>
              <w:rPr>
                <w:sz w:val="24"/>
                <w:szCs w:val="24"/>
              </w:rPr>
            </w:r>
          </w:p>
          <w:p>
            <w:pPr>
              <w:contextualSpacing/>
              <w:ind w:firstLine="0"/>
              <w:spacing w:line="240" w:lineRule="auto"/>
              <w:widowControl w:val="off"/>
              <w:rPr>
                <w:sz w:val="24"/>
                <w:szCs w:val="24"/>
              </w:rPr>
            </w:pPr>
            <w:r>
              <w:rPr>
                <w:sz w:val="24"/>
                <w:szCs w:val="24"/>
              </w:rPr>
            </w:r>
            <w:r>
              <w:rPr>
                <w:sz w:val="24"/>
                <w:szCs w:val="24"/>
              </w:rPr>
            </w:r>
            <w:r>
              <w:rPr>
                <w:sz w:val="24"/>
                <w:szCs w:val="24"/>
              </w:rPr>
            </w:r>
          </w:p>
          <w:p>
            <w:pPr>
              <w:contextualSpacing/>
              <w:ind w:firstLine="0"/>
              <w:spacing w:line="240" w:lineRule="auto"/>
              <w:widowControl w:val="off"/>
              <w:rPr>
                <w:sz w:val="24"/>
                <w:szCs w:val="24"/>
              </w:rPr>
            </w:pPr>
            <w:r>
              <w:rPr>
                <w:sz w:val="24"/>
                <w:szCs w:val="24"/>
              </w:rPr>
              <w:t xml:space="preserve">___________ / _____________________/ </w:t>
            </w:r>
            <w:r>
              <w:rPr>
                <w:sz w:val="24"/>
                <w:szCs w:val="24"/>
              </w:rPr>
              <w:tab/>
              <w:t xml:space="preserve">    </w:t>
            </w:r>
            <w:r>
              <w:rPr>
                <w:sz w:val="24"/>
                <w:szCs w:val="24"/>
              </w:rPr>
            </w:r>
            <w:r>
              <w:rPr>
                <w:sz w:val="24"/>
                <w:szCs w:val="24"/>
              </w:rPr>
            </w:r>
          </w:p>
        </w:tc>
        <w:tc>
          <w:tcPr>
            <w:gridSpan w:val="2"/>
            <w:tcW w:w="4962" w:type="dxa"/>
            <w:textDirection w:val="lrTb"/>
            <w:noWrap w:val="false"/>
          </w:tcPr>
          <w:p>
            <w:pPr>
              <w:ind w:firstLine="0"/>
              <w:spacing w:line="240" w:lineRule="auto"/>
              <w:widowControl w:val="off"/>
              <w:rPr>
                <w:sz w:val="24"/>
                <w:szCs w:val="24"/>
              </w:rPr>
            </w:pPr>
            <w:r>
              <w:rPr>
                <w:sz w:val="24"/>
                <w:szCs w:val="24"/>
              </w:rPr>
              <w:t xml:space="preserve">ПОДРЯДЧИК:</w:t>
            </w:r>
            <w:r>
              <w:rPr>
                <w:sz w:val="24"/>
                <w:szCs w:val="24"/>
              </w:rPr>
            </w:r>
            <w:r>
              <w:rPr>
                <w:sz w:val="24"/>
                <w:szCs w:val="24"/>
              </w:rPr>
            </w:r>
          </w:p>
          <w:p>
            <w:pPr>
              <w:ind w:firstLine="0"/>
              <w:spacing w:line="240" w:lineRule="auto"/>
              <w:rPr>
                <w:sz w:val="24"/>
                <w:szCs w:val="24"/>
              </w:rPr>
            </w:pPr>
            <w:r>
              <w:rPr>
                <w:sz w:val="24"/>
                <w:szCs w:val="24"/>
              </w:rPr>
              <w:t xml:space="preserve">_________________________________</w:t>
            </w:r>
            <w:r>
              <w:rPr>
                <w:sz w:val="24"/>
                <w:szCs w:val="24"/>
              </w:rPr>
            </w:r>
            <w:r>
              <w:rPr>
                <w:sz w:val="24"/>
                <w:szCs w:val="24"/>
              </w:rPr>
            </w:r>
          </w:p>
          <w:p>
            <w:pPr>
              <w:ind w:firstLine="0"/>
              <w:spacing w:line="240" w:lineRule="auto"/>
              <w:rPr>
                <w:sz w:val="24"/>
                <w:szCs w:val="24"/>
              </w:rPr>
            </w:pPr>
            <w:r>
              <w:rPr>
                <w:sz w:val="24"/>
                <w:szCs w:val="24"/>
              </w:rPr>
              <w:t xml:space="preserve">(сокращенное наименование юр/лица)</w:t>
            </w:r>
            <w:r>
              <w:rPr>
                <w:sz w:val="24"/>
                <w:szCs w:val="24"/>
              </w:rPr>
            </w:r>
            <w:r>
              <w:rPr>
                <w:sz w:val="24"/>
                <w:szCs w:val="24"/>
              </w:rPr>
            </w:r>
          </w:p>
          <w:p>
            <w:pPr>
              <w:ind w:firstLine="0"/>
              <w:spacing w:line="240" w:lineRule="auto"/>
              <w:rPr>
                <w:sz w:val="24"/>
                <w:szCs w:val="24"/>
              </w:rPr>
            </w:pPr>
            <w:r>
              <w:rPr>
                <w:sz w:val="24"/>
                <w:szCs w:val="24"/>
              </w:rPr>
              <w:t xml:space="preserve">Место нахождения:</w:t>
            </w:r>
            <w:r>
              <w:rPr>
                <w:sz w:val="24"/>
                <w:szCs w:val="24"/>
              </w:rPr>
            </w:r>
            <w:r>
              <w:rPr>
                <w:sz w:val="24"/>
                <w:szCs w:val="24"/>
              </w:rPr>
            </w:r>
          </w:p>
          <w:p>
            <w:pPr>
              <w:ind w:firstLine="0"/>
              <w:spacing w:line="240" w:lineRule="auto"/>
              <w:rPr>
                <w:sz w:val="24"/>
                <w:szCs w:val="24"/>
              </w:rPr>
            </w:pPr>
            <w:r>
              <w:rPr>
                <w:sz w:val="24"/>
                <w:szCs w:val="24"/>
              </w:rPr>
              <w:t xml:space="preserve">_________________________________</w:t>
            </w:r>
            <w:r>
              <w:rPr>
                <w:sz w:val="24"/>
                <w:szCs w:val="24"/>
              </w:rPr>
            </w:r>
            <w:r>
              <w:rPr>
                <w:sz w:val="24"/>
                <w:szCs w:val="24"/>
              </w:rPr>
            </w:r>
          </w:p>
          <w:p>
            <w:pPr>
              <w:ind w:firstLine="0"/>
              <w:spacing w:line="240" w:lineRule="auto"/>
              <w:rPr>
                <w:sz w:val="24"/>
                <w:szCs w:val="24"/>
              </w:rPr>
            </w:pPr>
            <w:r>
              <w:rPr>
                <w:sz w:val="24"/>
                <w:szCs w:val="24"/>
              </w:rPr>
              <w:t xml:space="preserve">Адрес:</w:t>
            </w:r>
            <w:r>
              <w:rPr>
                <w:sz w:val="24"/>
                <w:szCs w:val="24"/>
              </w:rPr>
            </w:r>
            <w:r>
              <w:rPr>
                <w:sz w:val="24"/>
                <w:szCs w:val="24"/>
              </w:rPr>
            </w:r>
          </w:p>
          <w:p>
            <w:pPr>
              <w:ind w:firstLine="0"/>
              <w:spacing w:line="240" w:lineRule="auto"/>
              <w:rPr>
                <w:sz w:val="24"/>
                <w:szCs w:val="24"/>
              </w:rPr>
            </w:pPr>
            <w:r>
              <w:rPr>
                <w:sz w:val="24"/>
                <w:szCs w:val="24"/>
              </w:rPr>
              <w:t xml:space="preserve">_________________________________</w:t>
            </w:r>
            <w:r>
              <w:rPr>
                <w:sz w:val="24"/>
                <w:szCs w:val="24"/>
              </w:rPr>
            </w:r>
            <w:r>
              <w:rPr>
                <w:sz w:val="24"/>
                <w:szCs w:val="24"/>
              </w:rPr>
            </w:r>
          </w:p>
          <w:p>
            <w:pPr>
              <w:ind w:firstLine="0"/>
              <w:spacing w:line="240" w:lineRule="auto"/>
              <w:rPr>
                <w:sz w:val="24"/>
                <w:szCs w:val="24"/>
              </w:rPr>
            </w:pPr>
            <w:r>
              <w:rPr>
                <w:sz w:val="24"/>
                <w:szCs w:val="24"/>
              </w:rPr>
              <w:t xml:space="preserve">ОГРН </w:t>
            </w:r>
            <w:r>
              <w:rPr>
                <w:sz w:val="24"/>
                <w:szCs w:val="24"/>
              </w:rPr>
              <w:t xml:space="preserve">___________________________</w:t>
            </w:r>
            <w:r>
              <w:rPr>
                <w:sz w:val="24"/>
                <w:szCs w:val="24"/>
              </w:rPr>
            </w:r>
            <w:r>
              <w:rPr>
                <w:sz w:val="24"/>
                <w:szCs w:val="24"/>
              </w:rPr>
            </w:r>
          </w:p>
          <w:p>
            <w:pPr>
              <w:ind w:firstLine="0"/>
              <w:spacing w:line="240" w:lineRule="auto"/>
              <w:rPr>
                <w:sz w:val="24"/>
                <w:szCs w:val="24"/>
              </w:rPr>
            </w:pPr>
            <w:r>
              <w:rPr>
                <w:sz w:val="24"/>
                <w:szCs w:val="24"/>
              </w:rPr>
              <w:t xml:space="preserve">ИНН</w:t>
            </w:r>
            <w:r>
              <w:rPr>
                <w:sz w:val="24"/>
                <w:szCs w:val="24"/>
              </w:rPr>
              <w:t xml:space="preserve"> ____________ / </w:t>
            </w:r>
            <w:r>
              <w:rPr>
                <w:sz w:val="24"/>
                <w:szCs w:val="24"/>
              </w:rPr>
              <w:t xml:space="preserve">КПП</w:t>
            </w:r>
            <w:r>
              <w:rPr>
                <w:sz w:val="24"/>
                <w:szCs w:val="24"/>
              </w:rPr>
              <w:t xml:space="preserve">___________</w:t>
            </w:r>
            <w:r>
              <w:rPr>
                <w:sz w:val="24"/>
                <w:szCs w:val="24"/>
              </w:rPr>
            </w:r>
            <w:r>
              <w:rPr>
                <w:sz w:val="24"/>
                <w:szCs w:val="24"/>
              </w:rPr>
            </w:r>
          </w:p>
          <w:p>
            <w:pPr>
              <w:ind w:firstLine="0"/>
              <w:spacing w:line="240" w:lineRule="auto"/>
              <w:rPr>
                <w:sz w:val="24"/>
                <w:szCs w:val="24"/>
              </w:rPr>
            </w:pPr>
            <w:r>
              <w:rPr>
                <w:sz w:val="24"/>
                <w:szCs w:val="24"/>
              </w:rPr>
              <w:t xml:space="preserve">_________________________________</w:t>
            </w:r>
            <w:r>
              <w:rPr>
                <w:sz w:val="24"/>
                <w:szCs w:val="24"/>
              </w:rPr>
            </w:r>
            <w:r>
              <w:rPr>
                <w:sz w:val="24"/>
                <w:szCs w:val="24"/>
              </w:rPr>
            </w:r>
          </w:p>
          <w:p>
            <w:pPr>
              <w:ind w:firstLine="0"/>
              <w:spacing w:line="240" w:lineRule="auto"/>
              <w:rPr>
                <w:sz w:val="24"/>
                <w:szCs w:val="24"/>
              </w:rPr>
            </w:pPr>
            <w:r>
              <w:rPr>
                <w:sz w:val="24"/>
                <w:szCs w:val="24"/>
              </w:rPr>
              <w:t xml:space="preserve">(номер расчетного счета)</w:t>
            </w:r>
            <w:r>
              <w:rPr>
                <w:sz w:val="24"/>
                <w:szCs w:val="24"/>
              </w:rPr>
            </w:r>
            <w:r>
              <w:rPr>
                <w:sz w:val="24"/>
                <w:szCs w:val="24"/>
              </w:rPr>
            </w:r>
          </w:p>
          <w:p>
            <w:pPr>
              <w:ind w:firstLine="0"/>
              <w:spacing w:line="240" w:lineRule="auto"/>
              <w:rPr>
                <w:sz w:val="24"/>
                <w:szCs w:val="24"/>
              </w:rPr>
            </w:pPr>
            <w:r>
              <w:rPr>
                <w:sz w:val="24"/>
                <w:szCs w:val="24"/>
              </w:rPr>
              <w:t xml:space="preserve">_________________________________</w:t>
            </w:r>
            <w:r>
              <w:rPr>
                <w:sz w:val="24"/>
                <w:szCs w:val="24"/>
              </w:rPr>
            </w:r>
            <w:r>
              <w:rPr>
                <w:sz w:val="24"/>
                <w:szCs w:val="24"/>
              </w:rPr>
            </w:r>
          </w:p>
          <w:p>
            <w:pPr>
              <w:ind w:firstLine="0"/>
              <w:spacing w:line="240" w:lineRule="auto"/>
              <w:rPr>
                <w:sz w:val="24"/>
                <w:szCs w:val="24"/>
              </w:rPr>
            </w:pPr>
            <w:r>
              <w:rPr>
                <w:sz w:val="24"/>
                <w:szCs w:val="24"/>
              </w:rPr>
              <w:t xml:space="preserve">(наименование банка, в котором</w:t>
            </w:r>
            <w:r>
              <w:rPr>
                <w:sz w:val="24"/>
                <w:szCs w:val="24"/>
              </w:rPr>
            </w:r>
            <w:r>
              <w:rPr>
                <w:sz w:val="24"/>
                <w:szCs w:val="24"/>
              </w:rPr>
            </w:r>
          </w:p>
          <w:p>
            <w:pPr>
              <w:ind w:firstLine="0"/>
              <w:spacing w:line="240" w:lineRule="auto"/>
              <w:rPr>
                <w:sz w:val="24"/>
                <w:szCs w:val="24"/>
              </w:rPr>
            </w:pPr>
            <w:r>
              <w:rPr>
                <w:sz w:val="24"/>
                <w:szCs w:val="24"/>
              </w:rPr>
              <w:t xml:space="preserve">открыт расчетный счет)</w:t>
            </w:r>
            <w:r>
              <w:rPr>
                <w:sz w:val="24"/>
                <w:szCs w:val="24"/>
              </w:rPr>
            </w:r>
            <w:r>
              <w:rPr>
                <w:sz w:val="24"/>
                <w:szCs w:val="24"/>
              </w:rPr>
            </w:r>
          </w:p>
          <w:p>
            <w:pPr>
              <w:ind w:firstLine="0"/>
              <w:spacing w:line="240" w:lineRule="auto"/>
              <w:rPr>
                <w:sz w:val="24"/>
                <w:szCs w:val="24"/>
              </w:rPr>
            </w:pPr>
            <w:r>
              <w:rPr>
                <w:sz w:val="24"/>
                <w:szCs w:val="24"/>
              </w:rPr>
              <w:t xml:space="preserve">_________________________________</w:t>
            </w:r>
            <w:r>
              <w:rPr>
                <w:sz w:val="24"/>
                <w:szCs w:val="24"/>
              </w:rPr>
            </w:r>
            <w:r>
              <w:rPr>
                <w:sz w:val="24"/>
                <w:szCs w:val="24"/>
              </w:rPr>
            </w:r>
          </w:p>
          <w:p>
            <w:pPr>
              <w:ind w:firstLine="0"/>
              <w:spacing w:line="240" w:lineRule="auto"/>
              <w:rPr>
                <w:sz w:val="24"/>
                <w:szCs w:val="24"/>
              </w:rPr>
            </w:pPr>
            <w:r>
              <w:rPr>
                <w:sz w:val="24"/>
                <w:szCs w:val="24"/>
              </w:rPr>
              <w:t xml:space="preserve">(номер корреспондентского счета банка)</w:t>
            </w:r>
            <w:r>
              <w:rPr>
                <w:sz w:val="24"/>
                <w:szCs w:val="24"/>
              </w:rPr>
            </w:r>
            <w:r>
              <w:rPr>
                <w:sz w:val="24"/>
                <w:szCs w:val="24"/>
              </w:rPr>
            </w:r>
          </w:p>
          <w:p>
            <w:pPr>
              <w:ind w:firstLine="0"/>
              <w:spacing w:line="240" w:lineRule="auto"/>
              <w:rPr>
                <w:sz w:val="24"/>
                <w:szCs w:val="24"/>
              </w:rPr>
            </w:pPr>
            <w:r>
              <w:rPr>
                <w:sz w:val="24"/>
                <w:szCs w:val="24"/>
              </w:rPr>
              <w:t xml:space="preserve">_________________________________</w:t>
            </w:r>
            <w:r>
              <w:rPr>
                <w:sz w:val="24"/>
                <w:szCs w:val="24"/>
              </w:rPr>
            </w:r>
            <w:r>
              <w:rPr>
                <w:sz w:val="24"/>
                <w:szCs w:val="24"/>
              </w:rPr>
            </w:r>
          </w:p>
          <w:p>
            <w:pPr>
              <w:ind w:firstLine="0"/>
              <w:spacing w:line="240" w:lineRule="auto"/>
              <w:rPr>
                <w:sz w:val="24"/>
                <w:szCs w:val="24"/>
              </w:rPr>
            </w:pPr>
            <w:r>
              <w:rPr>
                <w:sz w:val="24"/>
                <w:szCs w:val="24"/>
              </w:rPr>
              <w:t xml:space="preserve">(БИК банка)</w:t>
            </w:r>
            <w:r>
              <w:rPr>
                <w:sz w:val="24"/>
                <w:szCs w:val="24"/>
              </w:rPr>
            </w:r>
            <w:r>
              <w:rPr>
                <w:sz w:val="24"/>
                <w:szCs w:val="24"/>
              </w:rPr>
            </w:r>
          </w:p>
          <w:p>
            <w:pPr>
              <w:ind w:firstLine="0"/>
              <w:spacing w:line="240" w:lineRule="auto"/>
              <w:rPr>
                <w:sz w:val="24"/>
                <w:szCs w:val="24"/>
              </w:rPr>
            </w:pPr>
            <w:r>
              <w:rPr>
                <w:sz w:val="24"/>
                <w:szCs w:val="24"/>
              </w:rPr>
              <w:t xml:space="preserve">_________________________________</w:t>
            </w:r>
            <w:r>
              <w:rPr>
                <w:sz w:val="24"/>
                <w:szCs w:val="24"/>
              </w:rPr>
            </w:r>
            <w:r>
              <w:rPr>
                <w:sz w:val="24"/>
                <w:szCs w:val="24"/>
              </w:rPr>
            </w:r>
          </w:p>
          <w:p>
            <w:pPr>
              <w:ind w:firstLine="0"/>
              <w:spacing w:line="240" w:lineRule="auto"/>
              <w:rPr>
                <w:sz w:val="24"/>
                <w:szCs w:val="24"/>
              </w:rPr>
            </w:pPr>
            <w:r>
              <w:rPr>
                <w:sz w:val="24"/>
                <w:szCs w:val="24"/>
              </w:rPr>
              <w:t xml:space="preserve">(номер телефона)</w:t>
            </w:r>
            <w:r>
              <w:rPr>
                <w:sz w:val="24"/>
                <w:szCs w:val="24"/>
              </w:rPr>
            </w:r>
            <w:r>
              <w:rPr>
                <w:sz w:val="24"/>
                <w:szCs w:val="24"/>
              </w:rPr>
            </w:r>
          </w:p>
          <w:p>
            <w:pPr>
              <w:ind w:firstLine="0"/>
              <w:spacing w:line="240" w:lineRule="auto"/>
              <w:rPr>
                <w:sz w:val="24"/>
                <w:szCs w:val="24"/>
              </w:rPr>
            </w:pPr>
            <w:r>
              <w:rPr>
                <w:sz w:val="24"/>
                <w:szCs w:val="24"/>
              </w:rPr>
              <w:t xml:space="preserve">_________________________________</w:t>
            </w:r>
            <w:r>
              <w:rPr>
                <w:sz w:val="24"/>
                <w:szCs w:val="24"/>
              </w:rPr>
            </w:r>
            <w:r>
              <w:rPr>
                <w:sz w:val="24"/>
                <w:szCs w:val="24"/>
              </w:rPr>
            </w:r>
          </w:p>
          <w:p>
            <w:pPr>
              <w:ind w:firstLine="0"/>
              <w:spacing w:line="240" w:lineRule="auto"/>
              <w:rPr>
                <w:sz w:val="24"/>
                <w:szCs w:val="24"/>
              </w:rPr>
            </w:pPr>
            <w:r>
              <w:rPr>
                <w:sz w:val="24"/>
                <w:szCs w:val="24"/>
              </w:rPr>
              <w:t xml:space="preserve">(адрес эл/почты)</w:t>
            </w:r>
            <w:r>
              <w:rPr>
                <w:sz w:val="24"/>
                <w:szCs w:val="24"/>
              </w:rPr>
            </w:r>
            <w:r>
              <w:rPr>
                <w:sz w:val="24"/>
                <w:szCs w:val="24"/>
              </w:rPr>
            </w:r>
          </w:p>
          <w:p>
            <w:pPr>
              <w:ind w:firstLine="0"/>
              <w:spacing w:line="240" w:lineRule="auto"/>
              <w:rPr>
                <w:sz w:val="24"/>
                <w:szCs w:val="24"/>
              </w:rPr>
            </w:pPr>
            <w:r>
              <w:rPr>
                <w:sz w:val="24"/>
                <w:szCs w:val="24"/>
              </w:rPr>
            </w:r>
            <w:r>
              <w:rPr>
                <w:sz w:val="24"/>
                <w:szCs w:val="24"/>
              </w:rPr>
            </w:r>
            <w:r>
              <w:rPr>
                <w:sz w:val="24"/>
                <w:szCs w:val="24"/>
              </w:rPr>
            </w:r>
          </w:p>
          <w:p>
            <w:pPr>
              <w:ind w:firstLine="0"/>
              <w:spacing w:line="240" w:lineRule="auto"/>
              <w:widowControl w:val="off"/>
              <w:rPr>
                <w:sz w:val="24"/>
                <w:szCs w:val="24"/>
              </w:rPr>
            </w:pPr>
            <w:r>
              <w:rPr>
                <w:sz w:val="24"/>
                <w:szCs w:val="24"/>
              </w:rPr>
            </w:r>
            <w:r>
              <w:rPr>
                <w:sz w:val="24"/>
                <w:szCs w:val="24"/>
              </w:rPr>
            </w:r>
            <w:r>
              <w:rPr>
                <w:sz w:val="24"/>
                <w:szCs w:val="24"/>
              </w:rPr>
            </w:r>
          </w:p>
          <w:p>
            <w:pPr>
              <w:ind w:firstLine="0"/>
              <w:spacing w:line="240" w:lineRule="auto"/>
              <w:widowControl w:val="off"/>
              <w:rPr>
                <w:sz w:val="24"/>
                <w:szCs w:val="24"/>
              </w:rPr>
            </w:pPr>
            <w:r>
              <w:rPr>
                <w:sz w:val="24"/>
                <w:szCs w:val="24"/>
                <w:highlight w:val="none"/>
              </w:rPr>
            </w:r>
            <w:r>
              <w:rPr>
                <w:sz w:val="24"/>
                <w:szCs w:val="24"/>
              </w:rPr>
            </w:r>
            <w:r>
              <w:rPr>
                <w:sz w:val="24"/>
                <w:szCs w:val="24"/>
              </w:rPr>
            </w:r>
          </w:p>
          <w:p>
            <w:pPr>
              <w:ind w:firstLine="0"/>
              <w:spacing w:line="240" w:lineRule="auto"/>
              <w:widowControl w:val="off"/>
              <w:rPr>
                <w:sz w:val="24"/>
                <w:szCs w:val="24"/>
                <w:highlight w:val="none"/>
              </w:rPr>
            </w:pPr>
            <w:r>
              <w:rPr>
                <w:sz w:val="24"/>
                <w:szCs w:val="24"/>
                <w:highlight w:val="none"/>
              </w:rPr>
            </w:r>
            <w:r>
              <w:rPr>
                <w:sz w:val="24"/>
                <w:szCs w:val="24"/>
                <w:highlight w:val="none"/>
              </w:rPr>
            </w:r>
            <w:r>
              <w:rPr>
                <w:sz w:val="24"/>
                <w:szCs w:val="24"/>
                <w:highlight w:val="none"/>
              </w:rPr>
            </w:r>
          </w:p>
          <w:p>
            <w:pPr>
              <w:ind w:firstLine="0"/>
              <w:spacing w:line="240" w:lineRule="auto"/>
              <w:widowControl w:val="off"/>
              <w:rPr>
                <w:sz w:val="24"/>
                <w:szCs w:val="24"/>
                <w:highlight w:val="none"/>
              </w:rPr>
            </w:pPr>
            <w:r>
              <w:rPr>
                <w:sz w:val="24"/>
                <w:szCs w:val="24"/>
              </w:rPr>
              <w:t xml:space="preserve">_________________ / _______________</w:t>
            </w:r>
            <w:r>
              <w:rPr>
                <w:sz w:val="24"/>
                <w:szCs w:val="24"/>
                <w:highlight w:val="none"/>
              </w:rPr>
            </w:r>
            <w:r>
              <w:rPr>
                <w:sz w:val="24"/>
                <w:szCs w:val="24"/>
                <w:highlight w:val="none"/>
              </w:rPr>
            </w:r>
          </w:p>
        </w:tc>
      </w:tr>
    </w:tbl>
    <w:p>
      <w:pPr>
        <w:jc w:val="center"/>
        <w:shd w:val="clear" w:color="ffffff" w:themeColor="background1" w:fill="ffffff" w:themeFill="background1"/>
        <w:tabs>
          <w:tab w:val="left" w:pos="426" w:leader="none"/>
        </w:tabs>
        <w:rPr>
          <w:b/>
          <w:bCs/>
          <w:highlight w:val="white"/>
        </w:rPr>
      </w:pPr>
      <w:r>
        <w:rPr>
          <w:b/>
          <w:bCs/>
          <w:highlight w:val="none"/>
        </w:rPr>
      </w:r>
      <w:r>
        <w:rPr>
          <w:b/>
          <w:bCs/>
          <w:highlight w:val="white"/>
        </w:rPr>
      </w:r>
      <w:r>
        <w:rPr>
          <w:b/>
          <w:bCs/>
          <w:highlight w:val="white"/>
        </w:rPr>
      </w:r>
    </w:p>
    <w:p>
      <w:pPr>
        <w:pStyle w:val="1232"/>
        <w:ind w:left="0"/>
        <w:shd w:val="clear" w:color="ffffff" w:themeColor="background1" w:fill="ffffff" w:themeFill="background1"/>
        <w:tabs>
          <w:tab w:val="left" w:pos="426" w:leader="none"/>
        </w:tabs>
        <w:rPr>
          <w:b/>
          <w:bCs/>
          <w:highlight w:val="white"/>
        </w:rPr>
      </w:pPr>
      <w:r>
        <w:rPr>
          <w:b/>
          <w:bCs/>
          <w:highlight w:val="white"/>
        </w:rPr>
      </w:r>
      <w:r>
        <w:rPr>
          <w:b/>
          <w:bCs/>
          <w:highlight w:val="white"/>
        </w:rPr>
      </w:r>
      <w:r>
        <w:rPr>
          <w:b/>
          <w:bCs/>
          <w:highlight w:val="white"/>
        </w:rPr>
      </w:r>
    </w:p>
    <w:p>
      <w:pPr>
        <w:spacing w:line="240" w:lineRule="auto"/>
        <w:shd w:val="clear" w:color="ffffff" w:themeColor="background1" w:fill="ffffff" w:themeFill="background1"/>
        <w:rPr>
          <w:sz w:val="22"/>
          <w:szCs w:val="22"/>
          <w:highlight w:val="white"/>
        </w:rPr>
        <w:sectPr>
          <w:headerReference w:type="default" r:id="rId9"/>
          <w:headerReference w:type="first" r:id="rId10"/>
          <w:footerReference w:type="default" r:id="rId13"/>
          <w:footnotePr/>
          <w:endnotePr/>
          <w:type w:val="nextPage"/>
          <w:pgSz w:w="11906" w:h="16838" w:orient="portrait"/>
          <w:pgMar w:top="1134" w:right="851" w:bottom="1134" w:left="1418" w:header="709" w:footer="709" w:gutter="0"/>
          <w:cols w:num="1" w:sep="0" w:space="708" w:equalWidth="1"/>
          <w:docGrid w:linePitch="360"/>
          <w:titlePg/>
        </w:sectPr>
      </w:pPr>
      <w:r>
        <w:rPr>
          <w:sz w:val="22"/>
          <w:szCs w:val="22"/>
          <w:highlight w:val="white"/>
        </w:rPr>
      </w:r>
      <w:r>
        <w:rPr>
          <w:sz w:val="22"/>
          <w:szCs w:val="22"/>
          <w:highlight w:val="white"/>
        </w:rPr>
      </w:r>
      <w:r>
        <w:rPr>
          <w:sz w:val="22"/>
          <w:szCs w:val="22"/>
          <w:highlight w:val="white"/>
        </w:rPr>
      </w:r>
    </w:p>
    <w:p>
      <w:pPr>
        <w:ind w:left="4820" w:firstLine="0"/>
        <w:spacing w:line="240" w:lineRule="auto"/>
        <w:shd w:val="clear" w:color="ffffff" w:themeColor="background1" w:fill="ffffff" w:themeFill="background1"/>
        <w:rPr>
          <w:sz w:val="22"/>
          <w:szCs w:val="22"/>
          <w:highlight w:val="white"/>
        </w:rPr>
      </w:pPr>
      <w:r>
        <w:rPr>
          <w:sz w:val="22"/>
          <w:szCs w:val="22"/>
          <w:highlight w:val="white"/>
        </w:rPr>
        <w:t xml:space="preserve">Приложение № 1 </w:t>
      </w:r>
      <w:r>
        <w:rPr>
          <w:sz w:val="22"/>
          <w:szCs w:val="22"/>
          <w:highlight w:val="white"/>
        </w:rPr>
        <w:t xml:space="preserve">к Договору подряда</w:t>
      </w:r>
      <w:r>
        <w:rPr>
          <w:sz w:val="22"/>
          <w:szCs w:val="22"/>
          <w:highlight w:val="white"/>
        </w:rPr>
      </w:r>
      <w:r>
        <w:rPr>
          <w:sz w:val="22"/>
          <w:szCs w:val="22"/>
          <w:highlight w:val="white"/>
        </w:rPr>
      </w:r>
    </w:p>
    <w:p>
      <w:pPr>
        <w:ind w:left="4819" w:firstLine="0"/>
        <w:jc w:val="left"/>
        <w:spacing w:line="240" w:lineRule="auto"/>
        <w:shd w:val="clear" w:color="ffffff" w:themeColor="background1" w:fill="ffffff" w:themeFill="background1"/>
        <w:rPr>
          <w:sz w:val="22"/>
          <w:szCs w:val="22"/>
          <w:highlight w:val="white"/>
        </w:rPr>
      </w:pPr>
      <w:r>
        <w:rPr>
          <w:sz w:val="22"/>
          <w:szCs w:val="22"/>
          <w:highlight w:val="white"/>
        </w:rPr>
        <w:t xml:space="preserve">от «____» __________ 2026 г. № ____</w:t>
      </w:r>
      <w:r>
        <w:rPr>
          <w:sz w:val="22"/>
          <w:szCs w:val="22"/>
          <w:highlight w:val="white"/>
        </w:rPr>
      </w:r>
      <w:r>
        <w:rPr>
          <w:sz w:val="22"/>
          <w:szCs w:val="22"/>
          <w:highlight w:val="white"/>
        </w:rPr>
      </w:r>
    </w:p>
    <w:p>
      <w:pPr>
        <w:ind w:left="4819" w:firstLine="0"/>
        <w:spacing w:line="240" w:lineRule="auto"/>
        <w:shd w:val="clear" w:color="ffffff" w:themeColor="background1" w:fill="ffffff" w:themeFill="background1"/>
        <w:rPr>
          <w:b/>
          <w:sz w:val="24"/>
          <w:szCs w:val="24"/>
          <w:highlight w:val="white"/>
        </w:rPr>
      </w:pPr>
      <w:r>
        <w:rPr>
          <w:b/>
          <w:sz w:val="24"/>
          <w:szCs w:val="24"/>
          <w:highlight w:val="white"/>
        </w:rPr>
      </w:r>
      <w:r>
        <w:rPr>
          <w:b/>
          <w:sz w:val="24"/>
          <w:szCs w:val="24"/>
          <w:highlight w:val="white"/>
        </w:rPr>
      </w:r>
      <w:r>
        <w:rPr>
          <w:b/>
          <w:sz w:val="24"/>
          <w:szCs w:val="24"/>
          <w:highlight w:val="white"/>
        </w:rPr>
      </w:r>
    </w:p>
    <w:p>
      <w:pPr>
        <w:ind w:left="1416" w:firstLine="0"/>
        <w:spacing w:line="240" w:lineRule="auto"/>
        <w:shd w:val="clear" w:color="ffffff" w:themeColor="background1" w:fill="ffffff" w:themeFill="background1"/>
        <w:rPr>
          <w:b/>
          <w:sz w:val="24"/>
          <w:szCs w:val="24"/>
          <w:highlight w:val="white"/>
        </w:rPr>
      </w:pPr>
      <w:r>
        <w:rPr>
          <w:b/>
          <w:sz w:val="24"/>
          <w:szCs w:val="24"/>
          <w:highlight w:val="white"/>
        </w:rPr>
      </w:r>
      <w:r>
        <w:rPr>
          <w:b/>
          <w:sz w:val="24"/>
          <w:szCs w:val="24"/>
          <w:highlight w:val="white"/>
        </w:rPr>
      </w:r>
      <w:r>
        <w:rPr>
          <w:b/>
          <w:sz w:val="24"/>
          <w:szCs w:val="24"/>
          <w:highlight w:val="white"/>
        </w:rPr>
      </w:r>
    </w:p>
    <w:p>
      <w:pPr>
        <w:ind w:firstLine="0"/>
        <w:jc w:val="center"/>
        <w:spacing w:line="240" w:lineRule="auto"/>
        <w:shd w:val="clear" w:color="ffffff" w:themeColor="background1" w:fill="ffffff" w:themeFill="background1"/>
        <w:rPr>
          <w:b/>
          <w:sz w:val="24"/>
          <w:szCs w:val="24"/>
          <w:highlight w:val="white"/>
        </w:rPr>
      </w:pPr>
      <w:r>
        <w:rPr>
          <w:b/>
          <w:sz w:val="24"/>
          <w:szCs w:val="24"/>
          <w:highlight w:val="white"/>
        </w:rPr>
        <w:t xml:space="preserve">ТЕХНИЧЕСКОЕ ЗАДАНИЕ</w:t>
      </w:r>
      <w:r>
        <w:rPr>
          <w:b/>
          <w:sz w:val="24"/>
          <w:szCs w:val="24"/>
          <w:highlight w:val="white"/>
        </w:rPr>
      </w:r>
      <w:r>
        <w:rPr>
          <w:b/>
          <w:sz w:val="24"/>
          <w:szCs w:val="24"/>
          <w:highlight w:val="white"/>
        </w:rPr>
      </w:r>
    </w:p>
    <w:p>
      <w:pPr>
        <w:ind w:firstLine="0"/>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ind w:firstLine="0"/>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ind w:firstLine="0"/>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ind w:firstLine="709"/>
        <w:spacing w:line="240" w:lineRule="auto"/>
        <w:shd w:val="clear" w:color="ffffff" w:themeColor="background1" w:fill="ffffff" w:themeFill="background1"/>
        <w:rPr>
          <w:b/>
          <w:bCs/>
          <w:sz w:val="24"/>
          <w:szCs w:val="24"/>
          <w:highlight w:val="white"/>
        </w:rPr>
      </w:pPr>
      <w:r>
        <w:rPr>
          <w:b/>
          <w:bCs/>
          <w:sz w:val="24"/>
          <w:szCs w:val="24"/>
          <w:highlight w:val="none"/>
        </w:rPr>
      </w:r>
      <w:r>
        <w:rPr>
          <w:b/>
          <w:bCs/>
          <w:sz w:val="24"/>
          <w:szCs w:val="24"/>
          <w:highlight w:val="white"/>
        </w:rPr>
      </w:r>
      <w:r>
        <w:rPr>
          <w:b/>
          <w:bCs/>
          <w:sz w:val="24"/>
          <w:szCs w:val="24"/>
          <w:highlight w:val="white"/>
        </w:rPr>
      </w:r>
    </w:p>
    <w:p>
      <w:pPr>
        <w:ind w:firstLine="709"/>
        <w:spacing w:line="240" w:lineRule="auto"/>
        <w:shd w:val="clear" w:color="ffffff" w:themeColor="background1" w:fill="ffffff" w:themeFill="background1"/>
        <w:rPr>
          <w:b/>
          <w:bCs/>
          <w:sz w:val="24"/>
          <w:szCs w:val="24"/>
          <w:highlight w:val="none"/>
        </w:rPr>
      </w:pPr>
      <w:r>
        <w:rPr>
          <w:b/>
          <w:bCs/>
          <w:sz w:val="24"/>
          <w:szCs w:val="24"/>
          <w:highlight w:val="none"/>
        </w:rPr>
      </w:r>
      <w:r>
        <w:rPr>
          <w:b/>
          <w:bCs/>
          <w:sz w:val="24"/>
          <w:szCs w:val="24"/>
          <w:highlight w:val="none"/>
        </w:rPr>
      </w:r>
      <w:r>
        <w:rPr>
          <w:b/>
          <w:bCs/>
          <w:sz w:val="24"/>
          <w:szCs w:val="24"/>
          <w:highlight w:val="none"/>
        </w:rPr>
      </w:r>
    </w:p>
    <w:p>
      <w:pPr>
        <w:ind w:firstLine="709"/>
        <w:spacing w:line="240" w:lineRule="auto"/>
        <w:shd w:val="clear" w:color="ffffff" w:themeColor="background1" w:fill="ffffff" w:themeFill="background1"/>
        <w:rPr>
          <w:b/>
          <w:bCs/>
          <w:sz w:val="24"/>
          <w:szCs w:val="24"/>
          <w:highlight w:val="none"/>
        </w:rPr>
      </w:pPr>
      <w:r>
        <w:rPr>
          <w:b/>
          <w:bCs/>
          <w:sz w:val="24"/>
          <w:szCs w:val="24"/>
          <w:highlight w:val="none"/>
        </w:rPr>
      </w:r>
      <w:r>
        <w:rPr>
          <w:b/>
          <w:bCs/>
          <w:sz w:val="24"/>
          <w:szCs w:val="24"/>
          <w:highlight w:val="none"/>
        </w:rPr>
      </w:r>
      <w:r>
        <w:rPr>
          <w:b/>
          <w:bCs/>
          <w:sz w:val="24"/>
          <w:szCs w:val="24"/>
          <w:highlight w:val="none"/>
        </w:rPr>
      </w:r>
    </w:p>
    <w:p>
      <w:pPr>
        <w:ind w:firstLine="709"/>
        <w:spacing w:line="240" w:lineRule="auto"/>
        <w:shd w:val="clear" w:color="ffffff" w:themeColor="background1" w:fill="ffffff" w:themeFill="background1"/>
        <w:rPr>
          <w:b/>
          <w:bCs/>
          <w:sz w:val="24"/>
          <w:szCs w:val="24"/>
          <w:highlight w:val="none"/>
        </w:rPr>
      </w:pPr>
      <w:r>
        <w:rPr>
          <w:b/>
          <w:bCs/>
          <w:sz w:val="24"/>
          <w:szCs w:val="24"/>
          <w:highlight w:val="none"/>
        </w:rPr>
      </w:r>
      <w:r>
        <w:rPr>
          <w:b/>
          <w:bCs/>
          <w:sz w:val="24"/>
          <w:szCs w:val="24"/>
          <w:highlight w:val="none"/>
        </w:rPr>
      </w:r>
      <w:r>
        <w:rPr>
          <w:b/>
          <w:bCs/>
          <w:sz w:val="24"/>
          <w:szCs w:val="24"/>
          <w:highlight w:val="none"/>
        </w:rPr>
      </w:r>
    </w:p>
    <w:p>
      <w:pPr>
        <w:ind w:firstLine="709"/>
        <w:spacing w:line="240" w:lineRule="auto"/>
        <w:shd w:val="clear" w:color="ffffff" w:themeColor="background1" w:fill="ffffff" w:themeFill="background1"/>
        <w:rPr>
          <w:b/>
          <w:bCs/>
          <w:sz w:val="24"/>
          <w:szCs w:val="24"/>
          <w:highlight w:val="none"/>
        </w:rPr>
      </w:pPr>
      <w:r>
        <w:rPr>
          <w:b/>
          <w:bCs/>
          <w:sz w:val="24"/>
          <w:szCs w:val="24"/>
          <w:highlight w:val="none"/>
        </w:rPr>
      </w:r>
      <w:r>
        <w:rPr>
          <w:b/>
          <w:bCs/>
          <w:sz w:val="24"/>
          <w:szCs w:val="24"/>
          <w:highlight w:val="none"/>
        </w:rPr>
      </w:r>
      <w:r>
        <w:rPr>
          <w:b/>
          <w:bCs/>
          <w:sz w:val="24"/>
          <w:szCs w:val="24"/>
          <w:highlight w:val="none"/>
        </w:rPr>
      </w:r>
    </w:p>
    <w:p>
      <w:pPr>
        <w:ind w:firstLine="709"/>
        <w:spacing w:line="240" w:lineRule="auto"/>
        <w:shd w:val="clear" w:color="ffffff" w:themeColor="background1" w:fill="ffffff" w:themeFill="background1"/>
        <w:rPr>
          <w:b/>
          <w:bCs/>
          <w:sz w:val="24"/>
          <w:szCs w:val="24"/>
          <w:highlight w:val="none"/>
        </w:rPr>
      </w:pPr>
      <w:r>
        <w:rPr>
          <w:b/>
          <w:bCs/>
          <w:sz w:val="24"/>
          <w:szCs w:val="24"/>
          <w:highlight w:val="none"/>
        </w:rPr>
      </w:r>
      <w:r>
        <w:rPr>
          <w:b/>
          <w:bCs/>
          <w:sz w:val="24"/>
          <w:szCs w:val="24"/>
          <w:highlight w:val="none"/>
        </w:rPr>
      </w:r>
      <w:r>
        <w:rPr>
          <w:b/>
          <w:bCs/>
          <w:sz w:val="24"/>
          <w:szCs w:val="24"/>
          <w:highlight w:val="none"/>
        </w:rPr>
      </w:r>
    </w:p>
    <w:p>
      <w:pPr>
        <w:ind w:firstLine="709"/>
        <w:spacing w:line="240" w:lineRule="auto"/>
        <w:shd w:val="clear" w:color="ffffff" w:themeColor="background1" w:fill="ffffff" w:themeFill="background1"/>
        <w:rPr>
          <w:b/>
          <w:bCs/>
          <w:sz w:val="24"/>
          <w:szCs w:val="24"/>
          <w:highlight w:val="none"/>
        </w:rPr>
      </w:pPr>
      <w:r>
        <w:rPr>
          <w:b/>
          <w:bCs/>
          <w:sz w:val="24"/>
          <w:szCs w:val="24"/>
          <w:highlight w:val="none"/>
        </w:rPr>
      </w:r>
      <w:r>
        <w:rPr>
          <w:b/>
          <w:bCs/>
          <w:sz w:val="24"/>
          <w:szCs w:val="24"/>
          <w:highlight w:val="none"/>
        </w:rPr>
      </w:r>
      <w:r>
        <w:rPr>
          <w:b/>
          <w:bCs/>
          <w:sz w:val="24"/>
          <w:szCs w:val="24"/>
          <w:highlight w:val="none"/>
        </w:rPr>
      </w:r>
    </w:p>
    <w:p>
      <w:pPr>
        <w:ind w:firstLine="709"/>
        <w:spacing w:line="240" w:lineRule="auto"/>
        <w:shd w:val="clear" w:color="ffffff" w:themeColor="background1" w:fill="ffffff" w:themeFill="background1"/>
        <w:rPr>
          <w:b/>
          <w:bCs/>
          <w:sz w:val="24"/>
          <w:szCs w:val="24"/>
          <w:highlight w:val="none"/>
        </w:rPr>
      </w:pPr>
      <w:r>
        <w:rPr>
          <w:b/>
          <w:bCs/>
          <w:sz w:val="24"/>
          <w:szCs w:val="24"/>
          <w:highlight w:val="none"/>
        </w:rPr>
      </w:r>
      <w:r>
        <w:rPr>
          <w:b/>
          <w:bCs/>
          <w:sz w:val="24"/>
          <w:szCs w:val="24"/>
          <w:highlight w:val="none"/>
        </w:rPr>
      </w:r>
      <w:r>
        <w:rPr>
          <w:b/>
          <w:bCs/>
          <w:sz w:val="24"/>
          <w:szCs w:val="24"/>
          <w:highlight w:val="none"/>
        </w:rPr>
      </w:r>
    </w:p>
    <w:p>
      <w:pPr>
        <w:ind w:firstLine="709"/>
        <w:spacing w:line="240" w:lineRule="auto"/>
        <w:shd w:val="clear" w:color="ffffff" w:themeColor="background1" w:fill="ffffff" w:themeFill="background1"/>
        <w:rPr>
          <w:b/>
          <w:bCs/>
          <w:sz w:val="24"/>
          <w:szCs w:val="24"/>
          <w:highlight w:val="none"/>
        </w:rPr>
      </w:pPr>
      <w:r>
        <w:rPr>
          <w:b/>
          <w:bCs/>
          <w:sz w:val="24"/>
          <w:szCs w:val="24"/>
          <w:highlight w:val="none"/>
        </w:rPr>
      </w:r>
      <w:r>
        <w:rPr>
          <w:b/>
          <w:bCs/>
          <w:sz w:val="24"/>
          <w:szCs w:val="24"/>
          <w:highlight w:val="none"/>
        </w:rPr>
      </w:r>
      <w:r>
        <w:rPr>
          <w:b/>
          <w:bCs/>
          <w:sz w:val="24"/>
          <w:szCs w:val="24"/>
          <w:highlight w:val="none"/>
        </w:rPr>
      </w:r>
    </w:p>
    <w:p>
      <w:pPr>
        <w:ind w:firstLine="709"/>
        <w:spacing w:line="240" w:lineRule="auto"/>
        <w:shd w:val="clear" w:color="ffffff" w:themeColor="background1" w:fill="ffffff" w:themeFill="background1"/>
        <w:rPr>
          <w:b/>
          <w:bCs/>
          <w:sz w:val="24"/>
          <w:szCs w:val="24"/>
          <w:highlight w:val="none"/>
        </w:rPr>
      </w:pPr>
      <w:r>
        <w:rPr>
          <w:b/>
          <w:bCs/>
          <w:sz w:val="24"/>
          <w:szCs w:val="24"/>
          <w:highlight w:val="none"/>
        </w:rPr>
      </w:r>
      <w:r>
        <w:rPr>
          <w:b/>
          <w:bCs/>
          <w:sz w:val="24"/>
          <w:szCs w:val="24"/>
          <w:highlight w:val="none"/>
        </w:rPr>
      </w:r>
      <w:r>
        <w:rPr>
          <w:b/>
          <w:bCs/>
          <w:sz w:val="24"/>
          <w:szCs w:val="24"/>
          <w:highlight w:val="none"/>
        </w:rPr>
      </w:r>
    </w:p>
    <w:p>
      <w:pPr>
        <w:ind w:firstLine="709"/>
        <w:spacing w:line="240" w:lineRule="auto"/>
        <w:shd w:val="clear" w:color="ffffff" w:themeColor="background1" w:fill="ffffff" w:themeFill="background1"/>
        <w:rPr>
          <w:b/>
          <w:bCs/>
          <w:sz w:val="24"/>
          <w:szCs w:val="24"/>
          <w:highlight w:val="none"/>
        </w:rPr>
      </w:pPr>
      <w:r>
        <w:rPr>
          <w:b/>
          <w:bCs/>
          <w:sz w:val="24"/>
          <w:szCs w:val="24"/>
          <w:highlight w:val="none"/>
        </w:rPr>
      </w:r>
      <w:r>
        <w:rPr>
          <w:b/>
          <w:bCs/>
          <w:sz w:val="24"/>
          <w:szCs w:val="24"/>
          <w:highlight w:val="none"/>
        </w:rPr>
      </w:r>
      <w:r>
        <w:rPr>
          <w:b/>
          <w:bCs/>
          <w:sz w:val="24"/>
          <w:szCs w:val="24"/>
          <w:highlight w:val="none"/>
        </w:rPr>
      </w:r>
    </w:p>
    <w:p>
      <w:pPr>
        <w:ind w:firstLine="709"/>
        <w:spacing w:line="240" w:lineRule="auto"/>
        <w:shd w:val="clear" w:color="ffffff" w:themeColor="background1" w:fill="ffffff" w:themeFill="background1"/>
        <w:rPr>
          <w:b/>
          <w:bCs/>
          <w:sz w:val="24"/>
          <w:szCs w:val="24"/>
          <w:highlight w:val="none"/>
        </w:rPr>
      </w:pPr>
      <w:r>
        <w:rPr>
          <w:b/>
          <w:bCs/>
          <w:sz w:val="24"/>
          <w:szCs w:val="24"/>
          <w:highlight w:val="none"/>
        </w:rPr>
      </w:r>
      <w:r>
        <w:rPr>
          <w:b/>
          <w:bCs/>
          <w:sz w:val="24"/>
          <w:szCs w:val="24"/>
          <w:highlight w:val="none"/>
        </w:rPr>
      </w:r>
      <w:r>
        <w:rPr>
          <w:b/>
          <w:bCs/>
          <w:sz w:val="24"/>
          <w:szCs w:val="24"/>
          <w:highlight w:val="none"/>
        </w:rPr>
      </w:r>
    </w:p>
    <w:p>
      <w:pPr>
        <w:ind w:firstLine="709"/>
        <w:spacing w:line="240" w:lineRule="auto"/>
        <w:shd w:val="clear" w:color="ffffff" w:themeColor="background1" w:fill="ffffff" w:themeFill="background1"/>
        <w:rPr>
          <w:b/>
          <w:bCs/>
          <w:sz w:val="24"/>
          <w:szCs w:val="24"/>
          <w:highlight w:val="none"/>
        </w:rPr>
      </w:pPr>
      <w:r>
        <w:rPr>
          <w:b/>
          <w:bCs/>
          <w:sz w:val="24"/>
          <w:szCs w:val="24"/>
          <w:highlight w:val="none"/>
        </w:rPr>
      </w:r>
      <w:r>
        <w:rPr>
          <w:b/>
          <w:bCs/>
          <w:sz w:val="24"/>
          <w:szCs w:val="24"/>
          <w:highlight w:val="none"/>
        </w:rPr>
      </w:r>
      <w:r>
        <w:rPr>
          <w:b/>
          <w:bCs/>
          <w:sz w:val="24"/>
          <w:szCs w:val="24"/>
          <w:highlight w:val="none"/>
        </w:rPr>
      </w:r>
    </w:p>
    <w:p>
      <w:pPr>
        <w:ind w:firstLine="709"/>
        <w:spacing w:line="240" w:lineRule="auto"/>
        <w:shd w:val="clear" w:color="ffffff" w:themeColor="background1" w:fill="ffffff" w:themeFill="background1"/>
        <w:rPr>
          <w:b/>
          <w:bCs/>
          <w:sz w:val="24"/>
          <w:szCs w:val="24"/>
          <w:highlight w:val="none"/>
        </w:rPr>
      </w:pPr>
      <w:r>
        <w:rPr>
          <w:b/>
          <w:bCs/>
          <w:sz w:val="24"/>
          <w:szCs w:val="24"/>
          <w:highlight w:val="none"/>
        </w:rPr>
      </w:r>
      <w:r>
        <w:rPr>
          <w:b/>
          <w:bCs/>
          <w:sz w:val="24"/>
          <w:szCs w:val="24"/>
          <w:highlight w:val="none"/>
        </w:rPr>
      </w:r>
      <w:r>
        <w:rPr>
          <w:b/>
          <w:bCs/>
          <w:sz w:val="24"/>
          <w:szCs w:val="24"/>
          <w:highlight w:val="none"/>
        </w:rPr>
      </w:r>
    </w:p>
    <w:p>
      <w:pPr>
        <w:ind w:firstLine="709"/>
        <w:spacing w:line="240" w:lineRule="auto"/>
        <w:shd w:val="clear" w:color="ffffff" w:themeColor="background1" w:fill="ffffff" w:themeFill="background1"/>
        <w:rPr>
          <w:b/>
          <w:bCs/>
          <w:sz w:val="24"/>
          <w:szCs w:val="24"/>
          <w:highlight w:val="none"/>
        </w:rPr>
      </w:pPr>
      <w:r>
        <w:rPr>
          <w:b/>
          <w:bCs/>
          <w:sz w:val="24"/>
          <w:szCs w:val="24"/>
          <w:highlight w:val="none"/>
        </w:rPr>
      </w:r>
      <w:r>
        <w:rPr>
          <w:b/>
          <w:bCs/>
          <w:sz w:val="24"/>
          <w:szCs w:val="24"/>
          <w:highlight w:val="none"/>
        </w:rPr>
      </w:r>
      <w:r>
        <w:rPr>
          <w:b/>
          <w:bCs/>
          <w:sz w:val="24"/>
          <w:szCs w:val="24"/>
          <w:highlight w:val="none"/>
        </w:rPr>
      </w:r>
    </w:p>
    <w:p>
      <w:pPr>
        <w:ind w:firstLine="709"/>
        <w:spacing w:line="240" w:lineRule="auto"/>
        <w:shd w:val="clear" w:color="ffffff" w:themeColor="background1" w:fill="ffffff" w:themeFill="background1"/>
        <w:rPr>
          <w:b/>
          <w:bCs/>
          <w:sz w:val="24"/>
          <w:szCs w:val="24"/>
          <w:highlight w:val="none"/>
        </w:rPr>
      </w:pPr>
      <w:r>
        <w:rPr>
          <w:b/>
          <w:bCs/>
          <w:sz w:val="24"/>
          <w:szCs w:val="24"/>
          <w:highlight w:val="white"/>
        </w:rPr>
        <w:t xml:space="preserve">Список приложений:</w:t>
      </w:r>
      <w:r>
        <w:rPr>
          <w:b/>
          <w:bCs/>
          <w:sz w:val="24"/>
          <w:szCs w:val="24"/>
          <w:highlight w:val="none"/>
        </w:rPr>
      </w:r>
      <w:r>
        <w:rPr>
          <w:b/>
          <w:bCs/>
          <w:sz w:val="24"/>
          <w:szCs w:val="24"/>
          <w:highlight w:val="none"/>
        </w:rPr>
      </w:r>
    </w:p>
    <w:p>
      <w:pPr>
        <w:ind w:left="0" w:firstLine="0"/>
        <w:spacing w:line="240" w:lineRule="auto"/>
        <w:shd w:val="clear" w:color="ffffff" w:themeColor="background1" w:fill="ffffff" w:themeFill="background1"/>
        <w:rPr>
          <w:sz w:val="24"/>
          <w:szCs w:val="24"/>
          <w:highlight w:val="white"/>
        </w:rPr>
      </w:pPr>
      <w:r>
        <w:rPr>
          <w:sz w:val="24"/>
          <w:szCs w:val="24"/>
          <w:highlight w:val="white"/>
        </w:rPr>
        <w:t xml:space="preserve"> Приложение №1.1 Ведомость объемов работ.</w:t>
      </w:r>
      <w:r>
        <w:rPr>
          <w:sz w:val="24"/>
          <w:szCs w:val="24"/>
          <w:highlight w:val="white"/>
        </w:rPr>
      </w:r>
      <w:r>
        <w:rPr>
          <w:sz w:val="24"/>
          <w:szCs w:val="24"/>
          <w:highlight w:val="white"/>
        </w:rPr>
      </w:r>
    </w:p>
    <w:p>
      <w:pPr>
        <w:ind w:left="0" w:firstLine="0"/>
        <w:spacing w:line="240" w:lineRule="auto"/>
        <w:shd w:val="clear" w:color="ffffff" w:themeColor="background1" w:fill="ffffff" w:themeFill="background1"/>
        <w:rPr>
          <w:sz w:val="24"/>
          <w:szCs w:val="24"/>
          <w:highlight w:val="white"/>
        </w:rPr>
      </w:pPr>
      <w:r>
        <w:rPr>
          <w:sz w:val="24"/>
          <w:szCs w:val="24"/>
          <w:highlight w:val="white"/>
        </w:rPr>
        <w:t xml:space="preserve"> </w:t>
      </w:r>
      <w:r>
        <w:rPr>
          <w:sz w:val="24"/>
          <w:szCs w:val="24"/>
          <w:highlight w:val="white"/>
        </w:rPr>
        <w:t xml:space="preserve">Приложение №1.2. Ведомость материалов Подрядчика.</w:t>
      </w:r>
      <w:r>
        <w:rPr>
          <w:sz w:val="24"/>
          <w:szCs w:val="24"/>
          <w:highlight w:val="white"/>
        </w:rPr>
      </w:r>
      <w:r>
        <w:rPr>
          <w:sz w:val="24"/>
          <w:szCs w:val="24"/>
          <w:highlight w:val="white"/>
        </w:rPr>
      </w:r>
    </w:p>
    <w:p>
      <w:pPr>
        <w:shd w:val="clear" w:color="ffffff" w:themeColor="background1" w:fill="ffffff" w:themeFill="background1"/>
        <w:rPr>
          <w:highlight w:val="white"/>
        </w:rPr>
      </w:pPr>
      <w:r>
        <w:rPr>
          <w:highlight w:val="white"/>
        </w:rPr>
      </w:r>
      <w:r>
        <w:rPr>
          <w:highlight w:val="white"/>
        </w:rPr>
      </w:r>
      <w:r>
        <w:rPr>
          <w:highlight w:val="white"/>
        </w:rPr>
      </w:r>
    </w:p>
    <w:p>
      <w:pPr>
        <w:shd w:val="clear" w:color="ffffff" w:themeColor="background1" w:fill="ffffff" w:themeFill="background1"/>
        <w:rPr>
          <w:highlight w:val="white"/>
        </w:rPr>
      </w:pPr>
      <w:r>
        <w:rPr>
          <w:highlight w:val="none"/>
        </w:rPr>
      </w:r>
      <w:r>
        <w:rPr>
          <w:highlight w:val="white"/>
        </w:rPr>
      </w:r>
      <w:r>
        <w:rPr>
          <w:highlight w:val="white"/>
        </w:rPr>
      </w:r>
    </w:p>
    <w:p>
      <w:pPr>
        <w:ind w:firstLine="0"/>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tbl>
      <w:tblPr>
        <w:tblW w:w="0" w:type="auto"/>
        <w:tblLook w:val="0000" w:firstRow="0" w:lastRow="0" w:firstColumn="0" w:lastColumn="0" w:noHBand="0" w:noVBand="0"/>
      </w:tblPr>
      <w:tblGrid>
        <w:gridCol w:w="4785"/>
        <w:gridCol w:w="4786"/>
      </w:tblGrid>
      <w:tr>
        <w:tblPrEx/>
        <w:trPr/>
        <w:tc>
          <w:tcPr>
            <w:tcW w:w="4785" w:type="dxa"/>
            <w:textDirection w:val="lrTb"/>
            <w:noWrap w:val="false"/>
          </w:tcPr>
          <w:p>
            <w:pPr>
              <w:ind w:firstLine="0"/>
              <w:spacing w:line="240" w:lineRule="auto"/>
              <w:shd w:val="clear" w:color="ffffff" w:themeColor="background1" w:fill="ffffff" w:themeFill="background1"/>
              <w:rPr>
                <w:b/>
                <w:sz w:val="24"/>
                <w:highlight w:val="white"/>
              </w:rPr>
            </w:pPr>
            <w:r>
              <w:rPr>
                <w:b/>
                <w:sz w:val="24"/>
                <w:highlight w:val="white"/>
              </w:rPr>
              <w:t xml:space="preserve">Заказчик:</w:t>
            </w:r>
            <w:r>
              <w:rPr>
                <w:b/>
                <w:sz w:val="24"/>
                <w:highlight w:val="white"/>
              </w:rPr>
            </w:r>
            <w:r>
              <w:rPr>
                <w:b/>
                <w:sz w:val="24"/>
                <w:highlight w:val="white"/>
              </w:rPr>
            </w:r>
          </w:p>
        </w:tc>
        <w:tc>
          <w:tcPr>
            <w:tcW w:w="4786" w:type="dxa"/>
            <w:textDirection w:val="lrTb"/>
            <w:noWrap w:val="false"/>
          </w:tcPr>
          <w:p>
            <w:pPr>
              <w:ind w:firstLine="0"/>
              <w:spacing w:line="240" w:lineRule="auto"/>
              <w:shd w:val="clear" w:color="ffffff" w:themeColor="background1" w:fill="ffffff" w:themeFill="background1"/>
              <w:rPr>
                <w:b/>
                <w:sz w:val="24"/>
                <w:highlight w:val="white"/>
              </w:rPr>
            </w:pPr>
            <w:r>
              <w:rPr>
                <w:b/>
                <w:sz w:val="24"/>
                <w:highlight w:val="white"/>
              </w:rPr>
              <w:t xml:space="preserve">Подрядчик:</w:t>
            </w:r>
            <w:r>
              <w:rPr>
                <w:b/>
                <w:sz w:val="24"/>
                <w:highlight w:val="white"/>
              </w:rPr>
            </w:r>
            <w:r>
              <w:rPr>
                <w:b/>
                <w:sz w:val="24"/>
                <w:highlight w:val="white"/>
              </w:rPr>
            </w:r>
          </w:p>
        </w:tc>
      </w:tr>
      <w:tr>
        <w:tblPrEx/>
        <w:trPr/>
        <w:tc>
          <w:tcPr>
            <w:tcW w:w="4785" w:type="dxa"/>
            <w:textDirection w:val="lrTb"/>
            <w:noWrap w:val="false"/>
          </w:tcPr>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t xml:space="preserve">_______________ / _______________ </w:t>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tcW w:w="4786" w:type="dxa"/>
            <w:textDirection w:val="lrTb"/>
            <w:noWrap w:val="false"/>
          </w:tcPr>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t xml:space="preserve">_______________ / _______________ </w:t>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r>
    </w:tbl>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shd w:val="clear" w:color="ffffff" w:themeColor="background1" w:fill="ffffff" w:themeFill="background1"/>
        <w:rPr>
          <w:sz w:val="22"/>
          <w:szCs w:val="22"/>
          <w:highlight w:val="white"/>
        </w:rPr>
      </w:pPr>
      <w:r>
        <w:rPr>
          <w:sz w:val="22"/>
          <w:szCs w:val="22"/>
          <w:highlight w:val="white"/>
        </w:rPr>
        <w:br w:type="page" w:clear="all"/>
      </w:r>
      <w:r>
        <w:rPr>
          <w:sz w:val="22"/>
          <w:szCs w:val="22"/>
          <w:highlight w:val="white"/>
        </w:rPr>
      </w:r>
      <w:r>
        <w:rPr>
          <w:sz w:val="22"/>
          <w:szCs w:val="22"/>
          <w:highlight w:val="white"/>
        </w:rPr>
      </w:r>
    </w:p>
    <w:p>
      <w:pPr>
        <w:ind w:left="5103" w:firstLine="0"/>
        <w:spacing w:line="240" w:lineRule="auto"/>
        <w:shd w:val="clear" w:color="ffffff" w:themeColor="background1" w:fill="ffffff" w:themeFill="background1"/>
        <w:rPr>
          <w:sz w:val="22"/>
          <w:szCs w:val="22"/>
          <w:highlight w:val="white"/>
        </w:rPr>
      </w:pPr>
      <w:r>
        <w:rPr>
          <w:sz w:val="22"/>
          <w:szCs w:val="22"/>
          <w:highlight w:val="white"/>
        </w:rPr>
        <w:t xml:space="preserve">Приложение №1.1 к Техническому заданию</w:t>
      </w:r>
      <w:r>
        <w:rPr>
          <w:sz w:val="22"/>
          <w:szCs w:val="22"/>
          <w:highlight w:val="white"/>
        </w:rPr>
      </w:r>
      <w:r>
        <w:rPr>
          <w:sz w:val="22"/>
          <w:szCs w:val="22"/>
          <w:highlight w:val="white"/>
        </w:rPr>
      </w:r>
    </w:p>
    <w:p>
      <w:pPr>
        <w:ind w:left="5103" w:firstLine="0"/>
        <w:spacing w:line="240" w:lineRule="auto"/>
        <w:shd w:val="clear" w:color="ffffff" w:themeColor="background1" w:fill="ffffff" w:themeFill="background1"/>
        <w:rPr>
          <w:sz w:val="22"/>
          <w:szCs w:val="22"/>
          <w:highlight w:val="white"/>
        </w:rPr>
      </w:pPr>
      <w:r>
        <w:rPr>
          <w:sz w:val="22"/>
          <w:szCs w:val="22"/>
          <w:highlight w:val="white"/>
        </w:rPr>
        <w:t xml:space="preserve">к Договору подряда </w:t>
      </w:r>
      <w:r>
        <w:rPr>
          <w:sz w:val="22"/>
          <w:szCs w:val="22"/>
          <w:highlight w:val="white"/>
        </w:rPr>
      </w:r>
      <w:r>
        <w:rPr>
          <w:sz w:val="22"/>
          <w:szCs w:val="22"/>
          <w:highlight w:val="white"/>
        </w:rPr>
      </w:r>
    </w:p>
    <w:p>
      <w:pPr>
        <w:ind w:left="5103" w:firstLine="0"/>
        <w:spacing w:line="240" w:lineRule="auto"/>
        <w:shd w:val="clear" w:color="ffffff" w:themeColor="background1" w:fill="ffffff" w:themeFill="background1"/>
        <w:rPr>
          <w:sz w:val="22"/>
          <w:szCs w:val="22"/>
          <w:highlight w:val="white"/>
        </w:rPr>
      </w:pPr>
      <w:r>
        <w:rPr>
          <w:sz w:val="22"/>
          <w:szCs w:val="22"/>
          <w:highlight w:val="white"/>
        </w:rPr>
        <w:t xml:space="preserve">от «____» __________ 2026 г. № ____</w:t>
      </w:r>
      <w:r>
        <w:rPr>
          <w:sz w:val="22"/>
          <w:szCs w:val="22"/>
          <w:highlight w:val="white"/>
        </w:rPr>
      </w:r>
      <w:r>
        <w:rPr>
          <w:sz w:val="22"/>
          <w:szCs w:val="22"/>
          <w:highlight w:val="white"/>
        </w:rPr>
      </w:r>
    </w:p>
    <w:p>
      <w:pPr>
        <w:ind w:firstLine="0"/>
        <w:jc w:val="right"/>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ind w:firstLine="0"/>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ind w:firstLine="0"/>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ind w:firstLine="0"/>
        <w:jc w:val="center"/>
        <w:spacing w:line="240" w:lineRule="auto"/>
        <w:shd w:val="clear" w:color="ffffff" w:themeColor="background1" w:fill="ffffff" w:themeFill="background1"/>
        <w:rPr>
          <w:sz w:val="24"/>
          <w:szCs w:val="24"/>
          <w:highlight w:val="white"/>
        </w:rPr>
      </w:pPr>
      <w:r>
        <w:rPr>
          <w:sz w:val="24"/>
          <w:szCs w:val="24"/>
          <w:highlight w:val="white"/>
        </w:rPr>
        <w:t xml:space="preserve">Ведомость объемов работ.</w:t>
      </w:r>
      <w:r>
        <w:rPr>
          <w:sz w:val="24"/>
          <w:szCs w:val="24"/>
          <w:highlight w:val="white"/>
        </w:rPr>
      </w:r>
      <w:r>
        <w:rPr>
          <w:sz w:val="24"/>
          <w:szCs w:val="24"/>
          <w:highlight w:val="white"/>
        </w:rPr>
      </w:r>
    </w:p>
    <w:p>
      <w:pPr>
        <w:ind w:firstLine="0"/>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ind w:firstLine="0"/>
        <w:jc w:val="center"/>
        <w:spacing w:line="240" w:lineRule="auto"/>
        <w:shd w:val="clear" w:color="ffffff" w:themeColor="background1" w:fill="ffffff" w:themeFill="background1"/>
      </w:pPr>
      <w:r>
        <w:rPr>
          <w:sz w:val="24"/>
          <w:szCs w:val="24"/>
          <w:highlight w:val="white"/>
        </w:rPr>
        <w:t xml:space="preserve">ОКПД2 33.12.15 Выполнение работ по ремонту подъемно-транспортного оборудования</w:t>
      </w:r>
      <w:r>
        <w:rPr>
          <w:sz w:val="24"/>
          <w:szCs w:val="24"/>
          <w:highlight w:val="white"/>
        </w:rPr>
      </w:r>
      <w:r/>
    </w:p>
    <w:p>
      <w:pPr>
        <w:ind w:firstLine="0"/>
        <w:jc w:val="center"/>
        <w:spacing w:line="240" w:lineRule="auto"/>
        <w:shd w:val="clear" w:color="ffffff" w:themeColor="background1" w:fill="ffffff" w:themeFill="background1"/>
        <w:rPr>
          <w:highlight w:val="white"/>
        </w:rPr>
      </w:pPr>
      <w:r>
        <w:rPr>
          <w:sz w:val="24"/>
          <w:szCs w:val="24"/>
          <w:highlight w:val="white"/>
        </w:rPr>
        <w:t xml:space="preserve">и подкрановых путей  СП «ТЭЦ Восточная», г. Владивосток</w:t>
      </w:r>
      <w:r>
        <w:rPr>
          <w:highlight w:val="white"/>
        </w:rPr>
      </w:r>
      <w:r>
        <w:rPr>
          <w:highlight w:val="white"/>
        </w:rPr>
      </w:r>
    </w:p>
    <w:p>
      <w:pPr>
        <w:ind w:firstLine="0"/>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ind w:firstLine="0"/>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ind w:firstLine="0"/>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ind w:firstLine="0"/>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ind w:firstLine="0"/>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ind w:firstLine="0"/>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tbl>
      <w:tblPr>
        <w:tblW w:w="0" w:type="auto"/>
        <w:tblLook w:val="0000" w:firstRow="0" w:lastRow="0" w:firstColumn="0" w:lastColumn="0" w:noHBand="0" w:noVBand="0"/>
      </w:tblPr>
      <w:tblGrid>
        <w:gridCol w:w="4785"/>
        <w:gridCol w:w="4786"/>
      </w:tblGrid>
      <w:tr>
        <w:tblPrEx/>
        <w:trPr/>
        <w:tc>
          <w:tcPr>
            <w:tcW w:w="4785" w:type="dxa"/>
            <w:textDirection w:val="lrTb"/>
            <w:noWrap w:val="false"/>
          </w:tcPr>
          <w:p>
            <w:pPr>
              <w:ind w:firstLine="0"/>
              <w:spacing w:line="240" w:lineRule="auto"/>
              <w:shd w:val="clear" w:color="ffffff" w:themeColor="background1" w:fill="ffffff" w:themeFill="background1"/>
              <w:rPr>
                <w:b/>
                <w:sz w:val="24"/>
                <w:highlight w:val="white"/>
              </w:rPr>
            </w:pPr>
            <w:r>
              <w:rPr>
                <w:b/>
                <w:sz w:val="24"/>
                <w:highlight w:val="white"/>
              </w:rPr>
              <w:t xml:space="preserve">Заказчик:</w:t>
            </w:r>
            <w:r>
              <w:rPr>
                <w:b/>
                <w:sz w:val="24"/>
                <w:highlight w:val="white"/>
              </w:rPr>
            </w:r>
            <w:r>
              <w:rPr>
                <w:b/>
                <w:sz w:val="24"/>
                <w:highlight w:val="white"/>
              </w:rPr>
            </w:r>
          </w:p>
        </w:tc>
        <w:tc>
          <w:tcPr>
            <w:tcW w:w="4786" w:type="dxa"/>
            <w:textDirection w:val="lrTb"/>
            <w:noWrap w:val="false"/>
          </w:tcPr>
          <w:p>
            <w:pPr>
              <w:ind w:firstLine="0"/>
              <w:spacing w:line="240" w:lineRule="auto"/>
              <w:shd w:val="clear" w:color="ffffff" w:themeColor="background1" w:fill="ffffff" w:themeFill="background1"/>
              <w:rPr>
                <w:b/>
                <w:sz w:val="24"/>
                <w:highlight w:val="white"/>
              </w:rPr>
            </w:pPr>
            <w:r>
              <w:rPr>
                <w:b/>
                <w:sz w:val="24"/>
                <w:highlight w:val="white"/>
              </w:rPr>
              <w:t xml:space="preserve">Подрядчик:</w:t>
            </w:r>
            <w:r>
              <w:rPr>
                <w:b/>
                <w:sz w:val="24"/>
                <w:highlight w:val="white"/>
              </w:rPr>
            </w:r>
            <w:r>
              <w:rPr>
                <w:b/>
                <w:sz w:val="24"/>
                <w:highlight w:val="white"/>
              </w:rPr>
            </w:r>
          </w:p>
        </w:tc>
      </w:tr>
      <w:tr>
        <w:tblPrEx/>
        <w:trPr/>
        <w:tc>
          <w:tcPr>
            <w:tcW w:w="4785" w:type="dxa"/>
            <w:textDirection w:val="lrTb"/>
            <w:noWrap w:val="false"/>
          </w:tcPr>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t xml:space="preserve">_______________ / _______________ </w:t>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tcW w:w="4786" w:type="dxa"/>
            <w:textDirection w:val="lrTb"/>
            <w:noWrap w:val="false"/>
          </w:tcPr>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t xml:space="preserve">_______________ / _______________ </w:t>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r>
    </w:tbl>
    <w:p>
      <w:pPr>
        <w:shd w:val="clear" w:color="ffffff" w:themeColor="background1" w:fill="ffffff" w:themeFill="background1"/>
        <w:rPr>
          <w:sz w:val="24"/>
          <w:szCs w:val="24"/>
          <w:highlight w:val="white"/>
        </w:rPr>
      </w:pPr>
      <w:r>
        <w:rPr>
          <w:sz w:val="24"/>
          <w:szCs w:val="24"/>
          <w:highlight w:val="white"/>
        </w:rPr>
        <w:br w:type="page" w:clear="all"/>
      </w:r>
      <w:r>
        <w:rPr>
          <w:sz w:val="24"/>
          <w:szCs w:val="24"/>
          <w:highlight w:val="white"/>
        </w:rPr>
      </w:r>
      <w:r>
        <w:rPr>
          <w:sz w:val="24"/>
          <w:szCs w:val="24"/>
          <w:highlight w:val="white"/>
        </w:rPr>
      </w:r>
    </w:p>
    <w:p>
      <w:pPr>
        <w:ind w:left="5103" w:firstLine="0"/>
        <w:spacing w:line="240" w:lineRule="auto"/>
        <w:shd w:val="clear" w:color="ffffff" w:themeColor="background1" w:fill="ffffff" w:themeFill="background1"/>
        <w:rPr>
          <w:sz w:val="24"/>
          <w:szCs w:val="24"/>
          <w:highlight w:val="white"/>
        </w:rPr>
      </w:pPr>
      <w:r>
        <w:rPr>
          <w:sz w:val="22"/>
          <w:szCs w:val="22"/>
          <w:highlight w:val="white"/>
        </w:rPr>
        <w:t xml:space="preserve">Приложение №1.2. к Техническому заданию</w:t>
      </w:r>
      <w:r>
        <w:rPr>
          <w:sz w:val="24"/>
          <w:szCs w:val="24"/>
          <w:highlight w:val="white"/>
        </w:rPr>
      </w:r>
      <w:r>
        <w:rPr>
          <w:sz w:val="24"/>
          <w:szCs w:val="24"/>
          <w:highlight w:val="white"/>
        </w:rPr>
      </w:r>
    </w:p>
    <w:p>
      <w:pPr>
        <w:ind w:left="5103" w:firstLine="0"/>
        <w:spacing w:line="240" w:lineRule="auto"/>
        <w:shd w:val="clear" w:color="ffffff" w:themeColor="background1" w:fill="ffffff" w:themeFill="background1"/>
        <w:rPr>
          <w:sz w:val="24"/>
          <w:szCs w:val="24"/>
          <w:highlight w:val="white"/>
        </w:rPr>
      </w:pPr>
      <w:r>
        <w:rPr>
          <w:sz w:val="22"/>
          <w:szCs w:val="22"/>
          <w:highlight w:val="white"/>
        </w:rPr>
        <w:t xml:space="preserve">к Договору подряда </w:t>
      </w:r>
      <w:r>
        <w:rPr>
          <w:sz w:val="24"/>
          <w:szCs w:val="24"/>
          <w:highlight w:val="white"/>
        </w:rPr>
      </w:r>
      <w:r>
        <w:rPr>
          <w:sz w:val="24"/>
          <w:szCs w:val="24"/>
          <w:highlight w:val="white"/>
        </w:rPr>
      </w:r>
    </w:p>
    <w:p>
      <w:pPr>
        <w:ind w:left="5103" w:firstLine="0"/>
        <w:spacing w:line="240" w:lineRule="auto"/>
        <w:shd w:val="clear" w:color="ffffff" w:themeColor="background1" w:fill="ffffff" w:themeFill="background1"/>
        <w:rPr>
          <w:sz w:val="22"/>
          <w:szCs w:val="22"/>
          <w:highlight w:val="white"/>
        </w:rPr>
      </w:pPr>
      <w:r>
        <w:rPr>
          <w:sz w:val="22"/>
          <w:szCs w:val="22"/>
          <w:highlight w:val="white"/>
        </w:rPr>
        <w:t xml:space="preserve">от «____» __________ 2026 г. № ____</w:t>
      </w:r>
      <w:r>
        <w:rPr>
          <w:sz w:val="22"/>
          <w:szCs w:val="22"/>
          <w:highlight w:val="white"/>
        </w:rPr>
      </w:r>
      <w:r>
        <w:rPr>
          <w:sz w:val="22"/>
          <w:szCs w:val="22"/>
          <w:highlight w:val="white"/>
        </w:rPr>
      </w:r>
    </w:p>
    <w:p>
      <w:pPr>
        <w:ind w:left="5103"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jc w:val="right"/>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ind w:firstLine="0"/>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ind w:firstLine="0"/>
        <w:jc w:val="center"/>
        <w:spacing w:line="240" w:lineRule="auto"/>
        <w:shd w:val="clear" w:color="ffffff" w:themeColor="background1" w:fill="ffffff" w:themeFill="background1"/>
        <w:rPr>
          <w:sz w:val="24"/>
          <w:szCs w:val="24"/>
          <w:highlight w:val="white"/>
        </w:rPr>
      </w:pPr>
      <w:r>
        <w:rPr>
          <w:sz w:val="24"/>
          <w:szCs w:val="24"/>
          <w:highlight w:val="white"/>
        </w:rPr>
        <w:t xml:space="preserve">Ведомость материалов Подрядчика.</w:t>
      </w:r>
      <w:r>
        <w:rPr>
          <w:sz w:val="24"/>
          <w:szCs w:val="24"/>
          <w:highlight w:val="white"/>
        </w:rPr>
      </w:r>
      <w:r>
        <w:rPr>
          <w:sz w:val="24"/>
          <w:szCs w:val="24"/>
          <w:highlight w:val="white"/>
        </w:rPr>
      </w:r>
    </w:p>
    <w:p>
      <w:pPr>
        <w:ind w:firstLine="0"/>
        <w:jc w:val="center"/>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ind w:firstLine="0"/>
        <w:jc w:val="center"/>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ind w:firstLine="0"/>
        <w:jc w:val="center"/>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ind w:firstLine="0"/>
        <w:jc w:val="center"/>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ind w:firstLine="0"/>
        <w:jc w:val="center"/>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ind w:firstLine="0"/>
        <w:jc w:val="center"/>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ind w:firstLine="0"/>
        <w:jc w:val="center"/>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ind w:firstLine="0"/>
        <w:jc w:val="center"/>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ind w:firstLine="0"/>
        <w:jc w:val="center"/>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ind w:firstLine="0"/>
        <w:jc w:val="center"/>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ind w:firstLine="0"/>
        <w:jc w:val="center"/>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tbl>
      <w:tblPr>
        <w:tblW w:w="0" w:type="auto"/>
        <w:tblLook w:val="0000" w:firstRow="0" w:lastRow="0" w:firstColumn="0" w:lastColumn="0" w:noHBand="0" w:noVBand="0"/>
      </w:tblPr>
      <w:tblGrid>
        <w:gridCol w:w="4785"/>
        <w:gridCol w:w="4786"/>
      </w:tblGrid>
      <w:tr>
        <w:tblPrEx/>
        <w:trPr/>
        <w:tc>
          <w:tcPr>
            <w:tcW w:w="4785" w:type="dxa"/>
            <w:textDirection w:val="lrTb"/>
            <w:noWrap w:val="false"/>
          </w:tcPr>
          <w:p>
            <w:pPr>
              <w:ind w:firstLine="0"/>
              <w:spacing w:line="240" w:lineRule="auto"/>
              <w:shd w:val="clear" w:color="ffffff" w:themeColor="background1" w:fill="ffffff" w:themeFill="background1"/>
              <w:rPr>
                <w:b/>
                <w:sz w:val="24"/>
                <w:highlight w:val="white"/>
              </w:rPr>
            </w:pPr>
            <w:r>
              <w:rPr>
                <w:b/>
                <w:sz w:val="24"/>
                <w:highlight w:val="white"/>
              </w:rPr>
              <w:t xml:space="preserve">Заказчик:</w:t>
            </w:r>
            <w:r>
              <w:rPr>
                <w:b/>
                <w:sz w:val="24"/>
                <w:highlight w:val="white"/>
              </w:rPr>
            </w:r>
            <w:r>
              <w:rPr>
                <w:b/>
                <w:sz w:val="24"/>
                <w:highlight w:val="white"/>
              </w:rPr>
            </w:r>
          </w:p>
        </w:tc>
        <w:tc>
          <w:tcPr>
            <w:tcW w:w="4786" w:type="dxa"/>
            <w:textDirection w:val="lrTb"/>
            <w:noWrap w:val="false"/>
          </w:tcPr>
          <w:p>
            <w:pPr>
              <w:ind w:firstLine="0"/>
              <w:spacing w:line="240" w:lineRule="auto"/>
              <w:shd w:val="clear" w:color="ffffff" w:themeColor="background1" w:fill="ffffff" w:themeFill="background1"/>
              <w:rPr>
                <w:b/>
                <w:sz w:val="24"/>
                <w:highlight w:val="white"/>
              </w:rPr>
            </w:pPr>
            <w:r>
              <w:rPr>
                <w:b/>
                <w:sz w:val="24"/>
                <w:highlight w:val="white"/>
              </w:rPr>
              <w:t xml:space="preserve">Подрядчик:</w:t>
            </w:r>
            <w:r>
              <w:rPr>
                <w:b/>
                <w:sz w:val="24"/>
                <w:highlight w:val="white"/>
              </w:rPr>
            </w:r>
            <w:r>
              <w:rPr>
                <w:b/>
                <w:sz w:val="24"/>
                <w:highlight w:val="white"/>
              </w:rPr>
            </w:r>
          </w:p>
        </w:tc>
      </w:tr>
      <w:tr>
        <w:tblPrEx/>
        <w:trPr/>
        <w:tc>
          <w:tcPr>
            <w:tcW w:w="4785" w:type="dxa"/>
            <w:textDirection w:val="lrTb"/>
            <w:noWrap w:val="false"/>
          </w:tcPr>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t xml:space="preserve">_______________ / _______________ </w:t>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tcW w:w="4786" w:type="dxa"/>
            <w:textDirection w:val="lrTb"/>
            <w:noWrap w:val="false"/>
          </w:tcPr>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t xml:space="preserve">_______________ / _______________ </w:t>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r>
    </w:tbl>
    <w:p>
      <w:pPr>
        <w:ind w:left="5103" w:firstLine="0"/>
        <w:spacing w:line="240" w:lineRule="auto"/>
        <w:shd w:val="clear" w:color="ffffff" w:themeColor="background1" w:fill="ffffff" w:themeFill="background1"/>
        <w:rPr>
          <w:sz w:val="22"/>
          <w:szCs w:val="22"/>
          <w:highlight w:val="white"/>
        </w:rPr>
      </w:pPr>
      <w:r>
        <w:rPr>
          <w:sz w:val="22"/>
          <w:szCs w:val="22"/>
          <w:highlight w:val="white"/>
        </w:rPr>
        <w:br w:type="page" w:clear="all"/>
      </w:r>
      <w:r>
        <w:rPr>
          <w:sz w:val="22"/>
          <w:szCs w:val="22"/>
          <w:highlight w:val="white"/>
        </w:rPr>
        <w:t xml:space="preserve"> Приложение № 2</w:t>
      </w:r>
      <w:r>
        <w:rPr>
          <w:sz w:val="22"/>
          <w:szCs w:val="22"/>
          <w:highlight w:val="white"/>
        </w:rPr>
      </w:r>
      <w:r>
        <w:rPr>
          <w:sz w:val="22"/>
          <w:szCs w:val="22"/>
          <w:highlight w:val="white"/>
        </w:rPr>
      </w:r>
    </w:p>
    <w:p>
      <w:pPr>
        <w:ind w:left="5103" w:firstLine="0"/>
        <w:spacing w:line="240" w:lineRule="auto"/>
        <w:shd w:val="clear" w:color="ffffff" w:themeColor="background1" w:fill="ffffff" w:themeFill="background1"/>
        <w:rPr>
          <w:sz w:val="22"/>
          <w:szCs w:val="22"/>
          <w:highlight w:val="white"/>
        </w:rPr>
      </w:pPr>
      <w:r>
        <w:rPr>
          <w:sz w:val="22"/>
          <w:szCs w:val="22"/>
          <w:highlight w:val="white"/>
        </w:rPr>
        <w:t xml:space="preserve">к Договору подряда</w:t>
      </w:r>
      <w:r>
        <w:rPr>
          <w:sz w:val="22"/>
          <w:szCs w:val="22"/>
          <w:highlight w:val="white"/>
        </w:rPr>
      </w:r>
      <w:r>
        <w:rPr>
          <w:sz w:val="22"/>
          <w:szCs w:val="22"/>
          <w:highlight w:val="white"/>
        </w:rPr>
      </w:r>
    </w:p>
    <w:p>
      <w:pPr>
        <w:ind w:left="5103" w:firstLine="0"/>
        <w:spacing w:line="240" w:lineRule="auto"/>
        <w:shd w:val="clear" w:color="ffffff" w:themeColor="background1" w:fill="ffffff" w:themeFill="background1"/>
        <w:rPr>
          <w:sz w:val="22"/>
          <w:szCs w:val="22"/>
          <w:highlight w:val="white"/>
        </w:rPr>
      </w:pPr>
      <w:r>
        <w:rPr>
          <w:sz w:val="22"/>
          <w:szCs w:val="22"/>
          <w:highlight w:val="white"/>
        </w:rPr>
        <w:t xml:space="preserve">от «____» __________ 2026 г. № ____</w:t>
      </w:r>
      <w:r>
        <w:rPr>
          <w:sz w:val="22"/>
          <w:szCs w:val="22"/>
          <w:highlight w:val="white"/>
        </w:rPr>
      </w:r>
      <w:r>
        <w:rPr>
          <w:sz w:val="22"/>
          <w:szCs w:val="22"/>
          <w:highlight w:val="white"/>
        </w:rPr>
      </w:r>
    </w:p>
    <w:p>
      <w:pPr>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jc w:val="center"/>
        <w:spacing w:line="240" w:lineRule="auto"/>
        <w:shd w:val="clear" w:color="ffffff" w:themeColor="background1" w:fill="ffffff" w:themeFill="background1"/>
        <w:rPr>
          <w:b/>
          <w:sz w:val="24"/>
          <w:szCs w:val="24"/>
          <w:highlight w:val="white"/>
        </w:rPr>
      </w:pPr>
      <w:r>
        <w:rPr>
          <w:b/>
          <w:sz w:val="24"/>
          <w:szCs w:val="24"/>
          <w:highlight w:val="white"/>
        </w:rPr>
        <w:t xml:space="preserve">ЛОКАЛЬНЫЙ СМЕТНЫЙ РАСЧЕТ</w:t>
      </w:r>
      <w:r>
        <w:rPr>
          <w:b/>
          <w:sz w:val="24"/>
          <w:szCs w:val="24"/>
          <w:highlight w:val="white"/>
        </w:rPr>
      </w:r>
      <w:r>
        <w:rPr>
          <w:b/>
          <w:sz w:val="24"/>
          <w:szCs w:val="24"/>
          <w:highlight w:val="white"/>
        </w:rPr>
      </w:r>
    </w:p>
    <w:p>
      <w:pPr>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tbl>
      <w:tblPr>
        <w:tblW w:w="0" w:type="auto"/>
        <w:tblInd w:w="499" w:type="dxa"/>
        <w:tblLayout w:type="fixed"/>
        <w:tblLook w:val="0000" w:firstRow="0" w:lastRow="0" w:firstColumn="0" w:lastColumn="0" w:noHBand="0" w:noVBand="0"/>
      </w:tblPr>
      <w:tblGrid>
        <w:gridCol w:w="4785"/>
        <w:gridCol w:w="4786"/>
      </w:tblGrid>
      <w:tr>
        <w:tblPrEx/>
        <w:trPr/>
        <w:tc>
          <w:tcPr>
            <w:tcW w:w="4785" w:type="dxa"/>
            <w:textDirection w:val="lrTb"/>
            <w:noWrap w:val="false"/>
          </w:tcPr>
          <w:p>
            <w:pPr>
              <w:ind w:firstLine="0"/>
              <w:spacing w:line="240" w:lineRule="auto"/>
              <w:shd w:val="clear" w:color="ffffff" w:themeColor="background1" w:fill="ffffff" w:themeFill="background1"/>
              <w:rPr>
                <w:b/>
                <w:sz w:val="24"/>
                <w:highlight w:val="white"/>
              </w:rPr>
            </w:pPr>
            <w:r>
              <w:rPr>
                <w:b/>
                <w:sz w:val="24"/>
                <w:highlight w:val="white"/>
              </w:rPr>
              <w:t xml:space="preserve">Заказчик:</w:t>
            </w:r>
            <w:r>
              <w:rPr>
                <w:b/>
                <w:sz w:val="24"/>
                <w:highlight w:val="white"/>
              </w:rPr>
            </w:r>
            <w:r>
              <w:rPr>
                <w:b/>
                <w:sz w:val="24"/>
                <w:highlight w:val="white"/>
              </w:rPr>
            </w:r>
          </w:p>
        </w:tc>
        <w:tc>
          <w:tcPr>
            <w:tcW w:w="4786" w:type="dxa"/>
            <w:textDirection w:val="lrTb"/>
            <w:noWrap w:val="false"/>
          </w:tcPr>
          <w:p>
            <w:pPr>
              <w:ind w:firstLine="0"/>
              <w:spacing w:line="240" w:lineRule="auto"/>
              <w:shd w:val="clear" w:color="ffffff" w:themeColor="background1" w:fill="ffffff" w:themeFill="background1"/>
              <w:rPr>
                <w:b/>
                <w:sz w:val="24"/>
                <w:highlight w:val="white"/>
              </w:rPr>
            </w:pPr>
            <w:r>
              <w:rPr>
                <w:b/>
                <w:sz w:val="24"/>
                <w:highlight w:val="white"/>
              </w:rPr>
              <w:t xml:space="preserve">Подрядчик:</w:t>
            </w:r>
            <w:r>
              <w:rPr>
                <w:b/>
                <w:sz w:val="24"/>
                <w:highlight w:val="white"/>
              </w:rPr>
            </w:r>
            <w:r>
              <w:rPr>
                <w:b/>
                <w:sz w:val="24"/>
                <w:highlight w:val="white"/>
              </w:rPr>
            </w:r>
          </w:p>
        </w:tc>
      </w:tr>
      <w:tr>
        <w:tblPrEx/>
        <w:trPr/>
        <w:tc>
          <w:tcPr>
            <w:tcW w:w="4785" w:type="dxa"/>
            <w:textDirection w:val="lrTb"/>
            <w:noWrap w:val="false"/>
          </w:tcPr>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t xml:space="preserve">_______________ / _______________ </w:t>
            </w:r>
            <w:r>
              <w:rPr>
                <w:sz w:val="22"/>
                <w:szCs w:val="22"/>
                <w:highlight w:val="white"/>
              </w:rPr>
            </w:r>
            <w:r>
              <w:rPr>
                <w:sz w:val="22"/>
                <w:szCs w:val="22"/>
                <w:highlight w:val="white"/>
              </w:rPr>
            </w:r>
          </w:p>
        </w:tc>
        <w:tc>
          <w:tcPr>
            <w:tcW w:w="4786" w:type="dxa"/>
            <w:textDirection w:val="lrTb"/>
            <w:noWrap w:val="false"/>
          </w:tcPr>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t xml:space="preserve">_______________ / _______________ </w:t>
            </w:r>
            <w:r>
              <w:rPr>
                <w:sz w:val="22"/>
                <w:szCs w:val="22"/>
                <w:highlight w:val="white"/>
              </w:rPr>
            </w:r>
            <w:r>
              <w:rPr>
                <w:sz w:val="22"/>
                <w:szCs w:val="22"/>
                <w:highlight w:val="white"/>
              </w:rPr>
            </w:r>
          </w:p>
        </w:tc>
      </w:tr>
    </w:tbl>
    <w:p>
      <w:pPr>
        <w:rPr>
          <w:sz w:val="22"/>
          <w:szCs w:val="22"/>
          <w:highlight w:val="white"/>
        </w:rPr>
      </w:pPr>
      <w:r>
        <w:rPr>
          <w:sz w:val="22"/>
          <w:szCs w:val="22"/>
        </w:rPr>
        <w:br w:type="page" w:clear="all"/>
      </w:r>
      <w:r>
        <w:rPr>
          <w:sz w:val="22"/>
          <w:szCs w:val="22"/>
          <w:highlight w:val="white"/>
        </w:rPr>
      </w:r>
      <w:r>
        <w:rPr>
          <w:sz w:val="22"/>
          <w:szCs w:val="22"/>
          <w:highlight w:val="white"/>
        </w:rPr>
      </w:r>
    </w:p>
    <w:p>
      <w:pPr>
        <w:rPr>
          <w:sz w:val="22"/>
          <w:szCs w:val="22"/>
          <w:highlight w:val="white"/>
        </w:rPr>
        <w:sectPr>
          <w:headerReference w:type="default" r:id="rId11"/>
          <w:footerReference w:type="default" r:id="rId14"/>
          <w:footnotePr/>
          <w:endnotePr/>
          <w:type w:val="nextPage"/>
          <w:pgSz w:w="11906" w:h="16838" w:orient="portrait"/>
          <w:pgMar w:top="851" w:right="851" w:bottom="851" w:left="1418" w:header="284" w:footer="284" w:gutter="0"/>
          <w:cols w:num="1" w:sep="0" w:space="708" w:equalWidth="1"/>
          <w:docGrid w:linePitch="360"/>
        </w:sectPr>
      </w:pPr>
      <w:r>
        <w:rPr>
          <w:sz w:val="22"/>
          <w:szCs w:val="22"/>
          <w:highlight w:val="white"/>
        </w:rPr>
      </w:r>
      <w:r>
        <w:rPr>
          <w:sz w:val="22"/>
          <w:szCs w:val="22"/>
          <w:highlight w:val="white"/>
        </w:rPr>
      </w:r>
      <w:r>
        <w:rPr>
          <w:sz w:val="22"/>
          <w:szCs w:val="22"/>
          <w:highlight w:val="white"/>
        </w:rPr>
      </w:r>
    </w:p>
    <w:p>
      <w:pPr>
        <w:ind w:left="5102" w:right="0" w:firstLine="0"/>
        <w:spacing w:line="240" w:lineRule="auto"/>
        <w:rPr>
          <w:sz w:val="22"/>
          <w:szCs w:val="22"/>
        </w:rPr>
      </w:pPr>
      <w:r>
        <w:rPr>
          <w:sz w:val="22"/>
          <w:szCs w:val="22"/>
          <w:highlight w:val="white"/>
        </w:rPr>
        <w:t xml:space="preserve">Приложение № 3</w:t>
      </w:r>
      <w:r>
        <w:rPr>
          <w:sz w:val="22"/>
          <w:szCs w:val="22"/>
        </w:rPr>
      </w:r>
      <w:r>
        <w:rPr>
          <w:sz w:val="22"/>
          <w:szCs w:val="22"/>
        </w:rPr>
      </w:r>
    </w:p>
    <w:p>
      <w:pPr>
        <w:ind w:left="5102" w:right="0" w:firstLine="0"/>
        <w:spacing w:line="240" w:lineRule="auto"/>
        <w:shd w:val="clear" w:color="ffffff" w:themeColor="background1" w:fill="ffffff" w:themeFill="background1"/>
        <w:rPr>
          <w:sz w:val="22"/>
          <w:szCs w:val="22"/>
          <w:highlight w:val="white"/>
        </w:rPr>
      </w:pPr>
      <w:r>
        <w:rPr>
          <w:sz w:val="22"/>
          <w:szCs w:val="22"/>
          <w:highlight w:val="white"/>
        </w:rPr>
        <w:t xml:space="preserve">к Договору подряда</w:t>
      </w:r>
      <w:r>
        <w:rPr>
          <w:sz w:val="22"/>
          <w:szCs w:val="22"/>
          <w:highlight w:val="white"/>
        </w:rPr>
      </w:r>
      <w:r>
        <w:rPr>
          <w:sz w:val="22"/>
          <w:szCs w:val="22"/>
          <w:highlight w:val="white"/>
        </w:rPr>
      </w:r>
    </w:p>
    <w:p>
      <w:pPr>
        <w:ind w:left="5102" w:right="0" w:firstLine="0"/>
        <w:spacing w:line="240" w:lineRule="auto"/>
        <w:shd w:val="clear" w:color="ffffff" w:themeColor="background1" w:fill="ffffff" w:themeFill="background1"/>
        <w:rPr>
          <w:sz w:val="22"/>
          <w:szCs w:val="22"/>
          <w:highlight w:val="white"/>
        </w:rPr>
      </w:pPr>
      <w:r>
        <w:rPr>
          <w:sz w:val="22"/>
          <w:szCs w:val="22"/>
          <w:highlight w:val="white"/>
        </w:rPr>
        <w:t xml:space="preserve">от «____» __________ 2026 г. № ____</w:t>
      </w:r>
      <w:r>
        <w:rPr>
          <w:sz w:val="22"/>
          <w:szCs w:val="22"/>
          <w:highlight w:val="white"/>
        </w:rPr>
      </w:r>
      <w:r>
        <w:rPr>
          <w:sz w:val="22"/>
          <w:szCs w:val="22"/>
          <w:highlight w:val="white"/>
        </w:rPr>
      </w:r>
    </w:p>
    <w:p>
      <w:pPr>
        <w:pStyle w:val="1252"/>
        <w:ind w:left="10065" w:firstLine="0"/>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pStyle w:val="1252"/>
        <w:ind w:firstLine="0"/>
        <w:shd w:val="clear" w:color="ffffff" w:themeColor="background1" w:fill="ffffff" w:themeFill="background1"/>
        <w:rPr>
          <w:iCs/>
          <w:sz w:val="24"/>
          <w:szCs w:val="24"/>
          <w:highlight w:val="white"/>
        </w:rPr>
      </w:pPr>
      <w:r>
        <w:rPr>
          <w:iCs/>
          <w:sz w:val="24"/>
          <w:szCs w:val="24"/>
          <w:highlight w:val="white"/>
        </w:rPr>
        <w:t xml:space="preserve">ФОРМА</w:t>
      </w:r>
      <w:r>
        <w:rPr>
          <w:iCs/>
          <w:sz w:val="24"/>
          <w:szCs w:val="24"/>
          <w:highlight w:val="white"/>
        </w:rPr>
      </w:r>
      <w:r>
        <w:rPr>
          <w:iCs/>
          <w:sz w:val="24"/>
          <w:szCs w:val="24"/>
          <w:highlight w:val="white"/>
        </w:rPr>
      </w:r>
    </w:p>
    <w:p>
      <w:pPr>
        <w:pStyle w:val="1252"/>
        <w:ind w:firstLine="0"/>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pStyle w:val="1252"/>
        <w:ind w:firstLine="0"/>
        <w:shd w:val="clear" w:color="ffffff" w:themeColor="background1" w:fill="ffffff" w:themeFill="background1"/>
        <w:rPr>
          <w:sz w:val="24"/>
          <w:szCs w:val="24"/>
          <w:highlight w:val="white"/>
        </w:rPr>
      </w:pPr>
      <w:r>
        <w:rPr>
          <w:sz w:val="24"/>
          <w:szCs w:val="24"/>
          <w:highlight w:val="white"/>
        </w:rPr>
        <w:t xml:space="preserve">Календарный график выполнения работ</w:t>
      </w:r>
      <w:r>
        <w:rPr>
          <w:sz w:val="24"/>
          <w:szCs w:val="24"/>
          <w:highlight w:val="white"/>
        </w:rPr>
        <w:t xml:space="preserve"> </w:t>
      </w:r>
      <w:r>
        <w:rPr>
          <w:sz w:val="24"/>
          <w:szCs w:val="24"/>
          <w:highlight w:val="white"/>
        </w:rPr>
      </w:r>
      <w:r>
        <w:rPr>
          <w:sz w:val="24"/>
          <w:szCs w:val="24"/>
          <w:highlight w:val="white"/>
        </w:rPr>
      </w:r>
    </w:p>
    <w:p>
      <w:pPr>
        <w:pStyle w:val="1252"/>
        <w:ind w:firstLine="0"/>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tbl>
      <w:tblPr>
        <w:tblStyle w:val="1224"/>
        <w:tblW w:w="0" w:type="auto"/>
        <w:tblLayout w:type="fixed"/>
        <w:tblLook w:val="04A0" w:firstRow="1" w:lastRow="0" w:firstColumn="1" w:lastColumn="0" w:noHBand="0" w:noVBand="1"/>
      </w:tblPr>
      <w:tblGrid>
        <w:gridCol w:w="566"/>
        <w:gridCol w:w="2011"/>
        <w:gridCol w:w="1140"/>
        <w:gridCol w:w="1140"/>
        <w:gridCol w:w="1140"/>
        <w:gridCol w:w="1140"/>
        <w:gridCol w:w="1140"/>
        <w:gridCol w:w="1140"/>
      </w:tblGrid>
      <w:tr>
        <w:tblPrEx/>
        <w:trPr>
          <w:trHeight w:val="285"/>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66" w:type="dxa"/>
            <w:vAlign w:val="center"/>
            <w:vMerge w:val="restart"/>
            <w:textDirection w:val="lrTb"/>
            <w:noWrap w:val="false"/>
          </w:tcPr>
          <w:p>
            <w:pPr>
              <w:pStyle w:val="1067"/>
              <w:ind w:left="0" w:right="-136" w:firstLine="0"/>
              <w:jc w:val="center"/>
              <w:spacing w:line="240" w:lineRule="auto"/>
              <w:rPr>
                <w14:ligatures w14:val="none"/>
              </w:rPr>
            </w:pPr>
            <w:r>
              <w:t xml:space="preserve">№ </w:t>
              <w:br/>
              <w:t xml:space="preserve">п/п</w:t>
            </w:r>
            <w:r>
              <w:rPr>
                <w14:ligatures w14:val="none"/>
              </w:rPr>
            </w:r>
            <w:r>
              <w:rPr>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011" w:type="dxa"/>
            <w:vAlign w:val="center"/>
            <w:vMerge w:val="restart"/>
            <w:textDirection w:val="lrTb"/>
            <w:noWrap w:val="false"/>
          </w:tcPr>
          <w:p>
            <w:pPr>
              <w:pStyle w:val="1067"/>
              <w:ind w:left="142" w:right="180" w:firstLine="0"/>
              <w:jc w:val="center"/>
              <w:spacing w:line="240" w:lineRule="auto"/>
              <w:rPr>
                <w14:ligatures w14:val="none"/>
              </w:rPr>
            </w:pPr>
            <w:r>
              <w:t xml:space="preserve">Наименование работ</w:t>
            </w:r>
            <w:r>
              <w:rPr>
                <w14:ligatures w14:val="none"/>
              </w:rPr>
            </w:r>
            <w:r>
              <w:rPr>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140" w:type="dxa"/>
            <w:vAlign w:val="center"/>
            <w:textDirection w:val="lrTb"/>
            <w:noWrap w:val="false"/>
          </w:tcPr>
          <w:p>
            <w:pPr>
              <w:pStyle w:val="1067"/>
              <w:ind w:left="142" w:right="180" w:firstLine="0"/>
              <w:jc w:val="center"/>
              <w:spacing w:line="240" w:lineRule="auto"/>
              <w:rPr>
                <w14:ligatures w14:val="none"/>
              </w:rPr>
            </w:pPr>
            <w:r>
              <w:t xml:space="preserve">июль</w:t>
            </w:r>
            <w:r>
              <w:rPr>
                <w14:ligatures w14:val="none"/>
              </w:rPr>
            </w:r>
            <w:r>
              <w:rPr>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140" w:type="dxa"/>
            <w:vAlign w:val="center"/>
            <w:textDirection w:val="lrTb"/>
            <w:noWrap w:val="false"/>
          </w:tcPr>
          <w:p>
            <w:pPr>
              <w:pStyle w:val="1067"/>
              <w:ind w:left="142" w:right="180" w:firstLine="0"/>
              <w:jc w:val="center"/>
              <w:spacing w:line="240" w:lineRule="auto"/>
              <w:rPr>
                <w14:ligatures w14:val="none"/>
              </w:rPr>
            </w:pPr>
            <w:r>
              <w:t xml:space="preserve">август</w:t>
            </w:r>
            <w:r>
              <w:rPr>
                <w14:ligatures w14:val="none"/>
              </w:rPr>
            </w:r>
            <w:r>
              <w:rPr>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140" w:type="dxa"/>
            <w:vAlign w:val="center"/>
            <w:textDirection w:val="lrTb"/>
            <w:noWrap w:val="false"/>
          </w:tcPr>
          <w:p>
            <w:pPr>
              <w:pStyle w:val="1067"/>
              <w:ind w:left="142" w:right="180" w:firstLine="0"/>
              <w:jc w:val="center"/>
              <w:spacing w:line="240" w:lineRule="auto"/>
              <w:rPr>
                <w14:ligatures w14:val="none"/>
              </w:rPr>
            </w:pPr>
            <w:r>
              <w:t xml:space="preserve">сентябрь</w:t>
            </w:r>
            <w:r>
              <w:rPr>
                <w14:ligatures w14:val="none"/>
              </w:rPr>
            </w:r>
            <w:r>
              <w:rPr>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140" w:type="dxa"/>
            <w:vAlign w:val="center"/>
            <w:textDirection w:val="lrTb"/>
            <w:noWrap w:val="false"/>
          </w:tcPr>
          <w:p>
            <w:pPr>
              <w:pStyle w:val="1067"/>
              <w:ind w:left="142" w:right="180" w:firstLine="0"/>
              <w:jc w:val="center"/>
              <w:spacing w:line="240" w:lineRule="auto"/>
              <w:rPr>
                <w14:ligatures w14:val="none"/>
              </w:rPr>
            </w:pPr>
            <w:r>
              <w:t xml:space="preserve">октябрь</w:t>
            </w:r>
            <w:r>
              <w:rPr>
                <w14:ligatures w14:val="none"/>
              </w:rPr>
            </w:r>
            <w:r>
              <w:rPr>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140" w:type="dxa"/>
            <w:vAlign w:val="center"/>
            <w:textDirection w:val="lrTb"/>
            <w:noWrap w:val="false"/>
          </w:tcPr>
          <w:p>
            <w:pPr>
              <w:pStyle w:val="1067"/>
              <w:ind w:left="142" w:right="180" w:firstLine="0"/>
              <w:jc w:val="center"/>
              <w:spacing w:line="240" w:lineRule="auto"/>
              <w:rPr>
                <w14:ligatures w14:val="none"/>
              </w:rPr>
            </w:pPr>
            <w:r>
              <w:t xml:space="preserve">ноябрь</w:t>
            </w:r>
            <w:r>
              <w:rPr>
                <w14:ligatures w14:val="none"/>
              </w:rPr>
            </w:r>
            <w:r>
              <w:rPr>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140" w:type="dxa"/>
            <w:vAlign w:val="center"/>
            <w:textDirection w:val="lrTb"/>
            <w:noWrap w:val="false"/>
          </w:tcPr>
          <w:p>
            <w:pPr>
              <w:pStyle w:val="1067"/>
              <w:ind w:left="142" w:right="180" w:firstLine="0"/>
              <w:jc w:val="center"/>
              <w:spacing w:line="240" w:lineRule="auto"/>
              <w:rPr>
                <w14:ligatures w14:val="none"/>
              </w:rPr>
            </w:pPr>
            <w:r>
              <w:t xml:space="preserve">декабрь</w:t>
            </w:r>
            <w:r>
              <w:rPr>
                <w14:ligatures w14:val="none"/>
              </w:rPr>
            </w:r>
            <w:r>
              <w:rPr>
                <w14:ligatures w14:val="none"/>
              </w:rPr>
            </w:r>
          </w:p>
        </w:tc>
      </w:tr>
      <w:tr>
        <w:tblPrEx/>
        <w:trPr>
          <w:trHeight w:val="285"/>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66" w:type="dxa"/>
            <w:vAlign w:val="center"/>
            <w:vMerge w:val="continue"/>
            <w:textDirection w:val="lrTb"/>
            <w:noWrap w:val="false"/>
          </w:tcPr>
          <w:p>
            <w:pPr>
              <w:jc w:val="center"/>
            </w:pPr>
            <w:r>
              <w:rPr>
                <w:rFonts w:ascii="Times New Roman" w:hAnsi="Times New Roman" w:eastAsia="Times New Roman" w:cs="Times New Roman"/>
                <w:b w:val="0"/>
                <w:i w:val="0"/>
                <w:strike w:val="0"/>
                <w:color w:val="000000"/>
                <w:sz w:val="20"/>
                <w:u w:val="none"/>
                <w:vertAlign w:val="baseline"/>
              </w:rPr>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011" w:type="dxa"/>
            <w:vAlign w:val="center"/>
            <w:vMerge w:val="continue"/>
            <w:textDirection w:val="lrTb"/>
            <w:noWrap w:val="false"/>
          </w:tcPr>
          <w:p>
            <w:pPr>
              <w:jc w:val="center"/>
            </w:pPr>
            <w:r>
              <w:rPr>
                <w:rFonts w:ascii="Times New Roman" w:hAnsi="Times New Roman" w:eastAsia="Times New Roman" w:cs="Times New Roman"/>
                <w:b w:val="0"/>
                <w:i w:val="0"/>
                <w:strike w:val="0"/>
                <w:color w:val="000000"/>
                <w:sz w:val="20"/>
                <w:u w:val="none"/>
                <w:vertAlign w:val="baseline"/>
              </w:rPr>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140" w:type="dxa"/>
            <w:vAlign w:val="center"/>
            <w:textDirection w:val="lrTb"/>
            <w:noWrap w:val="false"/>
          </w:tcPr>
          <w:p>
            <w:pPr>
              <w:pStyle w:val="1067"/>
              <w:ind w:left="142" w:right="180" w:firstLine="0"/>
              <w:jc w:val="center"/>
              <w:spacing w:line="240" w:lineRule="auto"/>
              <w:rPr>
                <w14:ligatures w14:val="none"/>
              </w:rPr>
            </w:pPr>
            <w:r>
              <w:t xml:space="preserve">2026г.</w:t>
            </w:r>
            <w:r>
              <w:rPr>
                <w14:ligatures w14:val="none"/>
              </w:rPr>
            </w:r>
            <w:r>
              <w:rPr>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140" w:type="dxa"/>
            <w:vAlign w:val="center"/>
            <w:textDirection w:val="lrTb"/>
            <w:noWrap w:val="false"/>
          </w:tcPr>
          <w:p>
            <w:pPr>
              <w:pStyle w:val="1067"/>
              <w:ind w:left="142" w:right="180" w:firstLine="0"/>
              <w:jc w:val="center"/>
              <w:spacing w:line="240" w:lineRule="auto"/>
              <w:rPr>
                <w14:ligatures w14:val="none"/>
              </w:rPr>
            </w:pPr>
            <w:r>
              <w:t xml:space="preserve">2026г.</w:t>
            </w:r>
            <w:r>
              <w:rPr>
                <w14:ligatures w14:val="none"/>
              </w:rPr>
            </w:r>
            <w:r>
              <w:rPr>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140" w:type="dxa"/>
            <w:vAlign w:val="center"/>
            <w:textDirection w:val="lrTb"/>
            <w:noWrap w:val="false"/>
          </w:tcPr>
          <w:p>
            <w:pPr>
              <w:pStyle w:val="1067"/>
              <w:ind w:left="142" w:right="180" w:firstLine="0"/>
              <w:jc w:val="center"/>
              <w:spacing w:line="240" w:lineRule="auto"/>
              <w:rPr>
                <w14:ligatures w14:val="none"/>
              </w:rPr>
            </w:pPr>
            <w:r>
              <w:t xml:space="preserve">2026г.</w:t>
            </w:r>
            <w:r>
              <w:rPr>
                <w14:ligatures w14:val="none"/>
              </w:rPr>
            </w:r>
            <w:r>
              <w:rPr>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140" w:type="dxa"/>
            <w:vAlign w:val="center"/>
            <w:textDirection w:val="lrTb"/>
            <w:noWrap w:val="false"/>
          </w:tcPr>
          <w:p>
            <w:pPr>
              <w:pStyle w:val="1067"/>
              <w:ind w:left="142" w:right="180" w:firstLine="0"/>
              <w:jc w:val="center"/>
              <w:spacing w:line="240" w:lineRule="auto"/>
              <w:rPr>
                <w14:ligatures w14:val="none"/>
              </w:rPr>
            </w:pPr>
            <w:r>
              <w:t xml:space="preserve">2026г.</w:t>
            </w:r>
            <w:r>
              <w:rPr>
                <w14:ligatures w14:val="none"/>
              </w:rPr>
            </w:r>
            <w:r>
              <w:rPr>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140" w:type="dxa"/>
            <w:vAlign w:val="center"/>
            <w:textDirection w:val="lrTb"/>
            <w:noWrap w:val="false"/>
          </w:tcPr>
          <w:p>
            <w:pPr>
              <w:pStyle w:val="1067"/>
              <w:ind w:left="142" w:right="180" w:firstLine="0"/>
              <w:jc w:val="center"/>
              <w:spacing w:line="240" w:lineRule="auto"/>
              <w:rPr>
                <w14:ligatures w14:val="none"/>
              </w:rPr>
            </w:pPr>
            <w:r>
              <w:t xml:space="preserve">2026г.</w:t>
            </w:r>
            <w:r>
              <w:rPr>
                <w14:ligatures w14:val="none"/>
              </w:rPr>
            </w:r>
            <w:r>
              <w:rPr>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140" w:type="dxa"/>
            <w:vAlign w:val="center"/>
            <w:textDirection w:val="lrTb"/>
            <w:noWrap w:val="false"/>
          </w:tcPr>
          <w:p>
            <w:pPr>
              <w:pStyle w:val="1067"/>
              <w:ind w:left="142" w:right="180" w:firstLine="0"/>
              <w:jc w:val="center"/>
              <w:spacing w:line="240" w:lineRule="auto"/>
              <w:rPr>
                <w14:ligatures w14:val="none"/>
              </w:rPr>
            </w:pPr>
            <w:r>
              <w:t xml:space="preserve">2026г.</w:t>
            </w:r>
            <w:r>
              <w:rPr>
                <w14:ligatures w14:val="none"/>
              </w:rPr>
            </w:r>
            <w:r>
              <w:rPr>
                <w14:ligatures w14:val="none"/>
              </w:rPr>
            </w:r>
          </w:p>
        </w:tc>
      </w:tr>
      <w:tr>
        <w:tblPrEx/>
        <w:trPr>
          <w:trHeight w:val="557"/>
        </w:trPr>
        <w:tc>
          <w:tcPr>
            <w:gridSpan w:val="8"/>
            <w:tcBorders>
              <w:top w:val="single" w:color="000000" w:sz="6" w:space="0"/>
              <w:left w:val="single" w:color="000000" w:sz="6" w:space="0"/>
              <w:bottom w:val="single" w:color="000000" w:sz="6" w:space="0"/>
              <w:right w:val="none" w:color="000000" w:sz="4" w:space="0"/>
            </w:tcBorders>
            <w:tcMar>
              <w:left w:w="0" w:type="dxa"/>
              <w:top w:w="0" w:type="dxa"/>
              <w:right w:w="0" w:type="dxa"/>
              <w:bottom w:w="0" w:type="dxa"/>
            </w:tcMar>
            <w:tcW w:w="9418" w:type="dxa"/>
            <w:vAlign w:val="center"/>
            <w:textDirection w:val="lrTb"/>
            <w:noWrap w:val="false"/>
          </w:tcPr>
          <w:p>
            <w:pPr>
              <w:pStyle w:val="1067"/>
              <w:ind w:left="142" w:right="180" w:firstLine="0"/>
              <w:spacing w:line="240" w:lineRule="auto"/>
              <w:rPr>
                <w14:ligatures w14:val="none"/>
              </w:rPr>
            </w:pPr>
            <w:r>
              <w:t xml:space="preserve">Раздел 1. Кран мостовой подвесной электрический двухпролетный ПВК в осях А-Д/1-11 отм. +16,780, ПГ000000000000003885</w:t>
            </w:r>
            <w:r>
              <w:rPr>
                <w14:ligatures w14:val="none"/>
              </w:rPr>
            </w:r>
            <w:r>
              <w:rPr>
                <w14:ligatures w14:val="none"/>
              </w:rPr>
            </w:r>
          </w:p>
        </w:tc>
      </w:tr>
      <w:tr>
        <w:tblPrEx/>
        <w:trPr>
          <w:trHeight w:val="420"/>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66" w:type="dxa"/>
            <w:vAlign w:val="center"/>
            <w:textDirection w:val="lrTb"/>
            <w:noWrap w:val="false"/>
          </w:tcPr>
          <w:p>
            <w:pPr>
              <w:pStyle w:val="1067"/>
              <w:ind w:left="142" w:right="180" w:firstLine="0"/>
              <w:spacing w:line="240" w:lineRule="auto"/>
              <w:rPr>
                <w14:ligatures w14:val="none"/>
              </w:rPr>
            </w:pPr>
            <w:r>
              <w:t xml:space="preserve">1</w:t>
            </w:r>
            <w:r>
              <w:rPr>
                <w14:ligatures w14:val="none"/>
              </w:rPr>
            </w:r>
            <w:r>
              <w:rPr>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011" w:type="dxa"/>
            <w:vAlign w:val="top"/>
            <w:textDirection w:val="lrTb"/>
            <w:noWrap w:val="false"/>
          </w:tcPr>
          <w:p>
            <w:pPr>
              <w:pStyle w:val="1067"/>
              <w:ind w:left="142" w:right="180" w:firstLine="0"/>
              <w:spacing w:line="240" w:lineRule="auto"/>
              <w:rPr>
                <w14:ligatures w14:val="none"/>
              </w:rPr>
            </w:pPr>
            <w:r>
              <w:t xml:space="preserve">Рихтовка подкрановых балок</w:t>
            </w:r>
            <w:r>
              <w:rPr>
                <w14:ligatures w14:val="none"/>
              </w:rPr>
            </w:r>
            <w:r>
              <w:rPr>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140" w:type="dxa"/>
            <w:vAlign w:val="bottom"/>
            <w:textDirection w:val="lrTb"/>
            <w:noWrap w:val="false"/>
          </w:tcPr>
          <w:p>
            <w:pPr>
              <w:pStyle w:val="1067"/>
              <w:ind w:left="142" w:right="180" w:firstLine="0"/>
              <w:spacing w:line="240" w:lineRule="auto"/>
              <w:shd w:val="clear" w:color="auto" w:fill="auto"/>
              <w:rPr>
                <w14:ligatures w14:val="none"/>
              </w:rPr>
            </w:pPr>
            <w:r>
              <w:rPr>
                <w14:ligatures w14:val="none"/>
              </w:rPr>
            </w:r>
            <w:r>
              <w:rPr>
                <w14:ligatures w14:val="none"/>
              </w:rPr>
            </w:r>
            <w:r>
              <w:rPr>
                <w14:ligatures w14:val="none"/>
              </w:rPr>
            </w:r>
          </w:p>
        </w:tc>
        <w:tc>
          <w:tcPr>
            <w:shd w:val="clear" w:color="d89493" w:fill="d89493"/>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140" w:type="dxa"/>
            <w:vAlign w:val="center"/>
            <w:textDirection w:val="lrTb"/>
            <w:noWrap w:val="false"/>
          </w:tcPr>
          <w:p>
            <w:pPr>
              <w:pStyle w:val="1067"/>
              <w:ind w:left="142" w:right="180" w:firstLine="0"/>
              <w:spacing w:line="240" w:lineRule="auto"/>
              <w:shd w:val="clear" w:color="auto" w:fill="auto"/>
              <w:rPr>
                <w14:ligatures w14:val="none"/>
              </w:rPr>
            </w:pPr>
            <w:r>
              <w:rPr>
                <w14:ligatures w14:val="none"/>
              </w:rPr>
            </w:r>
            <w:r>
              <w:rPr>
                <w14:ligatures w14:val="none"/>
              </w:rPr>
            </w:r>
            <w:r>
              <w:rPr>
                <w14:ligatures w14:val="none"/>
              </w:rPr>
            </w:r>
          </w:p>
        </w:tc>
        <w:tc>
          <w:tcPr>
            <w:shd w:val="clear" w:color="d89493" w:fill="d89493"/>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140" w:type="dxa"/>
            <w:vAlign w:val="center"/>
            <w:textDirection w:val="lrTb"/>
            <w:noWrap w:val="false"/>
          </w:tcPr>
          <w:p>
            <w:pPr>
              <w:pStyle w:val="1067"/>
              <w:ind w:left="142" w:right="180" w:firstLine="0"/>
              <w:spacing w:line="240" w:lineRule="auto"/>
              <w:shd w:val="clear" w:color="auto" w:fill="auto"/>
              <w:rPr>
                <w14:ligatures w14:val="none"/>
              </w:rPr>
            </w:pPr>
            <w:r>
              <w:rPr>
                <w14:ligatures w14:val="none"/>
              </w:rPr>
            </w:r>
            <w:r>
              <w:rPr>
                <w14:ligatures w14:val="none"/>
              </w:rPr>
            </w:r>
            <w:r>
              <w:rPr>
                <w14:ligatures w14:val="none"/>
              </w:rPr>
            </w:r>
          </w:p>
        </w:tc>
        <w:tc>
          <w:tcPr>
            <w:shd w:val="clear" w:color="d89493" w:fill="d89493"/>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140" w:type="dxa"/>
            <w:vAlign w:val="center"/>
            <w:textDirection w:val="lrTb"/>
            <w:noWrap w:val="false"/>
          </w:tcPr>
          <w:p>
            <w:pPr>
              <w:pStyle w:val="1067"/>
              <w:ind w:left="142" w:right="180" w:firstLine="0"/>
              <w:spacing w:line="240" w:lineRule="auto"/>
              <w:shd w:val="clear" w:color="auto" w:fill="auto"/>
              <w:rPr>
                <w14:ligatures w14:val="none"/>
              </w:rPr>
            </w:pPr>
            <w:r>
              <w:rPr>
                <w14:ligatures w14:val="none"/>
              </w:rPr>
            </w:r>
            <w:r>
              <w:rPr>
                <w14:ligatures w14:val="none"/>
              </w:rPr>
            </w:r>
            <w:r>
              <w:rPr>
                <w14:ligatures w14:val="none"/>
              </w:rPr>
            </w:r>
          </w:p>
        </w:tc>
        <w:tc>
          <w:tcPr>
            <w:shd w:val="clear" w:color="d89493" w:fill="d89493"/>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140" w:type="dxa"/>
            <w:vAlign w:val="center"/>
            <w:textDirection w:val="lrTb"/>
            <w:noWrap w:val="false"/>
          </w:tcPr>
          <w:p>
            <w:pPr>
              <w:pStyle w:val="1067"/>
              <w:ind w:left="142" w:right="180" w:firstLine="0"/>
              <w:spacing w:line="240" w:lineRule="auto"/>
              <w:shd w:val="clear" w:color="auto" w:fill="auto"/>
              <w:rPr>
                <w14:ligatures w14:val="none"/>
              </w:rPr>
            </w:pPr>
            <w:r>
              <w:rPr>
                <w14:ligatures w14:val="none"/>
              </w:rPr>
            </w:r>
            <w:r>
              <w:rPr>
                <w14:ligatures w14:val="none"/>
              </w:rPr>
            </w:r>
            <w:r>
              <w:rPr>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140" w:type="dxa"/>
            <w:vAlign w:val="bottom"/>
            <w:textDirection w:val="lrTb"/>
            <w:noWrap w:val="false"/>
          </w:tcPr>
          <w:p>
            <w:pPr>
              <w:pStyle w:val="1067"/>
              <w:ind w:left="142" w:right="180" w:firstLine="0"/>
              <w:spacing w:line="240" w:lineRule="auto"/>
              <w:shd w:val="clear" w:color="auto" w:fill="auto"/>
              <w:rPr>
                <w14:ligatures w14:val="none"/>
              </w:rPr>
            </w:pPr>
            <w:r>
              <w:rPr>
                <w14:ligatures w14:val="none"/>
              </w:rPr>
            </w:r>
            <w:r>
              <w:rPr>
                <w14:ligatures w14:val="none"/>
              </w:rPr>
            </w:r>
            <w:r>
              <w:rPr>
                <w14:ligatures w14:val="none"/>
              </w:rPr>
            </w:r>
          </w:p>
        </w:tc>
      </w:tr>
      <w:tr>
        <w:tblPrEx/>
        <w:trPr>
          <w:trHeight w:val="420"/>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66" w:type="dxa"/>
            <w:vAlign w:val="center"/>
            <w:textDirection w:val="lrTb"/>
            <w:noWrap w:val="false"/>
          </w:tcPr>
          <w:p>
            <w:pPr>
              <w:pStyle w:val="1067"/>
              <w:ind w:left="142" w:right="180" w:firstLine="0"/>
              <w:spacing w:line="240" w:lineRule="auto"/>
              <w:rPr>
                <w14:ligatures w14:val="none"/>
              </w:rPr>
            </w:pPr>
            <w:r>
              <w:t xml:space="preserve">2</w:t>
            </w:r>
            <w:r>
              <w:rPr>
                <w14:ligatures w14:val="none"/>
              </w:rPr>
            </w:r>
            <w:r>
              <w:rPr>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011" w:type="dxa"/>
            <w:vAlign w:val="top"/>
            <w:textDirection w:val="lrTb"/>
            <w:noWrap w:val="false"/>
          </w:tcPr>
          <w:p>
            <w:pPr>
              <w:pStyle w:val="1067"/>
              <w:ind w:left="142" w:right="180" w:firstLine="0"/>
              <w:spacing w:line="240" w:lineRule="auto"/>
              <w:rPr>
                <w14:ligatures w14:val="none"/>
              </w:rPr>
            </w:pPr>
            <w:r>
              <w:t xml:space="preserve">Нивелировка рельса подкранового пути</w:t>
            </w:r>
            <w:r>
              <w:rPr>
                <w14:ligatures w14:val="none"/>
              </w:rPr>
            </w:r>
            <w:r>
              <w:rPr>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140" w:type="dxa"/>
            <w:vAlign w:val="bottom"/>
            <w:textDirection w:val="lrTb"/>
            <w:noWrap w:val="false"/>
          </w:tcPr>
          <w:p>
            <w:pPr>
              <w:pStyle w:val="1067"/>
              <w:ind w:left="142" w:right="180" w:firstLine="0"/>
              <w:spacing w:line="240" w:lineRule="auto"/>
              <w:shd w:val="clear" w:color="auto" w:fill="auto"/>
              <w:rPr>
                <w14:ligatures w14:val="none"/>
              </w:rPr>
            </w:pPr>
            <w:r>
              <w:rPr>
                <w14:ligatures w14:val="none"/>
              </w:rPr>
            </w:r>
            <w:r>
              <w:rPr>
                <w14:ligatures w14:val="none"/>
              </w:rPr>
            </w:r>
            <w:r>
              <w:rPr>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140" w:type="dxa"/>
            <w:vAlign w:val="bottom"/>
            <w:textDirection w:val="lrTb"/>
            <w:noWrap w:val="false"/>
          </w:tcPr>
          <w:p>
            <w:pPr>
              <w:pStyle w:val="1067"/>
              <w:ind w:left="142" w:right="180" w:firstLine="0"/>
              <w:spacing w:line="240" w:lineRule="auto"/>
              <w:shd w:val="clear" w:color="auto" w:fill="auto"/>
              <w:rPr>
                <w14:ligatures w14:val="none"/>
              </w:rPr>
            </w:pPr>
            <w:r>
              <w:rPr>
                <w14:ligatures w14:val="none"/>
              </w:rPr>
            </w:r>
            <w:r>
              <w:rPr>
                <w14:ligatures w14:val="none"/>
              </w:rPr>
            </w:r>
            <w:r>
              <w:rPr>
                <w14:ligatures w14:val="none"/>
              </w:rPr>
            </w:r>
          </w:p>
        </w:tc>
        <w:tc>
          <w:tcPr>
            <w:shd w:val="clear" w:color="d89493" w:fill="d89493"/>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140" w:type="dxa"/>
            <w:vAlign w:val="center"/>
            <w:textDirection w:val="lrTb"/>
            <w:noWrap w:val="false"/>
          </w:tcPr>
          <w:p>
            <w:pPr>
              <w:pStyle w:val="1067"/>
              <w:ind w:left="142" w:right="180" w:firstLine="0"/>
              <w:spacing w:line="240" w:lineRule="auto"/>
              <w:shd w:val="clear" w:color="auto" w:fill="auto"/>
              <w:rPr>
                <w14:ligatures w14:val="none"/>
              </w:rPr>
            </w:pPr>
            <w:r>
              <w:rPr>
                <w14:ligatures w14:val="none"/>
              </w:rPr>
            </w:r>
            <w:r>
              <w:rPr>
                <w14:ligatures w14:val="none"/>
              </w:rPr>
            </w:r>
            <w:r>
              <w:rPr>
                <w14:ligatures w14:val="none"/>
              </w:rPr>
            </w:r>
          </w:p>
        </w:tc>
        <w:tc>
          <w:tcPr>
            <w:shd w:val="clear" w:color="d89493" w:fill="d89493"/>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140" w:type="dxa"/>
            <w:vAlign w:val="center"/>
            <w:textDirection w:val="lrTb"/>
            <w:noWrap w:val="false"/>
          </w:tcPr>
          <w:p>
            <w:pPr>
              <w:pStyle w:val="1067"/>
              <w:ind w:left="142" w:right="180" w:firstLine="0"/>
              <w:spacing w:line="240" w:lineRule="auto"/>
              <w:shd w:val="clear" w:color="auto" w:fill="auto"/>
              <w:rPr>
                <w14:ligatures w14:val="none"/>
              </w:rPr>
            </w:pPr>
            <w:r>
              <w:rPr>
                <w14:ligatures w14:val="none"/>
              </w:rPr>
            </w:r>
            <w:r>
              <w:rPr>
                <w14:ligatures w14:val="none"/>
              </w:rPr>
            </w:r>
            <w:r>
              <w:rPr>
                <w14:ligatures w14:val="none"/>
              </w:rPr>
            </w:r>
          </w:p>
        </w:tc>
        <w:tc>
          <w:tcPr>
            <w:shd w:val="clear" w:color="d89493" w:fill="d89493"/>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140" w:type="dxa"/>
            <w:vAlign w:val="center"/>
            <w:textDirection w:val="lrTb"/>
            <w:noWrap w:val="false"/>
          </w:tcPr>
          <w:p>
            <w:pPr>
              <w:pStyle w:val="1067"/>
              <w:ind w:left="142" w:right="180" w:firstLine="0"/>
              <w:spacing w:line="240" w:lineRule="auto"/>
              <w:shd w:val="clear" w:color="auto" w:fill="auto"/>
              <w:rPr>
                <w14:ligatures w14:val="none"/>
              </w:rPr>
            </w:pPr>
            <w:r>
              <w:rPr>
                <w14:ligatures w14:val="none"/>
              </w:rPr>
            </w:r>
            <w:r>
              <w:rPr>
                <w14:ligatures w14:val="none"/>
              </w:rPr>
            </w:r>
            <w:r>
              <w:rPr>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140" w:type="dxa"/>
            <w:vAlign w:val="bottom"/>
            <w:textDirection w:val="lrTb"/>
            <w:noWrap w:val="false"/>
          </w:tcPr>
          <w:p>
            <w:pPr>
              <w:pStyle w:val="1067"/>
              <w:ind w:left="142" w:right="180" w:firstLine="0"/>
              <w:spacing w:line="240" w:lineRule="auto"/>
              <w:shd w:val="clear" w:color="auto" w:fill="auto"/>
              <w:rPr>
                <w14:ligatures w14:val="none"/>
              </w:rPr>
            </w:pPr>
            <w:r>
              <w:rPr>
                <w14:ligatures w14:val="none"/>
              </w:rPr>
            </w:r>
            <w:r>
              <w:rPr>
                <w14:ligatures w14:val="none"/>
              </w:rPr>
            </w:r>
            <w:r>
              <w:rPr>
                <w14:ligatures w14:val="none"/>
              </w:rPr>
            </w:r>
          </w:p>
        </w:tc>
      </w:tr>
      <w:tr>
        <w:tblPrEx/>
        <w:trPr>
          <w:trHeight w:val="1050"/>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66" w:type="dxa"/>
            <w:vAlign w:val="center"/>
            <w:textDirection w:val="lrTb"/>
            <w:noWrap w:val="false"/>
          </w:tcPr>
          <w:p>
            <w:pPr>
              <w:pStyle w:val="1067"/>
              <w:ind w:left="142" w:right="180" w:firstLine="0"/>
              <w:spacing w:line="240" w:lineRule="auto"/>
              <w:rPr>
                <w14:ligatures w14:val="none"/>
              </w:rPr>
            </w:pPr>
            <w:r>
              <w:t xml:space="preserve">3</w:t>
            </w:r>
            <w:r>
              <w:rPr>
                <w14:ligatures w14:val="none"/>
              </w:rPr>
            </w:r>
            <w:r>
              <w:rPr>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011" w:type="dxa"/>
            <w:vAlign w:val="top"/>
            <w:textDirection w:val="lrTb"/>
            <w:noWrap w:val="false"/>
          </w:tcPr>
          <w:p>
            <w:pPr>
              <w:pStyle w:val="1067"/>
              <w:ind w:left="142" w:right="180" w:firstLine="0"/>
              <w:spacing w:line="240" w:lineRule="auto"/>
              <w:rPr>
                <w14:ligatures w14:val="none"/>
              </w:rPr>
            </w:pPr>
            <w:r>
              <w:t xml:space="preserve">Окраска металлических огрунтованных поверхностей: эмалью ПФ-115</w:t>
            </w:r>
            <w:r>
              <w:rPr>
                <w14:ligatures w14:val="none"/>
              </w:rPr>
            </w:r>
            <w:r>
              <w:rPr>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140" w:type="dxa"/>
            <w:vAlign w:val="bottom"/>
            <w:textDirection w:val="lrTb"/>
            <w:noWrap w:val="false"/>
          </w:tcPr>
          <w:p>
            <w:pPr>
              <w:pStyle w:val="1067"/>
              <w:ind w:left="142" w:right="180" w:firstLine="0"/>
              <w:spacing w:line="240" w:lineRule="auto"/>
              <w:shd w:val="clear" w:color="auto" w:fill="auto"/>
              <w:rPr>
                <w14:ligatures w14:val="none"/>
              </w:rPr>
            </w:pPr>
            <w:r>
              <w:rPr>
                <w14:ligatures w14:val="none"/>
              </w:rPr>
            </w:r>
            <w:r>
              <w:rPr>
                <w14:ligatures w14:val="none"/>
              </w:rPr>
            </w:r>
            <w:r>
              <w:rPr>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140" w:type="dxa"/>
            <w:vAlign w:val="bottom"/>
            <w:textDirection w:val="lrTb"/>
            <w:noWrap w:val="false"/>
          </w:tcPr>
          <w:p>
            <w:pPr>
              <w:pStyle w:val="1067"/>
              <w:ind w:left="142" w:right="180" w:firstLine="0"/>
              <w:spacing w:line="240" w:lineRule="auto"/>
              <w:shd w:val="clear" w:color="auto" w:fill="auto"/>
              <w:rPr>
                <w14:ligatures w14:val="none"/>
              </w:rPr>
            </w:pPr>
            <w:r>
              <w:rPr>
                <w14:ligatures w14:val="none"/>
              </w:rPr>
            </w:r>
            <w:r>
              <w:rPr>
                <w14:ligatures w14:val="none"/>
              </w:rPr>
            </w:r>
            <w:r>
              <w:rPr>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140" w:type="dxa"/>
            <w:vAlign w:val="bottom"/>
            <w:textDirection w:val="lrTb"/>
            <w:noWrap w:val="false"/>
          </w:tcPr>
          <w:p>
            <w:pPr>
              <w:pStyle w:val="1067"/>
              <w:ind w:left="142" w:right="180" w:firstLine="0"/>
              <w:spacing w:line="240" w:lineRule="auto"/>
              <w:shd w:val="clear" w:color="auto" w:fill="auto"/>
              <w:rPr>
                <w14:ligatures w14:val="none"/>
              </w:rPr>
            </w:pPr>
            <w:r>
              <w:rPr>
                <w14:ligatures w14:val="none"/>
              </w:rPr>
            </w:r>
            <w:r>
              <w:rPr>
                <w14:ligatures w14:val="none"/>
              </w:rPr>
            </w:r>
            <w:r>
              <w:rPr>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140" w:type="dxa"/>
            <w:vAlign w:val="bottom"/>
            <w:textDirection w:val="lrTb"/>
            <w:noWrap w:val="false"/>
          </w:tcPr>
          <w:p>
            <w:pPr>
              <w:pStyle w:val="1067"/>
              <w:ind w:left="142" w:right="180" w:firstLine="0"/>
              <w:spacing w:line="240" w:lineRule="auto"/>
              <w:shd w:val="clear" w:color="auto" w:fill="auto"/>
              <w:rPr>
                <w14:ligatures w14:val="none"/>
              </w:rPr>
            </w:pPr>
            <w:r>
              <w:rPr>
                <w14:ligatures w14:val="none"/>
              </w:rPr>
            </w:r>
            <w:r>
              <w:rPr>
                <w14:ligatures w14:val="none"/>
              </w:rPr>
            </w:r>
            <w:r>
              <w:rPr>
                <w14:ligatures w14:val="none"/>
              </w:rPr>
            </w:r>
          </w:p>
        </w:tc>
        <w:tc>
          <w:tcPr>
            <w:shd w:val="clear" w:color="d89493" w:fill="d89493"/>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140" w:type="dxa"/>
            <w:vAlign w:val="center"/>
            <w:textDirection w:val="lrTb"/>
            <w:noWrap w:val="false"/>
          </w:tcPr>
          <w:p>
            <w:pPr>
              <w:pStyle w:val="1067"/>
              <w:ind w:left="142" w:right="180" w:firstLine="0"/>
              <w:spacing w:line="240" w:lineRule="auto"/>
              <w:shd w:val="clear" w:color="auto" w:fill="auto"/>
              <w:rPr>
                <w14:ligatures w14:val="none"/>
              </w:rPr>
            </w:pPr>
            <w:r>
              <w:rPr>
                <w14:ligatures w14:val="none"/>
              </w:rPr>
            </w:r>
            <w:r>
              <w:rPr>
                <w14:ligatures w14:val="none"/>
              </w:rPr>
            </w:r>
            <w:r>
              <w:rPr>
                <w14:ligatures w14:val="none"/>
              </w:rPr>
            </w:r>
          </w:p>
        </w:tc>
        <w:tc>
          <w:tcPr>
            <w:shd w:val="clear" w:color="d89493" w:fill="d89493"/>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140" w:type="dxa"/>
            <w:vAlign w:val="center"/>
            <w:textDirection w:val="lrTb"/>
            <w:noWrap w:val="false"/>
          </w:tcPr>
          <w:p>
            <w:pPr>
              <w:pStyle w:val="1067"/>
              <w:ind w:left="142" w:right="180" w:firstLine="0"/>
              <w:spacing w:line="240" w:lineRule="auto"/>
              <w:shd w:val="clear" w:color="auto" w:fill="auto"/>
              <w:rPr>
                <w14:ligatures w14:val="none"/>
              </w:rPr>
            </w:pPr>
            <w:r>
              <w:rPr>
                <w14:ligatures w14:val="none"/>
              </w:rPr>
            </w:r>
            <w:r>
              <w:rPr>
                <w14:ligatures w14:val="none"/>
              </w:rPr>
            </w:r>
            <w:r>
              <w:rPr>
                <w14:ligatures w14:val="none"/>
              </w:rPr>
            </w:r>
          </w:p>
        </w:tc>
      </w:tr>
      <w:tr>
        <w:tblPrEx/>
        <w:trPr>
          <w:trHeight w:val="676"/>
        </w:trPr>
        <w:tc>
          <w:tcPr>
            <w:gridSpan w:val="8"/>
            <w:tcBorders>
              <w:top w:val="single" w:color="000000" w:sz="6" w:space="0"/>
              <w:left w:val="single" w:color="000000" w:sz="6" w:space="0"/>
              <w:bottom w:val="single" w:color="000000" w:sz="6" w:space="0"/>
              <w:right w:val="none" w:color="000000" w:sz="4" w:space="0"/>
            </w:tcBorders>
            <w:tcMar>
              <w:left w:w="0" w:type="dxa"/>
              <w:top w:w="0" w:type="dxa"/>
              <w:right w:w="0" w:type="dxa"/>
              <w:bottom w:w="0" w:type="dxa"/>
            </w:tcMar>
            <w:tcW w:w="9418" w:type="dxa"/>
            <w:vAlign w:val="center"/>
            <w:textDirection w:val="lrTb"/>
            <w:noWrap w:val="false"/>
          </w:tcPr>
          <w:p>
            <w:pPr>
              <w:pStyle w:val="1067"/>
              <w:ind w:left="142" w:right="180" w:firstLine="0"/>
              <w:spacing w:line="240" w:lineRule="auto"/>
              <w:shd w:val="clear" w:color="auto" w:fill="auto"/>
              <w:rPr>
                <w14:ligatures w14:val="none"/>
              </w:rPr>
            </w:pPr>
            <w:r>
              <w:t xml:space="preserve">Раздел 2. Кран мостовой подвесной электрический однобалочный ICH в осях А-Д/10-11 отм. +6,190, ПГ000000000000003892</w:t>
            </w:r>
            <w:r>
              <w:rPr>
                <w14:ligatures w14:val="none"/>
              </w:rPr>
            </w:r>
            <w:r>
              <w:rPr>
                <w14:ligatures w14:val="none"/>
              </w:rPr>
            </w:r>
          </w:p>
        </w:tc>
      </w:tr>
      <w:tr>
        <w:tblPrEx/>
        <w:trPr>
          <w:trHeight w:val="420"/>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66" w:type="dxa"/>
            <w:vAlign w:val="center"/>
            <w:textDirection w:val="lrTb"/>
            <w:noWrap w:val="false"/>
          </w:tcPr>
          <w:p>
            <w:pPr>
              <w:pStyle w:val="1067"/>
              <w:ind w:left="142" w:right="180" w:firstLine="0"/>
              <w:spacing w:line="240" w:lineRule="auto"/>
              <w:rPr>
                <w14:ligatures w14:val="none"/>
              </w:rPr>
            </w:pPr>
            <w:r>
              <w:t xml:space="preserve">4</w:t>
            </w:r>
            <w:r>
              <w:rPr>
                <w14:ligatures w14:val="none"/>
              </w:rPr>
            </w:r>
            <w:r>
              <w:rPr>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011" w:type="dxa"/>
            <w:vAlign w:val="top"/>
            <w:textDirection w:val="lrTb"/>
            <w:noWrap w:val="false"/>
          </w:tcPr>
          <w:p>
            <w:pPr>
              <w:pStyle w:val="1067"/>
              <w:ind w:left="142" w:right="180" w:firstLine="0"/>
              <w:spacing w:line="240" w:lineRule="auto"/>
              <w:rPr>
                <w14:ligatures w14:val="none"/>
              </w:rPr>
            </w:pPr>
            <w:r>
              <w:t xml:space="preserve">Рихтовка подкрановых балок</w:t>
            </w:r>
            <w:r>
              <w:rPr>
                <w14:ligatures w14:val="none"/>
              </w:rPr>
            </w:r>
            <w:r>
              <w:rPr>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140" w:type="dxa"/>
            <w:vAlign w:val="bottom"/>
            <w:textDirection w:val="lrTb"/>
            <w:noWrap w:val="false"/>
          </w:tcPr>
          <w:p>
            <w:pPr>
              <w:pStyle w:val="1067"/>
              <w:ind w:left="142" w:right="180" w:firstLine="0"/>
              <w:spacing w:line="240" w:lineRule="auto"/>
              <w:shd w:val="clear" w:color="auto" w:fill="auto"/>
              <w:rPr>
                <w14:ligatures w14:val="none"/>
              </w:rPr>
            </w:pPr>
            <w:r>
              <w:rPr>
                <w14:ligatures w14:val="none"/>
              </w:rPr>
            </w:r>
            <w:r>
              <w:rPr>
                <w14:ligatures w14:val="none"/>
              </w:rPr>
            </w:r>
            <w:r>
              <w:rPr>
                <w14:ligatures w14:val="none"/>
              </w:rPr>
            </w:r>
          </w:p>
        </w:tc>
        <w:tc>
          <w:tcPr>
            <w:shd w:val="clear" w:color="d89493" w:fill="d89493"/>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140" w:type="dxa"/>
            <w:vAlign w:val="center"/>
            <w:textDirection w:val="lrTb"/>
            <w:noWrap w:val="false"/>
          </w:tcPr>
          <w:p>
            <w:pPr>
              <w:pStyle w:val="1067"/>
              <w:ind w:left="142" w:right="180" w:firstLine="0"/>
              <w:spacing w:line="240" w:lineRule="auto"/>
              <w:shd w:val="clear" w:color="auto" w:fill="auto"/>
              <w:rPr>
                <w14:ligatures w14:val="none"/>
              </w:rPr>
            </w:pPr>
            <w:r>
              <w:rPr>
                <w14:ligatures w14:val="none"/>
              </w:rPr>
            </w:r>
            <w:r>
              <w:rPr>
                <w14:ligatures w14:val="none"/>
              </w:rPr>
            </w:r>
            <w:r>
              <w:rPr>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140" w:type="dxa"/>
            <w:vAlign w:val="bottom"/>
            <w:textDirection w:val="lrTb"/>
            <w:noWrap w:val="false"/>
          </w:tcPr>
          <w:p>
            <w:pPr>
              <w:pStyle w:val="1067"/>
              <w:ind w:left="142" w:right="180" w:firstLine="0"/>
              <w:spacing w:line="240" w:lineRule="auto"/>
              <w:shd w:val="clear" w:color="auto" w:fill="auto"/>
              <w:rPr>
                <w14:ligatures w14:val="none"/>
              </w:rPr>
            </w:pPr>
            <w:r>
              <w:rPr>
                <w14:ligatures w14:val="none"/>
              </w:rPr>
            </w:r>
            <w:r>
              <w:rPr>
                <w14:ligatures w14:val="none"/>
              </w:rPr>
            </w:r>
            <w:r>
              <w:rPr>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140" w:type="dxa"/>
            <w:vAlign w:val="bottom"/>
            <w:textDirection w:val="lrTb"/>
            <w:noWrap w:val="false"/>
          </w:tcPr>
          <w:p>
            <w:pPr>
              <w:pStyle w:val="1067"/>
              <w:ind w:left="142" w:right="180" w:firstLine="0"/>
              <w:spacing w:line="240" w:lineRule="auto"/>
              <w:shd w:val="clear" w:color="auto" w:fill="auto"/>
              <w:rPr>
                <w14:ligatures w14:val="none"/>
              </w:rPr>
            </w:pPr>
            <w:r>
              <w:rPr>
                <w14:ligatures w14:val="none"/>
              </w:rPr>
            </w:r>
            <w:r>
              <w:rPr>
                <w14:ligatures w14:val="none"/>
              </w:rPr>
            </w:r>
            <w:r>
              <w:rPr>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140" w:type="dxa"/>
            <w:vAlign w:val="bottom"/>
            <w:textDirection w:val="lrTb"/>
            <w:noWrap w:val="false"/>
          </w:tcPr>
          <w:p>
            <w:pPr>
              <w:pStyle w:val="1067"/>
              <w:ind w:left="142" w:right="180" w:firstLine="0"/>
              <w:spacing w:line="240" w:lineRule="auto"/>
              <w:shd w:val="clear" w:color="auto" w:fill="auto"/>
              <w:rPr>
                <w14:ligatures w14:val="none"/>
              </w:rPr>
            </w:pPr>
            <w:r>
              <w:rPr>
                <w14:ligatures w14:val="none"/>
              </w:rPr>
            </w:r>
            <w:r>
              <w:rPr>
                <w14:ligatures w14:val="none"/>
              </w:rPr>
            </w:r>
            <w:r>
              <w:rPr>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140" w:type="dxa"/>
            <w:vAlign w:val="bottom"/>
            <w:textDirection w:val="lrTb"/>
            <w:noWrap w:val="false"/>
          </w:tcPr>
          <w:p>
            <w:pPr>
              <w:pStyle w:val="1067"/>
              <w:ind w:left="142" w:right="180" w:firstLine="0"/>
              <w:spacing w:line="240" w:lineRule="auto"/>
              <w:shd w:val="clear" w:color="auto" w:fill="auto"/>
              <w:rPr>
                <w14:ligatures w14:val="none"/>
              </w:rPr>
            </w:pPr>
            <w:r>
              <w:rPr>
                <w14:ligatures w14:val="none"/>
              </w:rPr>
            </w:r>
            <w:r>
              <w:rPr>
                <w14:ligatures w14:val="none"/>
              </w:rPr>
            </w:r>
            <w:r>
              <w:rPr>
                <w14:ligatures w14:val="none"/>
              </w:rPr>
            </w:r>
          </w:p>
        </w:tc>
      </w:tr>
      <w:tr>
        <w:tblPrEx/>
        <w:trPr>
          <w:trHeight w:val="420"/>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66" w:type="dxa"/>
            <w:vAlign w:val="center"/>
            <w:textDirection w:val="lrTb"/>
            <w:noWrap w:val="false"/>
          </w:tcPr>
          <w:p>
            <w:pPr>
              <w:pStyle w:val="1067"/>
              <w:ind w:left="142" w:right="180" w:firstLine="0"/>
              <w:spacing w:line="240" w:lineRule="auto"/>
              <w:rPr>
                <w14:ligatures w14:val="none"/>
              </w:rPr>
            </w:pPr>
            <w:r>
              <w:t xml:space="preserve">5</w:t>
            </w:r>
            <w:r>
              <w:rPr>
                <w14:ligatures w14:val="none"/>
              </w:rPr>
            </w:r>
            <w:r>
              <w:rPr>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011" w:type="dxa"/>
            <w:vAlign w:val="top"/>
            <w:textDirection w:val="lrTb"/>
            <w:noWrap w:val="false"/>
          </w:tcPr>
          <w:p>
            <w:pPr>
              <w:pStyle w:val="1067"/>
              <w:ind w:left="142" w:right="180" w:firstLine="0"/>
              <w:spacing w:line="240" w:lineRule="auto"/>
              <w:rPr>
                <w14:ligatures w14:val="none"/>
              </w:rPr>
            </w:pPr>
            <w:r>
              <w:t xml:space="preserve">Нивелировка рельса подкранового пути</w:t>
            </w:r>
            <w:r>
              <w:rPr>
                <w14:ligatures w14:val="none"/>
              </w:rPr>
            </w:r>
            <w:r>
              <w:rPr>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140" w:type="dxa"/>
            <w:vAlign w:val="bottom"/>
            <w:textDirection w:val="lrTb"/>
            <w:noWrap w:val="false"/>
          </w:tcPr>
          <w:p>
            <w:pPr>
              <w:pStyle w:val="1067"/>
              <w:ind w:left="142" w:right="180" w:firstLine="0"/>
              <w:spacing w:line="240" w:lineRule="auto"/>
              <w:shd w:val="clear" w:color="auto" w:fill="auto"/>
              <w:rPr>
                <w14:ligatures w14:val="none"/>
              </w:rPr>
            </w:pPr>
            <w:r>
              <w:rPr>
                <w14:ligatures w14:val="none"/>
              </w:rPr>
            </w:r>
            <w:r>
              <w:rPr>
                <w14:ligatures w14:val="none"/>
              </w:rPr>
            </w:r>
            <w:r>
              <w:rPr>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140" w:type="dxa"/>
            <w:vAlign w:val="top"/>
            <w:textDirection w:val="lrTb"/>
            <w:noWrap w:val="false"/>
          </w:tcPr>
          <w:p>
            <w:pPr>
              <w:pStyle w:val="1067"/>
              <w:ind w:left="142" w:right="180" w:firstLine="0"/>
              <w:spacing w:line="240" w:lineRule="auto"/>
              <w:shd w:val="clear" w:color="auto" w:fill="auto"/>
              <w:rPr>
                <w14:ligatures w14:val="none"/>
              </w:rPr>
            </w:pPr>
            <w:r>
              <w:rPr>
                <w14:ligatures w14:val="none"/>
              </w:rPr>
            </w:r>
            <w:r>
              <w:rPr>
                <w14:ligatures w14:val="none"/>
              </w:rPr>
            </w:r>
            <w:r>
              <w:rPr>
                <w14:ligatures w14:val="none"/>
              </w:rPr>
            </w:r>
          </w:p>
        </w:tc>
        <w:tc>
          <w:tcPr>
            <w:shd w:val="clear" w:color="d89493" w:fill="d89493"/>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140" w:type="dxa"/>
            <w:vAlign w:val="center"/>
            <w:textDirection w:val="lrTb"/>
            <w:noWrap w:val="false"/>
          </w:tcPr>
          <w:p>
            <w:pPr>
              <w:pStyle w:val="1067"/>
              <w:ind w:left="142" w:right="180" w:firstLine="0"/>
              <w:spacing w:line="240" w:lineRule="auto"/>
              <w:shd w:val="clear" w:color="auto" w:fill="auto"/>
              <w:rPr>
                <w14:ligatures w14:val="none"/>
              </w:rPr>
            </w:pPr>
            <w:r>
              <w:rPr>
                <w14:ligatures w14:val="none"/>
              </w:rPr>
            </w:r>
            <w:r>
              <w:rPr>
                <w14:ligatures w14:val="none"/>
              </w:rPr>
            </w:r>
            <w:r>
              <w:rPr>
                <w14:ligatures w14:val="none"/>
              </w:rPr>
            </w:r>
          </w:p>
        </w:tc>
        <w:tc>
          <w:tcPr>
            <w:shd w:val="clear" w:color="d89493" w:fill="d89493"/>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140" w:type="dxa"/>
            <w:vAlign w:val="center"/>
            <w:textDirection w:val="lrTb"/>
            <w:noWrap w:val="false"/>
          </w:tcPr>
          <w:p>
            <w:pPr>
              <w:pStyle w:val="1067"/>
              <w:ind w:left="142" w:right="180" w:firstLine="0"/>
              <w:spacing w:line="240" w:lineRule="auto"/>
              <w:shd w:val="clear" w:color="auto" w:fill="auto"/>
              <w:rPr>
                <w14:ligatures w14:val="none"/>
              </w:rPr>
            </w:pPr>
            <w:r>
              <w:rPr>
                <w14:ligatures w14:val="none"/>
              </w:rPr>
            </w:r>
            <w:r>
              <w:rPr>
                <w14:ligatures w14:val="none"/>
              </w:rPr>
            </w:r>
            <w:r>
              <w:rPr>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140" w:type="dxa"/>
            <w:vAlign w:val="bottom"/>
            <w:textDirection w:val="lrTb"/>
            <w:noWrap w:val="false"/>
          </w:tcPr>
          <w:p>
            <w:pPr>
              <w:pStyle w:val="1067"/>
              <w:ind w:left="142" w:right="180" w:firstLine="0"/>
              <w:spacing w:line="240" w:lineRule="auto"/>
              <w:shd w:val="clear" w:color="auto" w:fill="auto"/>
              <w:rPr>
                <w14:ligatures w14:val="none"/>
              </w:rPr>
            </w:pPr>
            <w:r>
              <w:rPr>
                <w14:ligatures w14:val="none"/>
              </w:rPr>
            </w:r>
            <w:r>
              <w:rPr>
                <w14:ligatures w14:val="none"/>
              </w:rPr>
            </w:r>
            <w:r>
              <w:rPr>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140" w:type="dxa"/>
            <w:vAlign w:val="bottom"/>
            <w:textDirection w:val="lrTb"/>
            <w:noWrap w:val="false"/>
          </w:tcPr>
          <w:p>
            <w:pPr>
              <w:pStyle w:val="1067"/>
              <w:ind w:left="142" w:right="180" w:firstLine="0"/>
              <w:spacing w:line="240" w:lineRule="auto"/>
              <w:shd w:val="clear" w:color="auto" w:fill="auto"/>
              <w:rPr>
                <w14:ligatures w14:val="none"/>
              </w:rPr>
            </w:pPr>
            <w:r>
              <w:rPr>
                <w14:ligatures w14:val="none"/>
              </w:rPr>
            </w:r>
            <w:r>
              <w:rPr>
                <w14:ligatures w14:val="none"/>
              </w:rPr>
            </w:r>
            <w:r>
              <w:rPr>
                <w14:ligatures w14:val="none"/>
              </w:rPr>
            </w:r>
          </w:p>
        </w:tc>
      </w:tr>
      <w:tr>
        <w:tblPrEx/>
        <w:trPr>
          <w:trHeight w:val="585"/>
        </w:trPr>
        <w:tc>
          <w:tcPr>
            <w:gridSpan w:val="8"/>
            <w:tcBorders>
              <w:top w:val="single" w:color="000000" w:sz="6" w:space="0"/>
              <w:left w:val="single" w:color="000000" w:sz="6" w:space="0"/>
              <w:bottom w:val="single" w:color="000000" w:sz="6" w:space="0"/>
              <w:right w:val="none" w:color="000000" w:sz="4" w:space="0"/>
            </w:tcBorders>
            <w:tcMar>
              <w:left w:w="0" w:type="dxa"/>
              <w:top w:w="0" w:type="dxa"/>
              <w:right w:w="0" w:type="dxa"/>
              <w:bottom w:w="0" w:type="dxa"/>
            </w:tcMar>
            <w:tcW w:w="9418" w:type="dxa"/>
            <w:vAlign w:val="center"/>
            <w:textDirection w:val="lrTb"/>
            <w:noWrap w:val="false"/>
          </w:tcPr>
          <w:p>
            <w:pPr>
              <w:pStyle w:val="1067"/>
              <w:ind w:left="142" w:right="180" w:firstLine="0"/>
              <w:spacing w:line="240" w:lineRule="auto"/>
              <w:shd w:val="clear" w:color="auto" w:fill="auto"/>
              <w:rPr>
                <w14:ligatures w14:val="none"/>
              </w:rPr>
            </w:pPr>
            <w:r>
              <w:t xml:space="preserve">Раздел 3. Кран мостовой подвесной электрический однобалочный над КУВ-1,2,3 в осях А-В/11-22 отм. +23,350, ПГ000000000000003894</w:t>
            </w:r>
            <w:r>
              <w:rPr>
                <w14:ligatures w14:val="none"/>
              </w:rPr>
            </w:r>
            <w:r>
              <w:rPr>
                <w14:ligatures w14:val="none"/>
              </w:rPr>
            </w:r>
          </w:p>
        </w:tc>
      </w:tr>
      <w:tr>
        <w:tblPrEx/>
        <w:trPr>
          <w:trHeight w:val="420"/>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66" w:type="dxa"/>
            <w:vAlign w:val="center"/>
            <w:textDirection w:val="lrTb"/>
            <w:noWrap w:val="false"/>
          </w:tcPr>
          <w:p>
            <w:pPr>
              <w:pStyle w:val="1067"/>
              <w:ind w:left="142" w:right="180" w:firstLine="0"/>
              <w:spacing w:line="240" w:lineRule="auto"/>
              <w:rPr>
                <w14:ligatures w14:val="none"/>
              </w:rPr>
            </w:pPr>
            <w:r>
              <w:t xml:space="preserve">6</w:t>
            </w:r>
            <w:r>
              <w:rPr>
                <w14:ligatures w14:val="none"/>
              </w:rPr>
            </w:r>
            <w:r>
              <w:rPr>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011" w:type="dxa"/>
            <w:vAlign w:val="top"/>
            <w:textDirection w:val="lrTb"/>
            <w:noWrap w:val="false"/>
          </w:tcPr>
          <w:p>
            <w:pPr>
              <w:pStyle w:val="1067"/>
              <w:ind w:left="142" w:right="180" w:firstLine="0"/>
              <w:spacing w:line="240" w:lineRule="auto"/>
              <w:rPr>
                <w14:ligatures w14:val="none"/>
              </w:rPr>
            </w:pPr>
            <w:r>
              <w:t xml:space="preserve">Рихтовка подкрановых балок</w:t>
            </w:r>
            <w:r>
              <w:rPr>
                <w14:ligatures w14:val="none"/>
              </w:rPr>
            </w:r>
            <w:r>
              <w:rPr>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140" w:type="dxa"/>
            <w:vAlign w:val="bottom"/>
            <w:textDirection w:val="lrTb"/>
            <w:noWrap w:val="false"/>
          </w:tcPr>
          <w:p>
            <w:pPr>
              <w:pStyle w:val="1067"/>
              <w:ind w:left="142" w:right="180" w:firstLine="0"/>
              <w:spacing w:line="240" w:lineRule="auto"/>
              <w:shd w:val="clear" w:color="auto" w:fill="auto"/>
              <w:rPr>
                <w14:ligatures w14:val="none"/>
              </w:rPr>
            </w:pPr>
            <w:r>
              <w:rPr>
                <w14:ligatures w14:val="none"/>
              </w:rPr>
            </w:r>
            <w:r>
              <w:rPr>
                <w14:ligatures w14:val="none"/>
              </w:rPr>
            </w:r>
            <w:r>
              <w:rPr>
                <w14:ligatures w14:val="none"/>
              </w:rPr>
            </w:r>
          </w:p>
        </w:tc>
        <w:tc>
          <w:tcPr>
            <w:shd w:val="clear" w:color="d89493" w:fill="d89493"/>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140" w:type="dxa"/>
            <w:vAlign w:val="center"/>
            <w:textDirection w:val="lrTb"/>
            <w:noWrap w:val="false"/>
          </w:tcPr>
          <w:p>
            <w:pPr>
              <w:pStyle w:val="1067"/>
              <w:ind w:left="142" w:right="180" w:firstLine="0"/>
              <w:spacing w:line="240" w:lineRule="auto"/>
              <w:shd w:val="clear" w:color="auto" w:fill="auto"/>
              <w:rPr>
                <w14:ligatures w14:val="none"/>
              </w:rPr>
            </w:pPr>
            <w:r>
              <w:rPr>
                <w14:ligatures w14:val="none"/>
              </w:rPr>
            </w:r>
            <w:r>
              <w:rPr>
                <w14:ligatures w14:val="none"/>
              </w:rPr>
            </w:r>
            <w:r>
              <w:rPr>
                <w14:ligatures w14:val="none"/>
              </w:rPr>
            </w:r>
          </w:p>
        </w:tc>
        <w:tc>
          <w:tcPr>
            <w:shd w:val="clear" w:color="d89493" w:fill="d89493"/>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140" w:type="dxa"/>
            <w:vAlign w:val="center"/>
            <w:textDirection w:val="lrTb"/>
            <w:noWrap w:val="false"/>
          </w:tcPr>
          <w:p>
            <w:pPr>
              <w:pStyle w:val="1067"/>
              <w:ind w:left="142" w:right="180" w:firstLine="0"/>
              <w:spacing w:line="240" w:lineRule="auto"/>
              <w:shd w:val="clear" w:color="auto" w:fill="auto"/>
              <w:rPr>
                <w14:ligatures w14:val="none"/>
              </w:rPr>
            </w:pPr>
            <w:r>
              <w:rPr>
                <w14:ligatures w14:val="none"/>
              </w:rPr>
            </w:r>
            <w:r>
              <w:rPr>
                <w14:ligatures w14:val="none"/>
              </w:rPr>
            </w:r>
            <w:r>
              <w:rPr>
                <w14:ligatures w14:val="none"/>
              </w:rPr>
            </w:r>
          </w:p>
        </w:tc>
        <w:tc>
          <w:tcPr>
            <w:shd w:val="clear" w:color="d89493" w:fill="d89493"/>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140" w:type="dxa"/>
            <w:vAlign w:val="center"/>
            <w:textDirection w:val="lrTb"/>
            <w:noWrap w:val="false"/>
          </w:tcPr>
          <w:p>
            <w:pPr>
              <w:pStyle w:val="1067"/>
              <w:ind w:left="142" w:right="180" w:firstLine="0"/>
              <w:spacing w:line="240" w:lineRule="auto"/>
              <w:shd w:val="clear" w:color="auto" w:fill="auto"/>
              <w:rPr>
                <w14:ligatures w14:val="none"/>
              </w:rPr>
            </w:pPr>
            <w:r>
              <w:rPr>
                <w14:ligatures w14:val="none"/>
              </w:rPr>
            </w:r>
            <w:r>
              <w:rPr>
                <w14:ligatures w14:val="none"/>
              </w:rPr>
            </w:r>
            <w:r>
              <w:rPr>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140" w:type="dxa"/>
            <w:vAlign w:val="bottom"/>
            <w:textDirection w:val="lrTb"/>
            <w:noWrap w:val="false"/>
          </w:tcPr>
          <w:p>
            <w:pPr>
              <w:pStyle w:val="1067"/>
              <w:ind w:left="142" w:right="180" w:firstLine="0"/>
              <w:spacing w:line="240" w:lineRule="auto"/>
              <w:shd w:val="clear" w:color="auto" w:fill="auto"/>
              <w:rPr>
                <w14:ligatures w14:val="none"/>
              </w:rPr>
            </w:pPr>
            <w:r>
              <w:rPr>
                <w14:ligatures w14:val="none"/>
              </w:rPr>
            </w:r>
            <w:r>
              <w:rPr>
                <w14:ligatures w14:val="none"/>
              </w:rPr>
            </w:r>
            <w:r>
              <w:rPr>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140" w:type="dxa"/>
            <w:vAlign w:val="bottom"/>
            <w:textDirection w:val="lrTb"/>
            <w:noWrap w:val="false"/>
          </w:tcPr>
          <w:p>
            <w:pPr>
              <w:pStyle w:val="1067"/>
              <w:ind w:left="142" w:right="180" w:firstLine="0"/>
              <w:spacing w:line="240" w:lineRule="auto"/>
              <w:shd w:val="clear" w:color="auto" w:fill="auto"/>
              <w:rPr>
                <w14:ligatures w14:val="none"/>
              </w:rPr>
            </w:pPr>
            <w:r>
              <w:rPr>
                <w14:ligatures w14:val="none"/>
              </w:rPr>
            </w:r>
            <w:r>
              <w:rPr>
                <w14:ligatures w14:val="none"/>
              </w:rPr>
            </w:r>
            <w:r>
              <w:rPr>
                <w14:ligatures w14:val="none"/>
              </w:rPr>
            </w:r>
          </w:p>
        </w:tc>
      </w:tr>
      <w:tr>
        <w:tblPrEx/>
        <w:trPr>
          <w:trHeight w:val="420"/>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66" w:type="dxa"/>
            <w:vAlign w:val="center"/>
            <w:textDirection w:val="lrTb"/>
            <w:noWrap w:val="false"/>
          </w:tcPr>
          <w:p>
            <w:pPr>
              <w:pStyle w:val="1067"/>
              <w:ind w:left="142" w:right="180" w:firstLine="0"/>
              <w:spacing w:line="240" w:lineRule="auto"/>
              <w:rPr>
                <w14:ligatures w14:val="none"/>
              </w:rPr>
            </w:pPr>
            <w:r>
              <w:t xml:space="preserve">7</w:t>
            </w:r>
            <w:r>
              <w:rPr>
                <w14:ligatures w14:val="none"/>
              </w:rPr>
            </w:r>
            <w:r>
              <w:rPr>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011" w:type="dxa"/>
            <w:vAlign w:val="top"/>
            <w:textDirection w:val="lrTb"/>
            <w:noWrap w:val="false"/>
          </w:tcPr>
          <w:p>
            <w:pPr>
              <w:pStyle w:val="1067"/>
              <w:ind w:left="142" w:right="180" w:firstLine="0"/>
              <w:spacing w:line="240" w:lineRule="auto"/>
              <w:rPr>
                <w14:ligatures w14:val="none"/>
              </w:rPr>
            </w:pPr>
            <w:r>
              <w:t xml:space="preserve">Нивелировка рельса подкранового пути</w:t>
            </w:r>
            <w:r>
              <w:rPr>
                <w14:ligatures w14:val="none"/>
              </w:rPr>
            </w:r>
            <w:r>
              <w:rPr>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140" w:type="dxa"/>
            <w:vAlign w:val="bottom"/>
            <w:textDirection w:val="lrTb"/>
            <w:noWrap w:val="false"/>
          </w:tcPr>
          <w:p>
            <w:pPr>
              <w:pStyle w:val="1067"/>
              <w:ind w:left="142" w:right="180" w:firstLine="0"/>
              <w:spacing w:line="240" w:lineRule="auto"/>
              <w:shd w:val="clear" w:color="auto" w:fill="auto"/>
              <w:rPr>
                <w14:ligatures w14:val="none"/>
              </w:rPr>
            </w:pPr>
            <w:r>
              <w:rPr>
                <w14:ligatures w14:val="none"/>
              </w:rPr>
            </w:r>
            <w:r>
              <w:rPr>
                <w14:ligatures w14:val="none"/>
              </w:rPr>
            </w:r>
            <w:r>
              <w:rPr>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140" w:type="dxa"/>
            <w:vAlign w:val="bottom"/>
            <w:textDirection w:val="lrTb"/>
            <w:noWrap w:val="false"/>
          </w:tcPr>
          <w:p>
            <w:pPr>
              <w:pStyle w:val="1067"/>
              <w:ind w:left="142" w:right="180" w:firstLine="0"/>
              <w:spacing w:line="240" w:lineRule="auto"/>
              <w:shd w:val="clear" w:color="auto" w:fill="auto"/>
              <w:rPr>
                <w14:ligatures w14:val="none"/>
              </w:rPr>
            </w:pPr>
            <w:r>
              <w:rPr>
                <w14:ligatures w14:val="none"/>
              </w:rPr>
            </w:r>
            <w:r>
              <w:rPr>
                <w14:ligatures w14:val="none"/>
              </w:rPr>
            </w:r>
            <w:r>
              <w:rPr>
                <w14:ligatures w14:val="none"/>
              </w:rPr>
            </w:r>
          </w:p>
        </w:tc>
        <w:tc>
          <w:tcPr>
            <w:shd w:val="clear" w:color="d89493" w:fill="d89493"/>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140" w:type="dxa"/>
            <w:vAlign w:val="center"/>
            <w:textDirection w:val="lrTb"/>
            <w:noWrap w:val="false"/>
          </w:tcPr>
          <w:p>
            <w:pPr>
              <w:pStyle w:val="1067"/>
              <w:ind w:left="142" w:right="180" w:firstLine="0"/>
              <w:spacing w:line="240" w:lineRule="auto"/>
              <w:shd w:val="clear" w:color="auto" w:fill="auto"/>
              <w:rPr>
                <w14:ligatures w14:val="none"/>
              </w:rPr>
            </w:pPr>
            <w:r>
              <w:rPr>
                <w14:ligatures w14:val="none"/>
              </w:rPr>
            </w:r>
            <w:r>
              <w:rPr>
                <w14:ligatures w14:val="none"/>
              </w:rPr>
            </w:r>
            <w:r>
              <w:rPr>
                <w14:ligatures w14:val="none"/>
              </w:rPr>
            </w:r>
          </w:p>
        </w:tc>
        <w:tc>
          <w:tcPr>
            <w:shd w:val="clear" w:color="d89493" w:fill="d89493"/>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140" w:type="dxa"/>
            <w:vAlign w:val="center"/>
            <w:textDirection w:val="lrTb"/>
            <w:noWrap w:val="false"/>
          </w:tcPr>
          <w:p>
            <w:pPr>
              <w:pStyle w:val="1067"/>
              <w:ind w:left="142" w:right="180" w:firstLine="0"/>
              <w:spacing w:line="240" w:lineRule="auto"/>
              <w:shd w:val="clear" w:color="auto" w:fill="auto"/>
              <w:rPr>
                <w14:ligatures w14:val="none"/>
              </w:rPr>
            </w:pPr>
            <w:r>
              <w:rPr>
                <w14:ligatures w14:val="none"/>
              </w:rPr>
            </w:r>
            <w:r>
              <w:rPr>
                <w14:ligatures w14:val="none"/>
              </w:rPr>
            </w:r>
            <w:r>
              <w:rPr>
                <w14:ligatures w14:val="none"/>
              </w:rPr>
            </w:r>
          </w:p>
        </w:tc>
        <w:tc>
          <w:tcPr>
            <w:shd w:val="clear" w:color="d89493" w:fill="d89493"/>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140" w:type="dxa"/>
            <w:vAlign w:val="center"/>
            <w:textDirection w:val="lrTb"/>
            <w:noWrap w:val="false"/>
          </w:tcPr>
          <w:p>
            <w:pPr>
              <w:pStyle w:val="1067"/>
              <w:ind w:left="142" w:right="180" w:firstLine="0"/>
              <w:spacing w:line="240" w:lineRule="auto"/>
              <w:shd w:val="clear" w:color="auto" w:fill="auto"/>
              <w:rPr>
                <w14:ligatures w14:val="none"/>
              </w:rPr>
            </w:pPr>
            <w:r>
              <w:rPr>
                <w14:ligatures w14:val="none"/>
              </w:rPr>
            </w:r>
            <w:r>
              <w:rPr>
                <w14:ligatures w14:val="none"/>
              </w:rPr>
            </w:r>
            <w:r>
              <w:rPr>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140" w:type="dxa"/>
            <w:vAlign w:val="bottom"/>
            <w:textDirection w:val="lrTb"/>
            <w:noWrap w:val="false"/>
          </w:tcPr>
          <w:p>
            <w:pPr>
              <w:pStyle w:val="1067"/>
              <w:ind w:left="142" w:right="180" w:firstLine="0"/>
              <w:spacing w:line="240" w:lineRule="auto"/>
              <w:shd w:val="clear" w:color="auto" w:fill="auto"/>
              <w:rPr>
                <w14:ligatures w14:val="none"/>
              </w:rPr>
            </w:pPr>
            <w:r>
              <w:rPr>
                <w14:ligatures w14:val="none"/>
              </w:rPr>
            </w:r>
            <w:r>
              <w:rPr>
                <w14:ligatures w14:val="none"/>
              </w:rPr>
            </w:r>
            <w:r>
              <w:rPr>
                <w14:ligatures w14:val="none"/>
              </w:rPr>
            </w:r>
          </w:p>
        </w:tc>
      </w:tr>
      <w:tr>
        <w:tblPrEx/>
        <w:trPr>
          <w:trHeight w:val="735"/>
        </w:trPr>
        <w:tc>
          <w:tcPr>
            <w:gridSpan w:val="8"/>
            <w:tcBorders>
              <w:top w:val="single" w:color="000000" w:sz="6" w:space="0"/>
              <w:left w:val="single" w:color="000000" w:sz="6" w:space="0"/>
              <w:bottom w:val="single" w:color="000000" w:sz="6" w:space="0"/>
              <w:right w:val="none" w:color="000000" w:sz="4" w:space="0"/>
            </w:tcBorders>
            <w:tcMar>
              <w:left w:w="0" w:type="dxa"/>
              <w:top w:w="0" w:type="dxa"/>
              <w:right w:w="0" w:type="dxa"/>
              <w:bottom w:w="0" w:type="dxa"/>
            </w:tcMar>
            <w:tcW w:w="9418" w:type="dxa"/>
            <w:vAlign w:val="center"/>
            <w:textDirection w:val="lrTb"/>
            <w:noWrap w:val="false"/>
          </w:tcPr>
          <w:p>
            <w:pPr>
              <w:pStyle w:val="1067"/>
              <w:ind w:left="142" w:right="180" w:firstLine="0"/>
              <w:spacing w:line="240" w:lineRule="auto"/>
              <w:shd w:val="clear" w:color="auto" w:fill="auto"/>
              <w:rPr>
                <w14:ligatures w14:val="none"/>
              </w:rPr>
            </w:pPr>
            <w:r>
              <w:t xml:space="preserve">Раздел 4. Кран мостовой подвесной электрический однобалочный БВЦ механическая мастерская в осях А-В/5-7 отм. +6,300, ПГ000000000000003896</w:t>
            </w:r>
            <w:r>
              <w:rPr>
                <w14:ligatures w14:val="none"/>
              </w:rPr>
            </w:r>
            <w:r>
              <w:rPr>
                <w14:ligatures w14:val="none"/>
              </w:rPr>
            </w:r>
          </w:p>
        </w:tc>
      </w:tr>
      <w:tr>
        <w:tblPrEx/>
        <w:trPr>
          <w:trHeight w:val="420"/>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66" w:type="dxa"/>
            <w:vAlign w:val="center"/>
            <w:textDirection w:val="lrTb"/>
            <w:noWrap w:val="false"/>
          </w:tcPr>
          <w:p>
            <w:pPr>
              <w:pStyle w:val="1067"/>
              <w:ind w:left="142" w:right="180" w:firstLine="0"/>
              <w:spacing w:line="240" w:lineRule="auto"/>
              <w:rPr>
                <w14:ligatures w14:val="none"/>
              </w:rPr>
            </w:pPr>
            <w:r>
              <w:t xml:space="preserve">8</w:t>
            </w:r>
            <w:r>
              <w:rPr>
                <w14:ligatures w14:val="none"/>
              </w:rPr>
            </w:r>
            <w:r>
              <w:rPr>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011" w:type="dxa"/>
            <w:vAlign w:val="top"/>
            <w:textDirection w:val="lrTb"/>
            <w:noWrap w:val="false"/>
          </w:tcPr>
          <w:p>
            <w:pPr>
              <w:pStyle w:val="1067"/>
              <w:ind w:left="142" w:right="180" w:firstLine="0"/>
              <w:spacing w:line="240" w:lineRule="auto"/>
              <w:rPr>
                <w14:ligatures w14:val="none"/>
              </w:rPr>
            </w:pPr>
            <w:r>
              <w:t xml:space="preserve">Рихтовка подкрановых балок</w:t>
            </w:r>
            <w:r>
              <w:rPr>
                <w14:ligatures w14:val="none"/>
              </w:rPr>
            </w:r>
            <w:r>
              <w:rPr>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140" w:type="dxa"/>
            <w:vAlign w:val="bottom"/>
            <w:textDirection w:val="lrTb"/>
            <w:noWrap w:val="false"/>
          </w:tcPr>
          <w:p>
            <w:pPr>
              <w:pStyle w:val="1067"/>
              <w:ind w:left="142" w:right="180" w:firstLine="0"/>
              <w:spacing w:line="240" w:lineRule="auto"/>
              <w:shd w:val="clear" w:color="auto" w:fill="auto"/>
              <w:rPr>
                <w14:ligatures w14:val="none"/>
              </w:rPr>
            </w:pPr>
            <w:r>
              <w:rPr>
                <w14:ligatures w14:val="none"/>
              </w:rPr>
            </w:r>
            <w:r>
              <w:rPr>
                <w14:ligatures w14:val="none"/>
              </w:rPr>
            </w:r>
            <w:r>
              <w:rPr>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140" w:type="dxa"/>
            <w:vAlign w:val="bottom"/>
            <w:textDirection w:val="lrTb"/>
            <w:noWrap w:val="false"/>
          </w:tcPr>
          <w:p>
            <w:pPr>
              <w:pStyle w:val="1067"/>
              <w:ind w:left="142" w:right="180" w:firstLine="0"/>
              <w:spacing w:line="240" w:lineRule="auto"/>
              <w:shd w:val="clear" w:color="auto" w:fill="auto"/>
              <w:rPr>
                <w14:ligatures w14:val="none"/>
              </w:rPr>
            </w:pPr>
            <w:r>
              <w:rPr>
                <w14:ligatures w14:val="none"/>
              </w:rPr>
            </w:r>
            <w:r>
              <w:rPr>
                <w14:ligatures w14:val="none"/>
              </w:rPr>
            </w:r>
            <w:r>
              <w:rPr>
                <w14:ligatures w14:val="none"/>
              </w:rPr>
            </w:r>
          </w:p>
        </w:tc>
        <w:tc>
          <w:tcPr>
            <w:shd w:val="clear" w:color="d89493" w:fill="d89493"/>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140" w:type="dxa"/>
            <w:vAlign w:val="center"/>
            <w:textDirection w:val="lrTb"/>
            <w:noWrap w:val="false"/>
          </w:tcPr>
          <w:p>
            <w:pPr>
              <w:pStyle w:val="1067"/>
              <w:ind w:left="142" w:right="180" w:firstLine="0"/>
              <w:spacing w:line="240" w:lineRule="auto"/>
              <w:shd w:val="clear" w:color="auto" w:fill="auto"/>
              <w:rPr>
                <w14:ligatures w14:val="none"/>
              </w:rPr>
            </w:pPr>
            <w:r>
              <w:rPr>
                <w14:ligatures w14:val="none"/>
              </w:rPr>
            </w:r>
            <w:r>
              <w:rPr>
                <w14:ligatures w14:val="none"/>
              </w:rPr>
            </w:r>
            <w:r>
              <w:rPr>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140" w:type="dxa"/>
            <w:vAlign w:val="top"/>
            <w:textDirection w:val="lrTb"/>
            <w:noWrap w:val="false"/>
          </w:tcPr>
          <w:p>
            <w:pPr>
              <w:pStyle w:val="1067"/>
              <w:ind w:left="142" w:right="180" w:firstLine="0"/>
              <w:spacing w:line="240" w:lineRule="auto"/>
              <w:shd w:val="clear" w:color="auto" w:fill="auto"/>
              <w:rPr>
                <w14:ligatures w14:val="none"/>
              </w:rPr>
            </w:pPr>
            <w:r>
              <w:rPr>
                <w14:ligatures w14:val="none"/>
              </w:rPr>
            </w:r>
            <w:r>
              <w:rPr>
                <w14:ligatures w14:val="none"/>
              </w:rPr>
            </w:r>
            <w:r>
              <w:rPr>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140" w:type="dxa"/>
            <w:vAlign w:val="bottom"/>
            <w:textDirection w:val="lrTb"/>
            <w:noWrap w:val="false"/>
          </w:tcPr>
          <w:p>
            <w:pPr>
              <w:pStyle w:val="1067"/>
              <w:ind w:left="142" w:right="180" w:firstLine="0"/>
              <w:spacing w:line="240" w:lineRule="auto"/>
              <w:shd w:val="clear" w:color="auto" w:fill="auto"/>
              <w:rPr>
                <w14:ligatures w14:val="none"/>
              </w:rPr>
            </w:pPr>
            <w:r>
              <w:rPr>
                <w14:ligatures w14:val="none"/>
              </w:rPr>
            </w:r>
            <w:r>
              <w:rPr>
                <w14:ligatures w14:val="none"/>
              </w:rPr>
            </w:r>
            <w:r>
              <w:rPr>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140" w:type="dxa"/>
            <w:vAlign w:val="bottom"/>
            <w:textDirection w:val="lrTb"/>
            <w:noWrap w:val="false"/>
          </w:tcPr>
          <w:p>
            <w:pPr>
              <w:pStyle w:val="1067"/>
              <w:ind w:left="142" w:right="180" w:firstLine="0"/>
              <w:spacing w:line="240" w:lineRule="auto"/>
              <w:shd w:val="clear" w:color="auto" w:fill="auto"/>
              <w:rPr>
                <w14:ligatures w14:val="none"/>
              </w:rPr>
            </w:pPr>
            <w:r>
              <w:rPr>
                <w14:ligatures w14:val="none"/>
              </w:rPr>
            </w:r>
            <w:r>
              <w:rPr>
                <w14:ligatures w14:val="none"/>
              </w:rPr>
            </w:r>
            <w:r>
              <w:rPr>
                <w14:ligatures w14:val="none"/>
              </w:rPr>
            </w:r>
          </w:p>
        </w:tc>
      </w:tr>
      <w:tr>
        <w:tblPrEx/>
        <w:trPr>
          <w:trHeight w:val="420"/>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66" w:type="dxa"/>
            <w:vAlign w:val="center"/>
            <w:textDirection w:val="lrTb"/>
            <w:noWrap w:val="false"/>
          </w:tcPr>
          <w:p>
            <w:pPr>
              <w:pStyle w:val="1067"/>
              <w:ind w:left="142" w:right="180" w:firstLine="0"/>
              <w:spacing w:line="240" w:lineRule="auto"/>
              <w:rPr>
                <w14:ligatures w14:val="none"/>
              </w:rPr>
            </w:pPr>
            <w:r>
              <w:t xml:space="preserve">9</w:t>
            </w:r>
            <w:r>
              <w:rPr>
                <w14:ligatures w14:val="none"/>
              </w:rPr>
            </w:r>
            <w:r>
              <w:rPr>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011" w:type="dxa"/>
            <w:vAlign w:val="top"/>
            <w:textDirection w:val="lrTb"/>
            <w:noWrap w:val="false"/>
          </w:tcPr>
          <w:p>
            <w:pPr>
              <w:pStyle w:val="1067"/>
              <w:ind w:left="142" w:right="180" w:firstLine="0"/>
              <w:spacing w:line="240" w:lineRule="auto"/>
              <w:rPr>
                <w14:ligatures w14:val="none"/>
              </w:rPr>
            </w:pPr>
            <w:r>
              <w:t xml:space="preserve">Нивелировка рельса подкранового пути</w:t>
            </w:r>
            <w:r>
              <w:rPr>
                <w14:ligatures w14:val="none"/>
              </w:rPr>
            </w:r>
            <w:r>
              <w:rPr>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140" w:type="dxa"/>
            <w:vAlign w:val="bottom"/>
            <w:textDirection w:val="lrTb"/>
            <w:noWrap w:val="false"/>
          </w:tcPr>
          <w:p>
            <w:pPr>
              <w:pStyle w:val="1067"/>
              <w:ind w:left="142" w:right="180" w:firstLine="0"/>
              <w:spacing w:line="240" w:lineRule="auto"/>
              <w:shd w:val="clear" w:color="auto" w:fill="auto"/>
              <w:rPr>
                <w14:ligatures w14:val="none"/>
              </w:rPr>
            </w:pPr>
            <w:r>
              <w:rPr>
                <w14:ligatures w14:val="none"/>
              </w:rPr>
            </w:r>
            <w:r>
              <w:rPr>
                <w14:ligatures w14:val="none"/>
              </w:rPr>
            </w:r>
            <w:r>
              <w:rPr>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140" w:type="dxa"/>
            <w:vAlign w:val="bottom"/>
            <w:textDirection w:val="lrTb"/>
            <w:noWrap w:val="false"/>
          </w:tcPr>
          <w:p>
            <w:pPr>
              <w:pStyle w:val="1067"/>
              <w:ind w:left="142" w:right="180" w:firstLine="0"/>
              <w:spacing w:line="240" w:lineRule="auto"/>
              <w:shd w:val="clear" w:color="auto" w:fill="auto"/>
              <w:rPr>
                <w14:ligatures w14:val="none"/>
              </w:rPr>
            </w:pPr>
            <w:r>
              <w:rPr>
                <w14:ligatures w14:val="none"/>
              </w:rPr>
            </w:r>
            <w:r>
              <w:rPr>
                <w14:ligatures w14:val="none"/>
              </w:rPr>
            </w:r>
            <w:r>
              <w:rPr>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140" w:type="dxa"/>
            <w:vAlign w:val="center"/>
            <w:textDirection w:val="lrTb"/>
            <w:noWrap w:val="false"/>
          </w:tcPr>
          <w:p>
            <w:pPr>
              <w:pStyle w:val="1067"/>
              <w:ind w:left="142" w:right="180" w:firstLine="0"/>
              <w:spacing w:line="240" w:lineRule="auto"/>
              <w:shd w:val="clear" w:color="auto" w:fill="auto"/>
              <w:rPr>
                <w14:ligatures w14:val="none"/>
              </w:rPr>
            </w:pPr>
            <w:r>
              <w:rPr>
                <w14:ligatures w14:val="none"/>
              </w:rPr>
            </w:r>
            <w:r>
              <w:rPr>
                <w14:ligatures w14:val="none"/>
              </w:rPr>
            </w:r>
            <w:r>
              <w:rPr>
                <w14:ligatures w14:val="none"/>
              </w:rPr>
            </w:r>
          </w:p>
        </w:tc>
        <w:tc>
          <w:tcPr>
            <w:shd w:val="clear" w:color="d89493" w:fill="d89493"/>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140" w:type="dxa"/>
            <w:vAlign w:val="center"/>
            <w:textDirection w:val="lrTb"/>
            <w:noWrap w:val="false"/>
          </w:tcPr>
          <w:p>
            <w:pPr>
              <w:pStyle w:val="1067"/>
              <w:ind w:left="142" w:right="180" w:firstLine="0"/>
              <w:spacing w:line="240" w:lineRule="auto"/>
              <w:shd w:val="clear" w:color="auto" w:fill="auto"/>
              <w:rPr>
                <w14:ligatures w14:val="none"/>
              </w:rPr>
            </w:pPr>
            <w:r>
              <w:rPr>
                <w14:ligatures w14:val="none"/>
              </w:rPr>
            </w:r>
            <w:r>
              <w:rPr>
                <w14:ligatures w14:val="none"/>
              </w:rPr>
            </w:r>
            <w:r>
              <w:rPr>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140" w:type="dxa"/>
            <w:vAlign w:val="bottom"/>
            <w:textDirection w:val="lrTb"/>
            <w:noWrap w:val="false"/>
          </w:tcPr>
          <w:p>
            <w:pPr>
              <w:pStyle w:val="1067"/>
              <w:ind w:left="142" w:right="180" w:firstLine="0"/>
              <w:spacing w:line="240" w:lineRule="auto"/>
              <w:shd w:val="clear" w:color="auto" w:fill="auto"/>
              <w:rPr>
                <w14:ligatures w14:val="none"/>
              </w:rPr>
            </w:pPr>
            <w:r>
              <w:rPr>
                <w14:ligatures w14:val="none"/>
              </w:rPr>
            </w:r>
            <w:r>
              <w:rPr>
                <w14:ligatures w14:val="none"/>
              </w:rPr>
            </w:r>
            <w:r>
              <w:rPr>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140" w:type="dxa"/>
            <w:vAlign w:val="bottom"/>
            <w:textDirection w:val="lrTb"/>
            <w:noWrap w:val="false"/>
          </w:tcPr>
          <w:p>
            <w:pPr>
              <w:pStyle w:val="1067"/>
              <w:ind w:left="142" w:right="180" w:firstLine="0"/>
              <w:spacing w:line="240" w:lineRule="auto"/>
              <w:shd w:val="clear" w:color="auto" w:fill="auto"/>
              <w:rPr>
                <w14:ligatures w14:val="none"/>
              </w:rPr>
            </w:pPr>
            <w:r>
              <w:rPr>
                <w14:ligatures w14:val="none"/>
              </w:rPr>
            </w:r>
            <w:r>
              <w:rPr>
                <w14:ligatures w14:val="none"/>
              </w:rPr>
            </w:r>
            <w:r>
              <w:rPr>
                <w14:ligatures w14:val="none"/>
              </w:rPr>
            </w:r>
          </w:p>
        </w:tc>
      </w:tr>
      <w:tr>
        <w:tblPrEx/>
        <w:trPr>
          <w:trHeight w:val="44"/>
        </w:trPr>
        <w:tc>
          <w:tcPr>
            <w:tcBorders>
              <w:top w:val="single" w:color="000000" w:sz="6" w:space="0"/>
              <w:left w:val="none" w:color="000000" w:sz="4" w:space="0"/>
              <w:bottom w:val="none" w:color="000000" w:sz="4" w:space="0"/>
              <w:right w:val="none" w:color="000000" w:sz="4" w:space="0"/>
            </w:tcBorders>
            <w:tcMar>
              <w:left w:w="0" w:type="dxa"/>
              <w:top w:w="0" w:type="dxa"/>
              <w:right w:w="0" w:type="dxa"/>
              <w:bottom w:w="0" w:type="dxa"/>
            </w:tcMar>
            <w:tcW w:w="566" w:type="dxa"/>
            <w:vAlign w:val="center"/>
            <w:textDirection w:val="lrTb"/>
            <w:noWrap w:val="false"/>
          </w:tcPr>
          <w:p>
            <w:pPr>
              <w:pStyle w:val="1067"/>
              <w:ind w:left="142" w:right="180" w:firstLine="0"/>
              <w:spacing w:line="240" w:lineRule="auto"/>
              <w:rPr>
                <w14:ligatures w14:val="none"/>
              </w:rPr>
            </w:pPr>
            <w:r>
              <w:rPr>
                <w14:ligatures w14:val="none"/>
              </w:rPr>
            </w:r>
            <w:r>
              <w:rPr>
                <w14:ligatures w14:val="none"/>
              </w:rPr>
            </w:r>
            <w:r>
              <w:rPr>
                <w14:ligatures w14:val="none"/>
              </w:rPr>
            </w:r>
          </w:p>
        </w:tc>
        <w:tc>
          <w:tcPr>
            <w:tcBorders>
              <w:top w:val="single" w:color="000000" w:sz="6" w:space="0"/>
              <w:left w:val="none" w:color="000000" w:sz="4" w:space="0"/>
              <w:bottom w:val="none" w:color="000000" w:sz="4" w:space="0"/>
              <w:right w:val="none" w:color="000000" w:sz="4" w:space="0"/>
            </w:tcBorders>
            <w:tcMar>
              <w:left w:w="0" w:type="dxa"/>
              <w:top w:w="0" w:type="dxa"/>
              <w:right w:w="0" w:type="dxa"/>
              <w:bottom w:w="0" w:type="dxa"/>
            </w:tcMar>
            <w:tcW w:w="2011" w:type="dxa"/>
            <w:vAlign w:val="top"/>
            <w:textDirection w:val="lrTb"/>
            <w:noWrap w:val="false"/>
          </w:tcPr>
          <w:p>
            <w:pPr>
              <w:pStyle w:val="1067"/>
              <w:ind w:left="142" w:right="180" w:firstLine="0"/>
              <w:spacing w:line="240" w:lineRule="auto"/>
              <w:rPr>
                <w14:ligatures w14:val="none"/>
              </w:rPr>
            </w:pPr>
            <w:r>
              <w:rPr>
                <w14:ligatures w14:val="none"/>
              </w:rPr>
            </w:r>
            <w:r>
              <w:rPr>
                <w14:ligatures w14:val="none"/>
              </w:rPr>
            </w:r>
            <w:r>
              <w:rPr>
                <w14:ligatures w14:val="none"/>
              </w:rPr>
            </w:r>
          </w:p>
        </w:tc>
        <w:tc>
          <w:tcPr>
            <w:tcBorders>
              <w:top w:val="single" w:color="000000" w:sz="6" w:space="0"/>
              <w:left w:val="none" w:color="000000" w:sz="4" w:space="0"/>
              <w:bottom w:val="none" w:color="000000" w:sz="4" w:space="0"/>
              <w:right w:val="none" w:color="000000" w:sz="4" w:space="0"/>
            </w:tcBorders>
            <w:tcMar>
              <w:left w:w="0" w:type="dxa"/>
              <w:top w:w="0" w:type="dxa"/>
              <w:right w:w="0" w:type="dxa"/>
              <w:bottom w:w="0" w:type="dxa"/>
            </w:tcMar>
            <w:tcW w:w="1140" w:type="dxa"/>
            <w:vAlign w:val="bottom"/>
            <w:textDirection w:val="lrTb"/>
            <w:noWrap w:val="false"/>
          </w:tcPr>
          <w:p>
            <w:pPr>
              <w:pStyle w:val="1067"/>
              <w:ind w:left="142" w:right="180" w:firstLine="0"/>
              <w:spacing w:line="240" w:lineRule="auto"/>
              <w:rPr>
                <w14:ligatures w14:val="none"/>
              </w:rPr>
            </w:pPr>
            <w:r>
              <w:rPr>
                <w14:ligatures w14:val="none"/>
              </w:rPr>
            </w:r>
            <w:r>
              <w:rPr>
                <w14:ligatures w14:val="none"/>
              </w:rPr>
            </w:r>
            <w:r>
              <w:rPr>
                <w14:ligatures w14:val="none"/>
              </w:rPr>
            </w:r>
          </w:p>
        </w:tc>
        <w:tc>
          <w:tcPr>
            <w:tcBorders>
              <w:top w:val="single" w:color="000000" w:sz="6" w:space="0"/>
              <w:left w:val="none" w:color="000000" w:sz="4" w:space="0"/>
              <w:bottom w:val="none" w:color="000000" w:sz="4" w:space="0"/>
              <w:right w:val="none" w:color="000000" w:sz="4" w:space="0"/>
            </w:tcBorders>
            <w:tcMar>
              <w:left w:w="0" w:type="dxa"/>
              <w:top w:w="0" w:type="dxa"/>
              <w:right w:w="0" w:type="dxa"/>
              <w:bottom w:w="0" w:type="dxa"/>
            </w:tcMar>
            <w:tcW w:w="1140" w:type="dxa"/>
            <w:vAlign w:val="bottom"/>
            <w:textDirection w:val="lrTb"/>
            <w:noWrap w:val="false"/>
          </w:tcPr>
          <w:p>
            <w:pPr>
              <w:pStyle w:val="1067"/>
              <w:ind w:left="142" w:right="180" w:firstLine="0"/>
              <w:spacing w:line="240" w:lineRule="auto"/>
              <w:rPr>
                <w14:ligatures w14:val="none"/>
              </w:rPr>
            </w:pPr>
            <w:r>
              <w:rPr>
                <w14:ligatures w14:val="none"/>
              </w:rPr>
            </w:r>
            <w:r>
              <w:rPr>
                <w14:ligatures w14:val="none"/>
              </w:rPr>
            </w:r>
            <w:r>
              <w:rPr>
                <w14:ligatures w14:val="none"/>
              </w:rPr>
            </w:r>
          </w:p>
        </w:tc>
        <w:tc>
          <w:tcPr>
            <w:tcBorders>
              <w:top w:val="single" w:color="000000" w:sz="6" w:space="0"/>
              <w:left w:val="none" w:color="000000" w:sz="4" w:space="0"/>
              <w:bottom w:val="none" w:color="000000" w:sz="4" w:space="0"/>
              <w:right w:val="none" w:color="000000" w:sz="4" w:space="0"/>
            </w:tcBorders>
            <w:tcMar>
              <w:left w:w="0" w:type="dxa"/>
              <w:top w:w="0" w:type="dxa"/>
              <w:right w:w="0" w:type="dxa"/>
              <w:bottom w:w="0" w:type="dxa"/>
            </w:tcMar>
            <w:tcW w:w="1140" w:type="dxa"/>
            <w:vAlign w:val="bottom"/>
            <w:textDirection w:val="lrTb"/>
            <w:noWrap w:val="false"/>
          </w:tcPr>
          <w:p>
            <w:pPr>
              <w:pStyle w:val="1067"/>
              <w:ind w:left="142" w:right="180" w:firstLine="0"/>
              <w:spacing w:line="240" w:lineRule="auto"/>
              <w:rPr>
                <w14:ligatures w14:val="none"/>
              </w:rPr>
            </w:pPr>
            <w:r>
              <w:rPr>
                <w14:ligatures w14:val="none"/>
              </w:rPr>
            </w:r>
            <w:r>
              <w:rPr>
                <w14:ligatures w14:val="none"/>
              </w:rPr>
            </w:r>
            <w:r>
              <w:rPr>
                <w14:ligatures w14:val="none"/>
              </w:rPr>
            </w:r>
          </w:p>
        </w:tc>
        <w:tc>
          <w:tcPr>
            <w:tcBorders>
              <w:top w:val="single" w:color="000000" w:sz="6" w:space="0"/>
              <w:left w:val="none" w:color="000000" w:sz="4" w:space="0"/>
              <w:bottom w:val="none" w:color="000000" w:sz="4" w:space="0"/>
              <w:right w:val="none" w:color="000000" w:sz="4" w:space="0"/>
            </w:tcBorders>
            <w:tcMar>
              <w:left w:w="0" w:type="dxa"/>
              <w:top w:w="0" w:type="dxa"/>
              <w:right w:w="0" w:type="dxa"/>
              <w:bottom w:w="0" w:type="dxa"/>
            </w:tcMar>
            <w:tcW w:w="1140" w:type="dxa"/>
            <w:vAlign w:val="bottom"/>
            <w:textDirection w:val="lrTb"/>
            <w:noWrap w:val="false"/>
          </w:tcPr>
          <w:p>
            <w:pPr>
              <w:pStyle w:val="1067"/>
              <w:ind w:left="142" w:right="180" w:firstLine="0"/>
              <w:spacing w:line="240" w:lineRule="auto"/>
              <w:rPr>
                <w14:ligatures w14:val="none"/>
              </w:rPr>
            </w:pPr>
            <w:r>
              <w:rPr>
                <w14:ligatures w14:val="none"/>
              </w:rPr>
            </w:r>
            <w:r>
              <w:rPr>
                <w14:ligatures w14:val="none"/>
              </w:rPr>
            </w:r>
            <w:r>
              <w:rPr>
                <w14:ligatures w14:val="none"/>
              </w:rPr>
            </w:r>
          </w:p>
        </w:tc>
        <w:tc>
          <w:tcPr>
            <w:tcBorders>
              <w:top w:val="single" w:color="000000" w:sz="6" w:space="0"/>
              <w:left w:val="none" w:color="000000" w:sz="4" w:space="0"/>
              <w:bottom w:val="none" w:color="000000" w:sz="4" w:space="0"/>
              <w:right w:val="none" w:color="000000" w:sz="4" w:space="0"/>
            </w:tcBorders>
            <w:tcMar>
              <w:left w:w="0" w:type="dxa"/>
              <w:top w:w="0" w:type="dxa"/>
              <w:right w:w="0" w:type="dxa"/>
              <w:bottom w:w="0" w:type="dxa"/>
            </w:tcMar>
            <w:tcW w:w="1140" w:type="dxa"/>
            <w:vAlign w:val="bottom"/>
            <w:textDirection w:val="lrTb"/>
            <w:noWrap w:val="false"/>
          </w:tcPr>
          <w:p>
            <w:pPr>
              <w:pStyle w:val="1067"/>
              <w:ind w:left="142" w:right="180" w:firstLine="0"/>
              <w:spacing w:line="240" w:lineRule="auto"/>
              <w:rPr>
                <w14:ligatures w14:val="none"/>
              </w:rPr>
            </w:pPr>
            <w:r>
              <w:rPr>
                <w14:ligatures w14:val="none"/>
              </w:rPr>
            </w:r>
            <w:r>
              <w:rPr>
                <w14:ligatures w14:val="none"/>
              </w:rPr>
            </w:r>
            <w:r>
              <w:rPr>
                <w14:ligatures w14:val="none"/>
              </w:rPr>
            </w:r>
          </w:p>
        </w:tc>
        <w:tc>
          <w:tcPr>
            <w:tcBorders>
              <w:top w:val="single" w:color="000000" w:sz="6" w:space="0"/>
              <w:left w:val="none" w:color="000000" w:sz="4" w:space="0"/>
              <w:bottom w:val="none" w:color="000000" w:sz="4" w:space="0"/>
              <w:right w:val="none" w:color="000000" w:sz="4" w:space="0"/>
            </w:tcBorders>
            <w:tcMar>
              <w:left w:w="0" w:type="dxa"/>
              <w:top w:w="0" w:type="dxa"/>
              <w:right w:w="0" w:type="dxa"/>
              <w:bottom w:w="0" w:type="dxa"/>
            </w:tcMar>
            <w:tcW w:w="1140" w:type="dxa"/>
            <w:vAlign w:val="bottom"/>
            <w:textDirection w:val="lrTb"/>
            <w:noWrap w:val="false"/>
          </w:tcPr>
          <w:p>
            <w:pPr>
              <w:pStyle w:val="1067"/>
              <w:ind w:left="142" w:right="180" w:firstLine="0"/>
              <w:spacing w:line="240" w:lineRule="auto"/>
              <w:rPr>
                <w14:ligatures w14:val="none"/>
              </w:rPr>
            </w:pPr>
            <w:r>
              <w:rPr>
                <w14:ligatures w14:val="none"/>
              </w:rPr>
            </w:r>
            <w:r>
              <w:rPr>
                <w14:ligatures w14:val="none"/>
              </w:rPr>
            </w:r>
            <w:r>
              <w:rPr>
                <w14:ligatures w14:val="none"/>
              </w:rPr>
            </w:r>
          </w:p>
        </w:tc>
      </w:tr>
      <w:tr>
        <w:tblPrEx/>
        <w:trPr>
          <w:trHeight w:val="1388"/>
        </w:trPr>
        <w:tc>
          <w:tcPr>
            <w:tcBorders>
              <w:top w:val="none" w:color="000000" w:sz="4" w:space="0"/>
              <w:left w:val="none" w:color="000000" w:sz="4" w:space="0"/>
              <w:bottom w:val="none" w:color="000000" w:sz="4" w:space="0"/>
              <w:right w:val="none" w:color="000000" w:sz="4" w:space="0"/>
            </w:tcBorders>
            <w:tcMar>
              <w:left w:w="0" w:type="dxa"/>
              <w:top w:w="0" w:type="dxa"/>
              <w:right w:w="0" w:type="dxa"/>
              <w:bottom w:w="0" w:type="dxa"/>
            </w:tcMar>
            <w:tcW w:w="566" w:type="dxa"/>
            <w:vAlign w:val="center"/>
            <w:textDirection w:val="lrTb"/>
            <w:noWrap w:val="false"/>
          </w:tcPr>
          <w:p>
            <w:pPr>
              <w:pStyle w:val="1067"/>
              <w:ind w:left="142" w:right="180" w:firstLine="0"/>
              <w:spacing w:line="240" w:lineRule="auto"/>
              <w:rPr>
                <w14:ligatures w14:val="none"/>
              </w:rPr>
            </w:pPr>
            <w:r>
              <w:rPr>
                <w14:ligatures w14:val="none"/>
              </w:rPr>
            </w:r>
            <w:r>
              <w:rPr>
                <w14:ligatures w14:val="none"/>
              </w:rPr>
            </w:r>
            <w:r>
              <w:rPr>
                <w14:ligatures w14:val="none"/>
              </w:rPr>
            </w:r>
          </w:p>
        </w:tc>
        <w:tc>
          <w:tcPr>
            <w:gridSpan w:val="7"/>
            <w:tcBorders>
              <w:top w:val="none" w:color="000000" w:sz="4" w:space="0"/>
              <w:left w:val="none" w:color="000000" w:sz="4" w:space="0"/>
              <w:bottom w:val="none" w:color="000000" w:sz="4" w:space="0"/>
              <w:right w:val="none" w:color="000000" w:sz="4" w:space="0"/>
            </w:tcBorders>
            <w:tcMar>
              <w:left w:w="0" w:type="dxa"/>
              <w:top w:w="0" w:type="dxa"/>
              <w:right w:w="0" w:type="dxa"/>
              <w:bottom w:w="0" w:type="dxa"/>
            </w:tcMar>
            <w:tcW w:w="8851" w:type="dxa"/>
            <w:vAlign w:val="center"/>
            <w:textDirection w:val="lrTb"/>
            <w:noWrap w:val="false"/>
          </w:tcPr>
          <w:p>
            <w:pPr>
              <w:pStyle w:val="1067"/>
              <w:ind w:left="142" w:right="180" w:firstLine="0"/>
              <w:spacing w:line="240" w:lineRule="auto"/>
              <w:rPr>
                <w14:ligatures w14:val="none"/>
              </w:rPr>
            </w:pPr>
            <w:r>
              <w:t xml:space="preserve">П</w:t>
            </w:r>
            <w:r>
              <w:t xml:space="preserve">римечание: указан ожидаемый период вывода в ремонт, которые могут измениться по фактически согласованным срокам вывода объектов диспетчеризации. </w:t>
            </w:r>
            <w:r>
              <w:rPr>
                <w14:ligatures w14:val="none"/>
              </w:rPr>
            </w:r>
            <w:r>
              <w:rPr>
                <w14:ligatures w14:val="none"/>
              </w:rPr>
            </w:r>
          </w:p>
          <w:p>
            <w:pPr>
              <w:pStyle w:val="1067"/>
              <w:ind w:left="142" w:right="180" w:firstLine="0"/>
              <w:spacing w:line="240" w:lineRule="auto"/>
              <w:rPr>
                <w14:ligatures w14:val="none"/>
              </w:rPr>
            </w:pPr>
            <w:r>
              <w:t xml:space="preserve">За 10 календарных дней до начала работ Заказчик уведомляет Подрядчика о датах  вывода оборудования в ремонт. </w:t>
            </w:r>
            <w:r>
              <w:rPr>
                <w14:ligatures w14:val="none"/>
              </w:rPr>
            </w:r>
            <w:r>
              <w:rPr>
                <w14:ligatures w14:val="none"/>
              </w:rPr>
            </w:r>
          </w:p>
          <w:p>
            <w:pPr>
              <w:pStyle w:val="1067"/>
              <w:ind w:left="142" w:right="180" w:firstLine="0"/>
              <w:spacing w:line="240" w:lineRule="auto"/>
              <w:rPr>
                <w:highlight w:val="none"/>
                <w14:ligatures w14:val="none"/>
              </w:rPr>
            </w:pPr>
            <w:r>
              <w:t xml:space="preserve">Продолжительность работ на мостовом кране и путях- не более 10 календарных дней.</w:t>
            </w:r>
            <w:r>
              <w:rPr>
                <w:highlight w:val="none"/>
                <w14:ligatures w14:val="none"/>
              </w:rPr>
            </w:r>
            <w:r>
              <w:rPr>
                <w:highlight w:val="none"/>
                <w14:ligatures w14:val="none"/>
              </w:rPr>
            </w:r>
          </w:p>
          <w:p>
            <w:pPr>
              <w:pStyle w:val="1067"/>
              <w:ind w:left="142" w:right="180" w:firstLine="0"/>
              <w:spacing w:line="240" w:lineRule="auto"/>
              <w:rPr>
                <w14:ligatures w14:val="none"/>
              </w:rPr>
            </w:pPr>
            <w:r>
              <w:rPr>
                <w:highlight w:val="none"/>
              </w:rPr>
            </w:r>
            <w:r>
              <w:rPr>
                <w:highlight w:val="none"/>
              </w:rPr>
              <w:t xml:space="preserve">Сроки </w:t>
            </w:r>
            <w:r>
              <w:rPr>
                <w:highlight w:val="none"/>
              </w:rPr>
              <w:t xml:space="preserve">выполнения работ </w:t>
            </w:r>
            <w:r>
              <w:rPr>
                <w:highlight w:val="none"/>
              </w:rPr>
              <w:t xml:space="preserve">могут</w:t>
            </w:r>
            <w:r>
              <w:rPr>
                <w:highlight w:val="none"/>
              </w:rPr>
              <w:t xml:space="preserve"> </w:t>
            </w:r>
            <w:r>
              <w:rPr>
                <w:highlight w:val="none"/>
              </w:rPr>
              <w:t xml:space="preserve">корректироваться по результатам закупочной процедуры.</w:t>
            </w:r>
            <w:r>
              <w:rPr>
                <w14:ligatures w14:val="none"/>
              </w:rPr>
            </w:r>
            <w:r>
              <w:rPr>
                <w14:ligatures w14:val="none"/>
              </w:rPr>
            </w:r>
          </w:p>
        </w:tc>
      </w:tr>
    </w:tbl>
    <w:p>
      <w:pPr>
        <w:pStyle w:val="1252"/>
        <w:ind w:firstLine="0"/>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pStyle w:val="1252"/>
        <w:ind w:firstLine="0"/>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tbl>
      <w:tblPr>
        <w:tblW w:w="0" w:type="auto"/>
        <w:tblLook w:val="0000" w:firstRow="0" w:lastRow="0" w:firstColumn="0" w:lastColumn="0" w:noHBand="0" w:noVBand="0"/>
      </w:tblPr>
      <w:tblGrid>
        <w:gridCol w:w="4785"/>
        <w:gridCol w:w="4786"/>
      </w:tblGrid>
      <w:tr>
        <w:tblPrEx/>
        <w:trPr/>
        <w:tc>
          <w:tcPr>
            <w:tcW w:w="4785" w:type="dxa"/>
            <w:textDirection w:val="lrTb"/>
            <w:noWrap w:val="false"/>
          </w:tcPr>
          <w:p>
            <w:pPr>
              <w:ind w:firstLine="0"/>
              <w:spacing w:line="240" w:lineRule="auto"/>
              <w:shd w:val="clear" w:color="ffffff" w:themeColor="background1" w:fill="ffffff" w:themeFill="background1"/>
              <w:rPr>
                <w:b/>
                <w:sz w:val="24"/>
                <w:highlight w:val="white"/>
              </w:rPr>
            </w:pPr>
            <w:r>
              <w:rPr>
                <w:b/>
                <w:sz w:val="24"/>
                <w:highlight w:val="white"/>
              </w:rPr>
              <w:t xml:space="preserve">Заказчик:</w:t>
            </w:r>
            <w:r>
              <w:rPr>
                <w:b/>
                <w:sz w:val="24"/>
                <w:highlight w:val="white"/>
              </w:rPr>
            </w:r>
            <w:r>
              <w:rPr>
                <w:b/>
                <w:sz w:val="24"/>
                <w:highlight w:val="white"/>
              </w:rPr>
            </w:r>
          </w:p>
        </w:tc>
        <w:tc>
          <w:tcPr>
            <w:tcW w:w="4786" w:type="dxa"/>
            <w:textDirection w:val="lrTb"/>
            <w:noWrap w:val="false"/>
          </w:tcPr>
          <w:p>
            <w:pPr>
              <w:ind w:firstLine="0"/>
              <w:spacing w:line="240" w:lineRule="auto"/>
              <w:shd w:val="clear" w:color="ffffff" w:themeColor="background1" w:fill="ffffff" w:themeFill="background1"/>
              <w:rPr>
                <w:b/>
                <w:sz w:val="24"/>
                <w:highlight w:val="white"/>
              </w:rPr>
            </w:pPr>
            <w:r>
              <w:rPr>
                <w:b/>
                <w:sz w:val="24"/>
                <w:highlight w:val="white"/>
              </w:rPr>
              <w:t xml:space="preserve">Подрядчик:</w:t>
            </w:r>
            <w:r>
              <w:rPr>
                <w:b/>
                <w:sz w:val="24"/>
                <w:highlight w:val="white"/>
              </w:rPr>
            </w:r>
            <w:r>
              <w:rPr>
                <w:b/>
                <w:sz w:val="24"/>
                <w:highlight w:val="white"/>
              </w:rPr>
            </w:r>
          </w:p>
        </w:tc>
      </w:tr>
      <w:tr>
        <w:tblPrEx/>
        <w:trPr/>
        <w:tc>
          <w:tcPr>
            <w:tcW w:w="4785" w:type="dxa"/>
            <w:textDirection w:val="lrTb"/>
            <w:noWrap w:val="false"/>
          </w:tcPr>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t xml:space="preserve">_______________ / _______________ </w:t>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tcW w:w="4786" w:type="dxa"/>
            <w:textDirection w:val="lrTb"/>
            <w:noWrap w:val="false"/>
          </w:tcPr>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t xml:space="preserve">_______________ / _______________ </w:t>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r>
    </w:tbl>
    <w:p>
      <w:pPr>
        <w:shd w:val="clear" w:color="ffffff" w:themeColor="background1" w:fill="ffffff" w:themeFill="background1"/>
        <w:rPr>
          <w:sz w:val="22"/>
          <w:szCs w:val="22"/>
          <w:highlight w:val="white"/>
        </w:rPr>
        <w:sectPr>
          <w:footnotePr/>
          <w:endnotePr/>
          <w:type w:val="nextPage"/>
          <w:pgSz w:w="11906" w:h="16838" w:orient="portrait"/>
          <w:pgMar w:top="851" w:right="851" w:bottom="851" w:left="1418" w:header="284" w:footer="284" w:gutter="0"/>
          <w:cols w:num="1" w:sep="0" w:space="708" w:equalWidth="1"/>
          <w:docGrid w:linePitch="360"/>
        </w:sectPr>
      </w:pPr>
      <w:r>
        <w:rPr>
          <w:sz w:val="22"/>
          <w:szCs w:val="22"/>
          <w:highlight w:val="white"/>
        </w:rPr>
      </w:r>
      <w:r>
        <w:rPr>
          <w:sz w:val="22"/>
          <w:szCs w:val="22"/>
          <w:highlight w:val="white"/>
        </w:rPr>
      </w:r>
      <w:r>
        <w:rPr>
          <w:sz w:val="22"/>
          <w:szCs w:val="22"/>
          <w:highlight w:val="white"/>
        </w:rPr>
      </w:r>
    </w:p>
    <w:p>
      <w:pPr>
        <w:ind w:left="5103" w:firstLine="0"/>
        <w:spacing w:line="240" w:lineRule="auto"/>
        <w:shd w:val="clear" w:color="ffffff" w:themeColor="background1" w:fill="ffffff" w:themeFill="background1"/>
        <w:rPr>
          <w:sz w:val="22"/>
          <w:szCs w:val="22"/>
          <w:highlight w:val="white"/>
        </w:rPr>
      </w:pPr>
      <w:r>
        <w:rPr>
          <w:sz w:val="22"/>
          <w:szCs w:val="22"/>
          <w:highlight w:val="white"/>
        </w:rPr>
        <w:t xml:space="preserve">Приложение № 3.1</w:t>
      </w:r>
      <w:r>
        <w:rPr>
          <w:sz w:val="22"/>
          <w:szCs w:val="22"/>
          <w:highlight w:val="white"/>
        </w:rPr>
      </w:r>
      <w:r>
        <w:rPr>
          <w:sz w:val="22"/>
          <w:szCs w:val="22"/>
          <w:highlight w:val="white"/>
        </w:rPr>
      </w:r>
    </w:p>
    <w:p>
      <w:pPr>
        <w:ind w:left="5103" w:firstLine="0"/>
        <w:spacing w:line="240" w:lineRule="auto"/>
        <w:shd w:val="clear" w:color="ffffff" w:themeColor="background1" w:fill="ffffff" w:themeFill="background1"/>
        <w:rPr>
          <w:sz w:val="22"/>
          <w:szCs w:val="22"/>
          <w:highlight w:val="white"/>
        </w:rPr>
      </w:pPr>
      <w:r>
        <w:rPr>
          <w:sz w:val="22"/>
          <w:szCs w:val="22"/>
          <w:highlight w:val="white"/>
        </w:rPr>
        <w:t xml:space="preserve">к Договору подряда</w:t>
      </w:r>
      <w:r>
        <w:rPr>
          <w:sz w:val="22"/>
          <w:szCs w:val="22"/>
          <w:highlight w:val="white"/>
        </w:rPr>
      </w:r>
      <w:r>
        <w:rPr>
          <w:sz w:val="22"/>
          <w:szCs w:val="22"/>
          <w:highlight w:val="white"/>
        </w:rPr>
      </w:r>
    </w:p>
    <w:p>
      <w:pPr>
        <w:ind w:left="5103" w:firstLine="0"/>
        <w:spacing w:line="240" w:lineRule="auto"/>
        <w:shd w:val="clear" w:color="ffffff" w:themeColor="background1" w:fill="ffffff" w:themeFill="background1"/>
        <w:rPr>
          <w:sz w:val="22"/>
          <w:szCs w:val="22"/>
          <w:highlight w:val="white"/>
        </w:rPr>
      </w:pPr>
      <w:r>
        <w:rPr>
          <w:sz w:val="22"/>
          <w:szCs w:val="22"/>
          <w:highlight w:val="white"/>
        </w:rPr>
        <w:t xml:space="preserve">от «____» __________ 2026 г. № ____</w:t>
      </w:r>
      <w:r>
        <w:rPr>
          <w:sz w:val="22"/>
          <w:szCs w:val="22"/>
          <w:highlight w:val="white"/>
        </w:rPr>
      </w:r>
      <w:r>
        <w:rPr>
          <w:sz w:val="22"/>
          <w:szCs w:val="22"/>
          <w:highlight w:val="white"/>
        </w:rPr>
      </w:r>
    </w:p>
    <w:p>
      <w:pPr>
        <w:pStyle w:val="1252"/>
        <w:ind w:firstLine="0"/>
        <w:shd w:val="clear" w:color="ffffff" w:themeColor="background1" w:fill="ffffff" w:themeFill="background1"/>
        <w:rPr>
          <w:iCs/>
          <w:sz w:val="24"/>
          <w:szCs w:val="24"/>
          <w:highlight w:val="white"/>
        </w:rPr>
      </w:pPr>
      <w:r>
        <w:rPr>
          <w:iCs/>
          <w:sz w:val="24"/>
          <w:szCs w:val="24"/>
          <w:highlight w:val="white"/>
        </w:rPr>
      </w:r>
      <w:r>
        <w:rPr>
          <w:iCs/>
          <w:sz w:val="24"/>
          <w:szCs w:val="24"/>
          <w:highlight w:val="white"/>
        </w:rPr>
      </w:r>
      <w:r>
        <w:rPr>
          <w:iCs/>
          <w:sz w:val="24"/>
          <w:szCs w:val="24"/>
          <w:highlight w:val="white"/>
        </w:rPr>
      </w:r>
    </w:p>
    <w:p>
      <w:pPr>
        <w:pStyle w:val="1252"/>
        <w:ind w:firstLine="0"/>
        <w:shd w:val="clear" w:color="ffffff" w:themeColor="background1" w:fill="ffffff" w:themeFill="background1"/>
        <w:rPr>
          <w:bCs/>
          <w:sz w:val="24"/>
          <w:szCs w:val="24"/>
          <w:highlight w:val="white"/>
        </w:rPr>
      </w:pPr>
      <w:r>
        <w:rPr>
          <w:iCs/>
          <w:sz w:val="24"/>
          <w:szCs w:val="24"/>
          <w:highlight w:val="white"/>
        </w:rPr>
        <w:t xml:space="preserve">ФОРМА</w:t>
      </w:r>
      <w:r>
        <w:rPr>
          <w:bCs/>
          <w:sz w:val="24"/>
          <w:szCs w:val="24"/>
          <w:highlight w:val="white"/>
        </w:rPr>
      </w:r>
      <w:r>
        <w:rPr>
          <w:bCs/>
          <w:sz w:val="24"/>
          <w:szCs w:val="24"/>
          <w:highlight w:val="white"/>
        </w:rPr>
      </w:r>
    </w:p>
    <w:p>
      <w:pPr>
        <w:pStyle w:val="1252"/>
        <w:ind w:firstLine="0"/>
        <w:shd w:val="clear" w:color="ffffff" w:themeColor="background1" w:fill="ffffff" w:themeFill="background1"/>
        <w:rPr>
          <w:i/>
          <w:iCs/>
          <w:sz w:val="24"/>
          <w:szCs w:val="24"/>
          <w:highlight w:val="white"/>
        </w:rPr>
      </w:pPr>
      <w:r>
        <w:rPr>
          <w:bCs/>
          <w:sz w:val="24"/>
          <w:szCs w:val="24"/>
          <w:highlight w:val="white"/>
        </w:rPr>
        <w:t xml:space="preserve">Акта сдачи-приемки места производства Работ и / или</w:t>
      </w:r>
      <w:r>
        <w:rPr>
          <w:sz w:val="24"/>
          <w:highlight w:val="white"/>
        </w:rPr>
        <w:t xml:space="preserve"> места (помещения) для складирования </w:t>
      </w:r>
      <w:r>
        <w:rPr>
          <w:bCs/>
          <w:sz w:val="24"/>
          <w:highlight w:val="white"/>
        </w:rPr>
        <w:t xml:space="preserve">Материально-технических ресурсов</w:t>
      </w:r>
      <w:r>
        <w:rPr>
          <w:i/>
          <w:iCs/>
          <w:sz w:val="24"/>
          <w:szCs w:val="24"/>
          <w:highlight w:val="white"/>
        </w:rPr>
      </w:r>
      <w:r>
        <w:rPr>
          <w:i/>
          <w:iCs/>
          <w:sz w:val="24"/>
          <w:szCs w:val="24"/>
          <w:highlight w:val="white"/>
        </w:rPr>
      </w:r>
    </w:p>
    <w:p>
      <w:pPr>
        <w:ind w:firstLine="0"/>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tbl>
      <w:tblPr>
        <w:tblW w:w="4808"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9257"/>
      </w:tblGrid>
      <w:tr>
        <w:tblPrEx/>
        <w:trPr/>
        <w:tc>
          <w:tcPr>
            <w:shd w:val="clear" w:color="ffffff" w:fill="ffffff"/>
            <w:tcW w:w="9747" w:type="dxa"/>
            <w:textDirection w:val="lrTb"/>
            <w:noWrap w:val="false"/>
          </w:tcPr>
          <w:p>
            <w:pPr>
              <w:pStyle w:val="1252"/>
              <w:ind w:firstLine="0"/>
              <w:shd w:val="clear" w:color="ffffff" w:themeColor="background1" w:fill="ffffff" w:themeFill="background1"/>
              <w:rPr>
                <w:b w:val="0"/>
                <w:bCs/>
                <w:highlight w:val="white"/>
              </w:rPr>
            </w:pPr>
            <w:r>
              <w:rPr>
                <w:b w:val="0"/>
                <w:bCs/>
                <w:highlight w:val="white"/>
              </w:rPr>
              <w:t xml:space="preserve">Акт </w:t>
            </w:r>
            <w:r>
              <w:rPr>
                <w:b w:val="0"/>
                <w:bCs/>
                <w:highlight w:val="white"/>
              </w:rPr>
            </w:r>
            <w:r>
              <w:rPr>
                <w:b w:val="0"/>
                <w:bCs/>
                <w:highlight w:val="white"/>
              </w:rPr>
            </w:r>
          </w:p>
          <w:p>
            <w:pPr>
              <w:pStyle w:val="1252"/>
              <w:ind w:firstLine="0"/>
              <w:shd w:val="clear" w:color="ffffff" w:themeColor="background1" w:fill="ffffff" w:themeFill="background1"/>
              <w:rPr>
                <w:b w:val="0"/>
                <w:i/>
                <w:iCs/>
                <w:highlight w:val="white"/>
              </w:rPr>
            </w:pPr>
            <w:r>
              <w:rPr>
                <w:b w:val="0"/>
                <w:bCs/>
                <w:highlight w:val="white"/>
              </w:rPr>
              <w:t xml:space="preserve">сдачи-приемки места производства Работ</w:t>
            </w:r>
            <w:r>
              <w:rPr>
                <w:highlight w:val="white"/>
              </w:rPr>
              <w:t xml:space="preserve"> </w:t>
            </w:r>
            <w:r>
              <w:rPr>
                <w:b w:val="0"/>
                <w:highlight w:val="white"/>
              </w:rPr>
              <w:t xml:space="preserve">и / или</w:t>
            </w:r>
            <w:r>
              <w:rPr>
                <w:b w:val="0"/>
                <w:bCs/>
                <w:highlight w:val="white"/>
              </w:rPr>
              <w:t xml:space="preserve"> места (помещения) для складирования Материально-технических ресурсов</w:t>
            </w:r>
            <w:r>
              <w:rPr>
                <w:b w:val="0"/>
                <w:i/>
                <w:iCs/>
                <w:highlight w:val="white"/>
              </w:rPr>
            </w:r>
            <w:r>
              <w:rPr>
                <w:b w:val="0"/>
                <w:i/>
                <w:iCs/>
                <w:highlight w:val="white"/>
              </w:rPr>
            </w:r>
          </w:p>
          <w:p>
            <w:pPr>
              <w:shd w:val="clear" w:color="ffffff" w:themeColor="background1" w:fill="ffffff" w:themeFill="background1"/>
              <w:rPr>
                <w:sz w:val="22"/>
                <w:highlight w:val="white"/>
              </w:rPr>
            </w:pPr>
            <w:r>
              <w:rPr>
                <w:sz w:val="22"/>
                <w:highlight w:val="white"/>
              </w:rPr>
            </w:r>
            <w:r>
              <w:rPr>
                <w:sz w:val="22"/>
                <w:highlight w:val="white"/>
              </w:rPr>
            </w:r>
            <w:r>
              <w:rPr>
                <w:sz w:val="22"/>
                <w:highlight w:val="white"/>
              </w:rPr>
            </w:r>
          </w:p>
          <w:p>
            <w:pPr>
              <w:ind w:firstLine="0"/>
              <w:shd w:val="clear" w:color="ffffff" w:themeColor="background1" w:fill="ffffff" w:themeFill="background1"/>
              <w:rPr>
                <w:sz w:val="22"/>
                <w:szCs w:val="22"/>
                <w:highlight w:val="white"/>
              </w:rPr>
            </w:pPr>
            <w:r>
              <w:rPr>
                <w:sz w:val="22"/>
                <w:szCs w:val="22"/>
                <w:highlight w:val="white"/>
              </w:rPr>
              <w:t xml:space="preserve">г.___________                                                                                              «_____» _________20_г.</w:t>
            </w:r>
            <w:r>
              <w:rPr>
                <w:sz w:val="22"/>
                <w:szCs w:val="22"/>
                <w:highlight w:val="white"/>
              </w:rPr>
            </w:r>
            <w:r>
              <w:rPr>
                <w:sz w:val="22"/>
                <w:szCs w:val="22"/>
                <w:highlight w:val="white"/>
              </w:rPr>
            </w:r>
          </w:p>
          <w:p>
            <w:pPr>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shd w:val="clear" w:color="ffffff" w:themeColor="background1" w:fill="ffffff" w:themeFill="background1"/>
              <w:rPr>
                <w:sz w:val="22"/>
                <w:szCs w:val="22"/>
                <w:highlight w:val="white"/>
              </w:rPr>
            </w:pPr>
            <w:r>
              <w:rPr>
                <w:sz w:val="22"/>
                <w:szCs w:val="22"/>
                <w:highlight w:val="white"/>
              </w:rPr>
              <w:t xml:space="preserve">____________________, именуемое далее «Подрядчик», в лице ________________, действ</w:t>
            </w:r>
            <w:r>
              <w:rPr>
                <w:sz w:val="22"/>
                <w:szCs w:val="22"/>
                <w:highlight w:val="white"/>
              </w:rPr>
              <w:t xml:space="preserve">ующего на основании ______________, </w:t>
            </w:r>
            <w:r>
              <w:rPr>
                <w:sz w:val="22"/>
                <w:szCs w:val="22"/>
                <w:highlight w:val="white"/>
              </w:rPr>
            </w:r>
            <w:r>
              <w:rPr>
                <w:sz w:val="22"/>
                <w:szCs w:val="22"/>
                <w:highlight w:val="white"/>
              </w:rPr>
            </w:r>
          </w:p>
          <w:p>
            <w:pPr>
              <w:ind w:firstLine="0"/>
              <w:shd w:val="clear" w:color="ffffff" w:themeColor="background1" w:fill="ffffff" w:themeFill="background1"/>
              <w:rPr>
                <w:sz w:val="22"/>
                <w:szCs w:val="22"/>
                <w:highlight w:val="white"/>
              </w:rPr>
            </w:pPr>
            <w:r>
              <w:rPr>
                <w:sz w:val="22"/>
                <w:szCs w:val="22"/>
                <w:highlight w:val="white"/>
              </w:rPr>
              <w:t xml:space="preserve">____________________, именуемое далее «Заказчик», в лице ________________, действующего на основании ______________, составили настоящий акт о нижеследующем:</w:t>
            </w:r>
            <w:r>
              <w:rPr>
                <w:sz w:val="22"/>
                <w:szCs w:val="22"/>
                <w:highlight w:val="white"/>
              </w:rPr>
            </w:r>
            <w:r>
              <w:rPr>
                <w:sz w:val="22"/>
                <w:szCs w:val="22"/>
                <w:highlight w:val="white"/>
              </w:rPr>
            </w:r>
          </w:p>
          <w:p>
            <w:pPr>
              <w:ind w:firstLine="0"/>
              <w:shd w:val="clear" w:color="ffffff" w:themeColor="background1" w:fill="ffffff" w:themeFill="background1"/>
              <w:rPr>
                <w:bCs/>
                <w:sz w:val="22"/>
                <w:szCs w:val="22"/>
                <w:highlight w:val="white"/>
              </w:rPr>
            </w:pPr>
            <w:r>
              <w:rPr>
                <w:sz w:val="22"/>
                <w:szCs w:val="22"/>
                <w:highlight w:val="white"/>
              </w:rPr>
              <w:t xml:space="preserve">Заказчик передал Подрядчику, а Подрядчик принял</w:t>
            </w:r>
            <w:r>
              <w:rPr>
                <w:bCs/>
                <w:sz w:val="22"/>
                <w:szCs w:val="22"/>
                <w:highlight w:val="white"/>
              </w:rPr>
              <w:t xml:space="preserve"> место произво</w:t>
            </w:r>
            <w:r>
              <w:rPr>
                <w:bCs/>
                <w:sz w:val="22"/>
                <w:szCs w:val="22"/>
                <w:highlight w:val="white"/>
              </w:rPr>
              <w:t xml:space="preserve">дства Работ _____________________________ (указываются идентифицирующие признаки) и / или </w:t>
            </w:r>
            <w:r>
              <w:rPr>
                <w:sz w:val="22"/>
                <w:szCs w:val="22"/>
                <w:highlight w:val="white"/>
              </w:rPr>
              <w:t xml:space="preserve">место (помещение) для складирования </w:t>
            </w:r>
            <w:r>
              <w:rPr>
                <w:bCs/>
                <w:sz w:val="22"/>
                <w:szCs w:val="22"/>
                <w:highlight w:val="white"/>
              </w:rPr>
              <w:t xml:space="preserve">Материально-технических ресурсов, </w:t>
            </w:r>
            <w:r>
              <w:rPr>
                <w:sz w:val="22"/>
                <w:szCs w:val="22"/>
                <w:highlight w:val="white"/>
              </w:rPr>
              <w:t xml:space="preserve"> _____________________________ </w:t>
            </w:r>
            <w:r>
              <w:rPr>
                <w:bCs/>
                <w:sz w:val="22"/>
                <w:szCs w:val="22"/>
                <w:highlight w:val="white"/>
              </w:rPr>
              <w:t xml:space="preserve">(указываются идентифицир</w:t>
            </w:r>
            <w:r>
              <w:rPr>
                <w:bCs/>
                <w:sz w:val="22"/>
                <w:szCs w:val="22"/>
                <w:highlight w:val="white"/>
              </w:rPr>
              <w:t xml:space="preserve">ующие признаки) </w:t>
            </w:r>
            <w:r>
              <w:rPr>
                <w:sz w:val="22"/>
                <w:szCs w:val="22"/>
                <w:highlight w:val="white"/>
              </w:rPr>
              <w:t xml:space="preserve">по Договору по</w:t>
            </w:r>
            <w:r>
              <w:rPr>
                <w:bCs/>
                <w:sz w:val="22"/>
                <w:szCs w:val="22"/>
                <w:highlight w:val="white"/>
              </w:rPr>
              <w:t xml:space="preserve">дряда №______ от _____________.</w:t>
            </w:r>
            <w:r>
              <w:rPr>
                <w:bCs/>
                <w:sz w:val="22"/>
                <w:szCs w:val="22"/>
                <w:highlight w:val="white"/>
              </w:rPr>
            </w:r>
            <w:r>
              <w:rPr>
                <w:bCs/>
                <w:sz w:val="22"/>
                <w:szCs w:val="22"/>
                <w:highlight w:val="white"/>
              </w:rPr>
            </w:r>
          </w:p>
          <w:p>
            <w:pPr>
              <w:ind w:firstLine="0"/>
              <w:shd w:val="clear" w:color="ffffff" w:themeColor="background1" w:fill="ffffff" w:themeFill="background1"/>
              <w:rPr>
                <w:bCs/>
                <w:sz w:val="22"/>
                <w:szCs w:val="22"/>
                <w:highlight w:val="white"/>
              </w:rPr>
            </w:pPr>
            <w:r>
              <w:rPr>
                <w:bCs/>
                <w:sz w:val="22"/>
                <w:szCs w:val="22"/>
                <w:highlight w:val="white"/>
              </w:rPr>
              <w:t xml:space="preserve">Место для производства Работ и </w:t>
            </w:r>
            <w:r>
              <w:rPr>
                <w:sz w:val="22"/>
                <w:szCs w:val="22"/>
                <w:highlight w:val="white"/>
              </w:rPr>
              <w:t xml:space="preserve">место (помещение) для складирования </w:t>
            </w:r>
            <w:r>
              <w:rPr>
                <w:bCs/>
                <w:sz w:val="22"/>
                <w:szCs w:val="22"/>
                <w:highlight w:val="white"/>
              </w:rPr>
              <w:t xml:space="preserve">Материально-технических ресурсов </w:t>
            </w:r>
            <w:r>
              <w:rPr>
                <w:bCs/>
                <w:sz w:val="22"/>
                <w:szCs w:val="22"/>
                <w:highlight w:val="white"/>
              </w:rPr>
              <w:t xml:space="preserve">передано </w:t>
            </w:r>
            <w:r>
              <w:rPr>
                <w:sz w:val="22"/>
                <w:szCs w:val="22"/>
                <w:highlight w:val="white"/>
              </w:rPr>
              <w:t xml:space="preserve">Подрядчику</w:t>
            </w:r>
            <w:r>
              <w:rPr>
                <w:bCs/>
                <w:sz w:val="22"/>
                <w:szCs w:val="22"/>
                <w:highlight w:val="white"/>
              </w:rPr>
              <w:t xml:space="preserve"> в установленный Дого</w:t>
            </w:r>
            <w:r>
              <w:rPr>
                <w:bCs/>
                <w:sz w:val="22"/>
                <w:szCs w:val="22"/>
                <w:highlight w:val="white"/>
              </w:rPr>
              <w:t xml:space="preserve">вором срок. </w:t>
            </w:r>
            <w:r>
              <w:rPr>
                <w:bCs/>
                <w:sz w:val="22"/>
                <w:szCs w:val="22"/>
                <w:highlight w:val="white"/>
              </w:rPr>
            </w:r>
            <w:r>
              <w:rPr>
                <w:bCs/>
                <w:sz w:val="22"/>
                <w:szCs w:val="22"/>
                <w:highlight w:val="white"/>
              </w:rPr>
            </w:r>
          </w:p>
          <w:p>
            <w:pPr>
              <w:ind w:firstLine="0"/>
              <w:shd w:val="clear" w:color="ffffff" w:themeColor="background1" w:fill="ffffff" w:themeFill="background1"/>
              <w:rPr>
                <w:bCs/>
                <w:sz w:val="22"/>
                <w:szCs w:val="22"/>
                <w:highlight w:val="white"/>
              </w:rPr>
            </w:pPr>
            <w:r>
              <w:rPr>
                <w:bCs/>
                <w:sz w:val="22"/>
                <w:szCs w:val="22"/>
                <w:highlight w:val="white"/>
              </w:rPr>
              <w:t xml:space="preserve">Претензии </w:t>
            </w:r>
            <w:r>
              <w:rPr>
                <w:sz w:val="22"/>
                <w:szCs w:val="22"/>
                <w:highlight w:val="white"/>
              </w:rPr>
              <w:t xml:space="preserve">Подрядчика</w:t>
            </w:r>
            <w:r>
              <w:rPr>
                <w:bCs/>
                <w:sz w:val="22"/>
                <w:szCs w:val="22"/>
                <w:highlight w:val="white"/>
              </w:rPr>
              <w:t xml:space="preserve"> (замечания и недостатки) к месту производства Работ: ____________________________________________________________________________</w:t>
            </w:r>
            <w:r>
              <w:rPr>
                <w:bCs/>
                <w:sz w:val="22"/>
                <w:szCs w:val="22"/>
                <w:highlight w:val="white"/>
              </w:rPr>
            </w:r>
            <w:r>
              <w:rPr>
                <w:bCs/>
                <w:sz w:val="22"/>
                <w:szCs w:val="22"/>
                <w:highlight w:val="white"/>
              </w:rPr>
            </w:r>
          </w:p>
          <w:p>
            <w:pPr>
              <w:ind w:firstLine="0"/>
              <w:shd w:val="clear" w:color="ffffff" w:themeColor="background1" w:fill="ffffff" w:themeFill="background1"/>
              <w:rPr>
                <w:sz w:val="22"/>
                <w:szCs w:val="22"/>
                <w:highlight w:val="white"/>
              </w:rPr>
            </w:pPr>
            <w:r>
              <w:rPr>
                <w:i/>
                <w:sz w:val="22"/>
                <w:szCs w:val="22"/>
                <w:highlight w:val="white"/>
              </w:rPr>
              <w:t xml:space="preserve">(указать конкретные претензии или указать «не имеются»)</w:t>
            </w:r>
            <w:r>
              <w:rPr>
                <w:sz w:val="22"/>
                <w:szCs w:val="22"/>
                <w:highlight w:val="white"/>
              </w:rPr>
              <w:t xml:space="preserve">.</w:t>
            </w:r>
            <w:r>
              <w:rPr>
                <w:sz w:val="22"/>
                <w:szCs w:val="22"/>
                <w:highlight w:val="white"/>
              </w:rPr>
            </w:r>
            <w:r>
              <w:rPr>
                <w:sz w:val="22"/>
                <w:szCs w:val="22"/>
                <w:highlight w:val="white"/>
              </w:rPr>
            </w:r>
          </w:p>
          <w:p>
            <w:pPr>
              <w:ind w:firstLine="0"/>
              <w:shd w:val="clear" w:color="ffffff" w:themeColor="background1" w:fill="ffffff" w:themeFill="background1"/>
              <w:rPr>
                <w:bCs/>
                <w:sz w:val="22"/>
                <w:szCs w:val="22"/>
                <w:highlight w:val="white"/>
              </w:rPr>
            </w:pPr>
            <w:r>
              <w:rPr>
                <w:bCs/>
                <w:sz w:val="22"/>
                <w:szCs w:val="22"/>
                <w:highlight w:val="white"/>
              </w:rPr>
              <w:t xml:space="preserve">Претензии </w:t>
            </w:r>
            <w:r>
              <w:rPr>
                <w:sz w:val="22"/>
                <w:szCs w:val="22"/>
                <w:highlight w:val="white"/>
              </w:rPr>
              <w:t xml:space="preserve">Подрядчика</w:t>
            </w:r>
            <w:r>
              <w:rPr>
                <w:bCs/>
                <w:sz w:val="22"/>
                <w:szCs w:val="22"/>
                <w:highlight w:val="white"/>
              </w:rPr>
              <w:t xml:space="preserve"> (замечания и н</w:t>
            </w:r>
            <w:r>
              <w:rPr>
                <w:bCs/>
                <w:sz w:val="22"/>
                <w:szCs w:val="22"/>
                <w:highlight w:val="white"/>
              </w:rPr>
              <w:t xml:space="preserve">едостатки) к месту</w:t>
            </w:r>
            <w:r>
              <w:rPr>
                <w:sz w:val="22"/>
                <w:szCs w:val="22"/>
                <w:highlight w:val="white"/>
              </w:rPr>
              <w:t xml:space="preserve"> складирования </w:t>
            </w:r>
            <w:r>
              <w:rPr>
                <w:bCs/>
                <w:sz w:val="22"/>
                <w:szCs w:val="22"/>
                <w:highlight w:val="white"/>
              </w:rPr>
              <w:t xml:space="preserve">Материально-технических ресурсов</w:t>
            </w:r>
            <w:r>
              <w:rPr>
                <w:bCs/>
                <w:sz w:val="22"/>
                <w:szCs w:val="22"/>
                <w:highlight w:val="white"/>
              </w:rPr>
              <w:t xml:space="preserve">: _______________________________________</w:t>
            </w:r>
            <w:r>
              <w:rPr>
                <w:bCs/>
                <w:sz w:val="22"/>
                <w:szCs w:val="22"/>
                <w:highlight w:val="white"/>
              </w:rPr>
            </w:r>
            <w:r>
              <w:rPr>
                <w:bCs/>
                <w:sz w:val="22"/>
                <w:szCs w:val="22"/>
                <w:highlight w:val="white"/>
              </w:rPr>
            </w:r>
          </w:p>
          <w:p>
            <w:pPr>
              <w:ind w:firstLine="0"/>
              <w:shd w:val="clear" w:color="ffffff" w:themeColor="background1" w:fill="ffffff" w:themeFill="background1"/>
              <w:rPr>
                <w:sz w:val="22"/>
                <w:szCs w:val="22"/>
                <w:highlight w:val="white"/>
              </w:rPr>
            </w:pPr>
            <w:r>
              <w:rPr>
                <w:sz w:val="22"/>
                <w:szCs w:val="22"/>
                <w:highlight w:val="white"/>
              </w:rPr>
              <w:t xml:space="preserve"> (</w:t>
            </w:r>
            <w:r>
              <w:rPr>
                <w:i/>
                <w:sz w:val="22"/>
                <w:highlight w:val="white"/>
              </w:rPr>
              <w:t xml:space="preserve">указать конкретные претензии или указать «не имеются»)</w:t>
            </w:r>
            <w:r>
              <w:rPr>
                <w:sz w:val="22"/>
                <w:highlight w:val="white"/>
              </w:rPr>
              <w:t xml:space="preserve">.</w:t>
            </w:r>
            <w:r>
              <w:rPr>
                <w:sz w:val="22"/>
                <w:szCs w:val="22"/>
                <w:highlight w:val="white"/>
              </w:rPr>
            </w:r>
            <w:r>
              <w:rPr>
                <w:sz w:val="22"/>
                <w:szCs w:val="22"/>
                <w:highlight w:val="white"/>
              </w:rPr>
            </w:r>
          </w:p>
          <w:p>
            <w:pPr>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bl>
            <w:tblPr>
              <w:tblW w:w="0" w:type="auto"/>
              <w:tblLook w:val="0000" w:firstRow="0" w:lastRow="0" w:firstColumn="0" w:lastColumn="0" w:noHBand="0" w:noVBand="0"/>
            </w:tblPr>
            <w:tblGrid>
              <w:gridCol w:w="4520"/>
              <w:gridCol w:w="4521"/>
            </w:tblGrid>
            <w:tr>
              <w:tblPrEx/>
              <w:trPr/>
              <w:tc>
                <w:tcPr>
                  <w:tcW w:w="4785" w:type="dxa"/>
                  <w:textDirection w:val="lrTb"/>
                  <w:noWrap w:val="false"/>
                </w:tcPr>
                <w:p>
                  <w:pPr>
                    <w:ind w:firstLine="0"/>
                    <w:spacing w:line="240" w:lineRule="auto"/>
                    <w:shd w:val="clear" w:color="ffffff" w:themeColor="background1" w:fill="ffffff" w:themeFill="background1"/>
                    <w:rPr>
                      <w:sz w:val="22"/>
                      <w:highlight w:val="white"/>
                    </w:rPr>
                  </w:pPr>
                  <w:r>
                    <w:rPr>
                      <w:sz w:val="22"/>
                      <w:highlight w:val="white"/>
                    </w:rPr>
                    <w:t xml:space="preserve">Заказчик:</w:t>
                  </w:r>
                  <w:r>
                    <w:rPr>
                      <w:sz w:val="22"/>
                      <w:highlight w:val="white"/>
                    </w:rPr>
                  </w:r>
                  <w:r>
                    <w:rPr>
                      <w:sz w:val="22"/>
                      <w:highlight w:val="white"/>
                    </w:rPr>
                  </w:r>
                </w:p>
              </w:tc>
              <w:tc>
                <w:tcPr>
                  <w:tcW w:w="4786" w:type="dxa"/>
                  <w:textDirection w:val="lrTb"/>
                  <w:noWrap w:val="false"/>
                </w:tcPr>
                <w:p>
                  <w:pPr>
                    <w:ind w:firstLine="0"/>
                    <w:spacing w:line="240" w:lineRule="auto"/>
                    <w:shd w:val="clear" w:color="ffffff" w:themeColor="background1" w:fill="ffffff" w:themeFill="background1"/>
                    <w:rPr>
                      <w:sz w:val="22"/>
                      <w:highlight w:val="white"/>
                    </w:rPr>
                  </w:pPr>
                  <w:r>
                    <w:rPr>
                      <w:sz w:val="22"/>
                      <w:highlight w:val="white"/>
                    </w:rPr>
                    <w:t xml:space="preserve">Подрядчик:</w:t>
                  </w:r>
                  <w:r>
                    <w:rPr>
                      <w:sz w:val="22"/>
                      <w:highlight w:val="white"/>
                    </w:rPr>
                  </w:r>
                  <w:r>
                    <w:rPr>
                      <w:sz w:val="22"/>
                      <w:highlight w:val="white"/>
                    </w:rPr>
                  </w:r>
                </w:p>
              </w:tc>
            </w:tr>
            <w:tr>
              <w:tblPrEx/>
              <w:trPr/>
              <w:tc>
                <w:tcPr>
                  <w:shd w:val="clear" w:color="ffffff" w:fill="ffffff"/>
                  <w:tcW w:w="4785" w:type="dxa"/>
                  <w:textDirection w:val="lrTb"/>
                  <w:noWrap w:val="false"/>
                </w:tcPr>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t xml:space="preserve">_______________ / _______________ </w:t>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ffffff" w:fill="ffffff"/>
                  <w:tcW w:w="4786" w:type="dxa"/>
                  <w:textDirection w:val="lrTb"/>
                  <w:noWrap w:val="false"/>
                </w:tcPr>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t xml:space="preserve">_______________ / _______________ </w:t>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r>
          </w:tbl>
          <w:p>
            <w:pPr>
              <w:pStyle w:val="1252"/>
              <w:ind w:firstLine="0"/>
              <w:jc w:val="left"/>
              <w:shd w:val="clear" w:color="ffffff" w:themeColor="background1" w:fill="ffffff" w:themeFill="background1"/>
              <w:rPr>
                <w:i/>
                <w:iCs/>
                <w:highlight w:val="white"/>
              </w:rPr>
            </w:pPr>
            <w:r>
              <w:rPr>
                <w:i/>
                <w:iCs/>
                <w:highlight w:val="white"/>
              </w:rPr>
            </w:r>
            <w:r>
              <w:rPr>
                <w:i/>
                <w:iCs/>
                <w:highlight w:val="white"/>
              </w:rPr>
            </w:r>
            <w:r>
              <w:rPr>
                <w:i/>
                <w:iCs/>
                <w:highlight w:val="white"/>
              </w:rPr>
            </w:r>
          </w:p>
        </w:tc>
      </w:tr>
    </w:tbl>
    <w:p>
      <w:pPr>
        <w:pStyle w:val="1252"/>
        <w:ind w:firstLine="0"/>
        <w:jc w:val="left"/>
        <w:shd w:val="clear" w:color="ffffff" w:themeColor="background1" w:fill="ffffff" w:themeFill="background1"/>
        <w:rPr>
          <w:i/>
          <w:iCs/>
          <w:highlight w:val="white"/>
        </w:rPr>
      </w:pPr>
      <w:r>
        <w:rPr>
          <w:i/>
          <w:iCs/>
          <w:highlight w:val="white"/>
        </w:rPr>
      </w:r>
      <w:r>
        <w:rPr>
          <w:i/>
          <w:iCs/>
          <w:highlight w:val="white"/>
        </w:rPr>
      </w:r>
      <w:r>
        <w:rPr>
          <w:i/>
          <w:iCs/>
          <w:highlight w:val="white"/>
        </w:rPr>
      </w:r>
    </w:p>
    <w:tbl>
      <w:tblPr>
        <w:tblW w:w="0" w:type="auto"/>
        <w:tblLook w:val="0000" w:firstRow="0" w:lastRow="0" w:firstColumn="0" w:lastColumn="0" w:noHBand="0" w:noVBand="0"/>
      </w:tblPr>
      <w:tblGrid>
        <w:gridCol w:w="4785"/>
        <w:gridCol w:w="4786"/>
      </w:tblGrid>
      <w:tr>
        <w:tblPrEx/>
        <w:trPr/>
        <w:tc>
          <w:tcPr>
            <w:tcW w:w="4785" w:type="dxa"/>
            <w:textDirection w:val="lrTb"/>
            <w:noWrap w:val="false"/>
          </w:tcPr>
          <w:p>
            <w:pPr>
              <w:ind w:firstLine="0"/>
              <w:spacing w:line="240" w:lineRule="auto"/>
              <w:shd w:val="clear" w:color="ffffff" w:themeColor="background1" w:fill="ffffff" w:themeFill="background1"/>
              <w:rPr>
                <w:b/>
                <w:sz w:val="24"/>
                <w:highlight w:val="white"/>
              </w:rPr>
            </w:pPr>
            <w:r>
              <w:rPr>
                <w:b/>
                <w:sz w:val="24"/>
                <w:highlight w:val="white"/>
              </w:rPr>
              <w:t xml:space="preserve">Заказчик:</w:t>
            </w:r>
            <w:r>
              <w:rPr>
                <w:b/>
                <w:sz w:val="24"/>
                <w:highlight w:val="white"/>
              </w:rPr>
            </w:r>
            <w:r>
              <w:rPr>
                <w:b/>
                <w:sz w:val="24"/>
                <w:highlight w:val="white"/>
              </w:rPr>
            </w:r>
          </w:p>
        </w:tc>
        <w:tc>
          <w:tcPr>
            <w:tcW w:w="4786" w:type="dxa"/>
            <w:textDirection w:val="lrTb"/>
            <w:noWrap w:val="false"/>
          </w:tcPr>
          <w:p>
            <w:pPr>
              <w:ind w:firstLine="0"/>
              <w:spacing w:line="240" w:lineRule="auto"/>
              <w:shd w:val="clear" w:color="ffffff" w:themeColor="background1" w:fill="ffffff" w:themeFill="background1"/>
              <w:rPr>
                <w:b/>
                <w:sz w:val="24"/>
                <w:highlight w:val="white"/>
              </w:rPr>
            </w:pPr>
            <w:r>
              <w:rPr>
                <w:b/>
                <w:sz w:val="24"/>
                <w:highlight w:val="white"/>
              </w:rPr>
              <w:t xml:space="preserve">Подрядчик:</w:t>
            </w:r>
            <w:r>
              <w:rPr>
                <w:b/>
                <w:sz w:val="24"/>
                <w:highlight w:val="white"/>
              </w:rPr>
            </w:r>
            <w:r>
              <w:rPr>
                <w:b/>
                <w:sz w:val="24"/>
                <w:highlight w:val="white"/>
              </w:rPr>
            </w:r>
          </w:p>
        </w:tc>
      </w:tr>
      <w:tr>
        <w:tblPrEx/>
        <w:trPr/>
        <w:tc>
          <w:tcPr>
            <w:tcW w:w="4785" w:type="dxa"/>
            <w:textDirection w:val="lrTb"/>
            <w:noWrap w:val="false"/>
          </w:tcPr>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t xml:space="preserve">_______________ / _______________ </w:t>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tcW w:w="4786" w:type="dxa"/>
            <w:textDirection w:val="lrTb"/>
            <w:noWrap w:val="false"/>
          </w:tcPr>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t xml:space="preserve">_______________ / _______________ </w:t>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r>
    </w:tbl>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shd w:val="nil" w:color="auto"/>
        <w:rPr>
          <w:sz w:val="22"/>
          <w:szCs w:val="22"/>
          <w:highlight w:val="white"/>
        </w:rPr>
      </w:pPr>
      <w:r>
        <w:rPr>
          <w:sz w:val="22"/>
          <w:szCs w:val="22"/>
          <w:highlight w:val="none"/>
        </w:rPr>
        <w:br w:type="page" w:clear="all"/>
      </w:r>
      <w:r>
        <w:rPr>
          <w:sz w:val="22"/>
          <w:szCs w:val="22"/>
          <w:highlight w:val="white"/>
        </w:rPr>
      </w:r>
      <w:r>
        <w:rPr>
          <w:sz w:val="22"/>
          <w:szCs w:val="22"/>
          <w:highlight w:val="white"/>
        </w:rPr>
      </w:r>
    </w:p>
    <w:p>
      <w:pPr>
        <w:ind w:left="5103" w:firstLine="0"/>
        <w:spacing w:line="240" w:lineRule="auto"/>
        <w:shd w:val="clear" w:color="ffffff" w:themeColor="background1" w:fill="ffffff" w:themeFill="background1"/>
        <w:rPr>
          <w:sz w:val="22"/>
          <w:szCs w:val="22"/>
          <w:highlight w:val="none"/>
        </w:rPr>
      </w:pPr>
      <w:r>
        <w:rPr>
          <w:sz w:val="22"/>
          <w:szCs w:val="22"/>
          <w:highlight w:val="white"/>
        </w:rPr>
        <w:t xml:space="preserve">Приложение № 3.2</w:t>
      </w:r>
      <w:r>
        <w:rPr>
          <w:sz w:val="22"/>
          <w:szCs w:val="22"/>
          <w:highlight w:val="none"/>
        </w:rPr>
      </w:r>
      <w:r>
        <w:rPr>
          <w:sz w:val="22"/>
          <w:szCs w:val="22"/>
          <w:highlight w:val="none"/>
        </w:rPr>
      </w:r>
    </w:p>
    <w:p>
      <w:pPr>
        <w:ind w:left="5103" w:firstLine="0"/>
        <w:spacing w:line="240" w:lineRule="auto"/>
        <w:shd w:val="clear" w:color="ffffff" w:themeColor="background1" w:fill="ffffff" w:themeFill="background1"/>
        <w:rPr>
          <w:sz w:val="22"/>
          <w:szCs w:val="22"/>
          <w:highlight w:val="white"/>
        </w:rPr>
      </w:pPr>
      <w:r>
        <w:rPr>
          <w:sz w:val="22"/>
          <w:szCs w:val="22"/>
          <w:highlight w:val="white"/>
        </w:rPr>
        <w:t xml:space="preserve">к Договору подряда</w:t>
      </w:r>
      <w:r>
        <w:rPr>
          <w:sz w:val="22"/>
          <w:szCs w:val="22"/>
          <w:highlight w:val="white"/>
        </w:rPr>
      </w:r>
      <w:r>
        <w:rPr>
          <w:sz w:val="22"/>
          <w:szCs w:val="22"/>
          <w:highlight w:val="white"/>
        </w:rPr>
      </w:r>
    </w:p>
    <w:p>
      <w:pPr>
        <w:ind w:left="5103" w:firstLine="0"/>
        <w:spacing w:line="240" w:lineRule="auto"/>
        <w:shd w:val="clear" w:color="ffffff" w:themeColor="background1" w:fill="ffffff" w:themeFill="background1"/>
        <w:rPr>
          <w:sz w:val="22"/>
          <w:szCs w:val="22"/>
          <w:highlight w:val="white"/>
        </w:rPr>
      </w:pPr>
      <w:r>
        <w:rPr>
          <w:sz w:val="22"/>
          <w:szCs w:val="22"/>
          <w:highlight w:val="white"/>
        </w:rPr>
        <w:t xml:space="preserve">от «____» __________ 2026 г. № ____</w:t>
      </w:r>
      <w:r>
        <w:rPr>
          <w:sz w:val="22"/>
          <w:szCs w:val="22"/>
          <w:highlight w:val="white"/>
        </w:rPr>
      </w:r>
      <w:r>
        <w:rPr>
          <w:sz w:val="22"/>
          <w:szCs w:val="22"/>
          <w:highlight w:val="white"/>
        </w:rPr>
      </w:r>
    </w:p>
    <w:p>
      <w:pPr>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spacing w:line="240" w:lineRule="auto"/>
        <w:shd w:val="clear" w:color="ffffff" w:themeColor="background1" w:fill="ffffff" w:themeFill="background1"/>
        <w:rPr>
          <w:b/>
          <w:bCs/>
          <w:sz w:val="24"/>
          <w:szCs w:val="24"/>
          <w:highlight w:val="white"/>
        </w:rPr>
      </w:pPr>
      <w:r>
        <w:rPr>
          <w:b/>
          <w:bCs/>
          <w:sz w:val="24"/>
          <w:szCs w:val="24"/>
          <w:highlight w:val="white"/>
        </w:rPr>
      </w:r>
      <w:r>
        <w:rPr>
          <w:b/>
          <w:bCs/>
          <w:sz w:val="24"/>
          <w:szCs w:val="24"/>
          <w:highlight w:val="white"/>
        </w:rPr>
      </w:r>
      <w:r>
        <w:rPr>
          <w:b/>
          <w:bCs/>
          <w:sz w:val="24"/>
          <w:szCs w:val="24"/>
          <w:highlight w:val="white"/>
        </w:rPr>
      </w:r>
    </w:p>
    <w:p>
      <w:pPr>
        <w:pStyle w:val="1252"/>
        <w:ind w:firstLine="0"/>
        <w:shd w:val="clear" w:color="ffffff" w:themeColor="background1" w:fill="ffffff" w:themeFill="background1"/>
        <w:rPr>
          <w:b w:val="0"/>
          <w:sz w:val="24"/>
          <w:highlight w:val="white"/>
        </w:rPr>
      </w:pPr>
      <w:r>
        <w:rPr>
          <w:sz w:val="24"/>
          <w:highlight w:val="white"/>
        </w:rPr>
        <w:t xml:space="preserve">ФОРМА</w:t>
      </w:r>
      <w:r>
        <w:rPr>
          <w:b w:val="0"/>
          <w:sz w:val="24"/>
          <w:highlight w:val="white"/>
        </w:rPr>
      </w:r>
      <w:r>
        <w:rPr>
          <w:b w:val="0"/>
          <w:sz w:val="24"/>
          <w:highlight w:val="white"/>
        </w:rPr>
      </w:r>
    </w:p>
    <w:p>
      <w:pPr>
        <w:pStyle w:val="1252"/>
        <w:ind w:firstLine="0"/>
        <w:shd w:val="clear" w:color="ffffff" w:themeColor="background1" w:fill="ffffff" w:themeFill="background1"/>
        <w:rPr>
          <w:i/>
          <w:sz w:val="24"/>
          <w:highlight w:val="white"/>
        </w:rPr>
      </w:pPr>
      <w:r>
        <w:rPr>
          <w:sz w:val="24"/>
          <w:highlight w:val="white"/>
        </w:rPr>
        <w:t xml:space="preserve">Акта сдачи-приемки технической и иной документации </w:t>
      </w:r>
      <w:r>
        <w:rPr>
          <w:i/>
          <w:sz w:val="24"/>
          <w:highlight w:val="white"/>
        </w:rPr>
      </w:r>
      <w:r>
        <w:rPr>
          <w:i/>
          <w:sz w:val="24"/>
          <w:highlight w:val="white"/>
        </w:rPr>
      </w:r>
    </w:p>
    <w:p>
      <w:pPr>
        <w:ind w:firstLine="0"/>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tbl>
      <w:tblPr>
        <w:tblW w:w="4808"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257"/>
      </w:tblGrid>
      <w:tr>
        <w:tblPrEx/>
        <w:trPr/>
        <w:tc>
          <w:tcPr>
            <w:shd w:val="clear" w:color="auto" w:fill="auto"/>
            <w:tcW w:w="9747" w:type="dxa"/>
            <w:textDirection w:val="lrTb"/>
            <w:noWrap w:val="false"/>
          </w:tcPr>
          <w:p>
            <w:pPr>
              <w:pStyle w:val="1252"/>
              <w:ind w:firstLine="0"/>
              <w:shd w:val="clear" w:color="ffffff" w:themeColor="background1" w:fill="ffffff" w:themeFill="background1"/>
              <w:rPr>
                <w:b w:val="0"/>
                <w:bCs/>
                <w:highlight w:val="white"/>
              </w:rPr>
            </w:pPr>
            <w:r>
              <w:rPr>
                <w:b w:val="0"/>
                <w:bCs/>
                <w:highlight w:val="white"/>
              </w:rPr>
              <w:t xml:space="preserve">Акт </w:t>
            </w:r>
            <w:r>
              <w:rPr>
                <w:b w:val="0"/>
                <w:bCs/>
                <w:highlight w:val="white"/>
              </w:rPr>
            </w:r>
            <w:r>
              <w:rPr>
                <w:b w:val="0"/>
                <w:bCs/>
                <w:highlight w:val="white"/>
              </w:rPr>
            </w:r>
          </w:p>
          <w:p>
            <w:pPr>
              <w:pStyle w:val="1252"/>
              <w:ind w:firstLine="0"/>
              <w:shd w:val="clear" w:color="ffffff" w:themeColor="background1" w:fill="ffffff" w:themeFill="background1"/>
              <w:rPr>
                <w:i/>
                <w:iCs/>
                <w:highlight w:val="white"/>
              </w:rPr>
            </w:pPr>
            <w:r>
              <w:rPr>
                <w:b w:val="0"/>
                <w:bCs/>
                <w:highlight w:val="white"/>
              </w:rPr>
              <w:t xml:space="preserve">сдачи-приемки технической и иной документации</w:t>
            </w:r>
            <w:r>
              <w:rPr>
                <w:i/>
                <w:iCs/>
                <w:highlight w:val="white"/>
              </w:rPr>
            </w:r>
            <w:r>
              <w:rPr>
                <w:i/>
                <w:iCs/>
                <w:highlight w:val="white"/>
              </w:rPr>
            </w:r>
          </w:p>
          <w:p>
            <w:pPr>
              <w:shd w:val="clear" w:color="ffffff" w:themeColor="background1" w:fill="ffffff" w:themeFill="background1"/>
              <w:rPr>
                <w:highlight w:val="white"/>
              </w:rPr>
            </w:pPr>
            <w:r>
              <w:rPr>
                <w:highlight w:val="white"/>
              </w:rPr>
            </w:r>
            <w:r>
              <w:rPr>
                <w:highlight w:val="white"/>
              </w:rPr>
            </w:r>
            <w:r>
              <w:rPr>
                <w:highlight w:val="white"/>
              </w:rPr>
            </w:r>
          </w:p>
          <w:p>
            <w:pPr>
              <w:ind w:firstLine="0"/>
              <w:shd w:val="clear" w:color="ffffff" w:themeColor="background1" w:fill="ffffff" w:themeFill="background1"/>
              <w:rPr>
                <w:sz w:val="22"/>
                <w:szCs w:val="22"/>
                <w:highlight w:val="white"/>
              </w:rPr>
            </w:pPr>
            <w:r>
              <w:rPr>
                <w:sz w:val="22"/>
                <w:szCs w:val="22"/>
                <w:highlight w:val="white"/>
              </w:rPr>
              <w:t xml:space="preserve">г.___________                                                                                               «_____» _________20_г.</w:t>
            </w:r>
            <w:r>
              <w:rPr>
                <w:sz w:val="22"/>
                <w:szCs w:val="22"/>
                <w:highlight w:val="white"/>
              </w:rPr>
            </w:r>
            <w:r>
              <w:rPr>
                <w:sz w:val="22"/>
                <w:szCs w:val="22"/>
                <w:highlight w:val="white"/>
              </w:rPr>
            </w:r>
          </w:p>
          <w:p>
            <w:pPr>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shd w:val="clear" w:color="ffffff" w:themeColor="background1" w:fill="ffffff" w:themeFill="background1"/>
              <w:rPr>
                <w:sz w:val="22"/>
                <w:szCs w:val="22"/>
                <w:highlight w:val="white"/>
              </w:rPr>
            </w:pPr>
            <w:r>
              <w:rPr>
                <w:sz w:val="22"/>
                <w:szCs w:val="22"/>
                <w:highlight w:val="white"/>
              </w:rPr>
              <w:t xml:space="preserve">_____________</w:t>
            </w:r>
            <w:r>
              <w:rPr>
                <w:sz w:val="22"/>
                <w:szCs w:val="22"/>
                <w:highlight w:val="white"/>
              </w:rPr>
              <w:t xml:space="preserve">_______, именуемое далее «Подрядчик», в лице ________________, действующего на основании ______________, </w:t>
            </w:r>
            <w:r>
              <w:rPr>
                <w:sz w:val="22"/>
                <w:szCs w:val="22"/>
                <w:highlight w:val="white"/>
              </w:rPr>
            </w:r>
            <w:r>
              <w:rPr>
                <w:sz w:val="22"/>
                <w:szCs w:val="22"/>
                <w:highlight w:val="white"/>
              </w:rPr>
            </w:r>
          </w:p>
          <w:p>
            <w:pPr>
              <w:ind w:firstLine="0"/>
              <w:shd w:val="clear" w:color="ffffff" w:themeColor="background1" w:fill="ffffff" w:themeFill="background1"/>
              <w:rPr>
                <w:sz w:val="22"/>
                <w:szCs w:val="22"/>
                <w:highlight w:val="white"/>
              </w:rPr>
            </w:pPr>
            <w:r>
              <w:rPr>
                <w:sz w:val="22"/>
                <w:szCs w:val="22"/>
                <w:highlight w:val="white"/>
              </w:rPr>
              <w:t xml:space="preserve">____________________, именуемое далее «Заказчик», в лице ________________, действующего на основании ______________, составили настоящий </w:t>
            </w:r>
            <w:r>
              <w:rPr>
                <w:sz w:val="22"/>
                <w:szCs w:val="22"/>
                <w:highlight w:val="white"/>
              </w:rPr>
              <w:t xml:space="preserve">акт о нижеследующем:</w:t>
            </w:r>
            <w:r>
              <w:rPr>
                <w:sz w:val="22"/>
                <w:szCs w:val="22"/>
                <w:highlight w:val="white"/>
              </w:rPr>
            </w:r>
            <w:r>
              <w:rPr>
                <w:sz w:val="22"/>
                <w:szCs w:val="22"/>
                <w:highlight w:val="white"/>
              </w:rPr>
            </w:r>
          </w:p>
          <w:p>
            <w:pPr>
              <w:ind w:firstLine="0"/>
              <w:shd w:val="clear" w:color="ffffff" w:themeColor="background1" w:fill="ffffff" w:themeFill="background1"/>
              <w:rPr>
                <w:bCs/>
                <w:sz w:val="22"/>
                <w:szCs w:val="22"/>
                <w:highlight w:val="white"/>
              </w:rPr>
            </w:pPr>
            <w:r>
              <w:rPr>
                <w:sz w:val="22"/>
                <w:szCs w:val="22"/>
                <w:highlight w:val="white"/>
              </w:rPr>
              <w:t xml:space="preserve">Заказчик передал Подрядчику, а Подрядчик принял</w:t>
            </w:r>
            <w:r>
              <w:rPr>
                <w:bCs/>
                <w:sz w:val="22"/>
                <w:szCs w:val="22"/>
                <w:highlight w:val="white"/>
              </w:rPr>
              <w:t xml:space="preserve"> следующую </w:t>
            </w:r>
            <w:r>
              <w:rPr>
                <w:sz w:val="22"/>
                <w:szCs w:val="22"/>
                <w:highlight w:val="white"/>
              </w:rPr>
              <w:t xml:space="preserve">техническую и иную документацию для выполнения Работ по Договору</w:t>
            </w:r>
            <w:r>
              <w:rPr>
                <w:bCs/>
                <w:sz w:val="22"/>
                <w:szCs w:val="22"/>
                <w:highlight w:val="white"/>
              </w:rPr>
              <w:t xml:space="preserve"> подряда №______ от _____________:</w:t>
            </w:r>
            <w:r>
              <w:rPr>
                <w:bCs/>
                <w:sz w:val="22"/>
                <w:szCs w:val="22"/>
                <w:highlight w:val="white"/>
              </w:rPr>
            </w:r>
            <w:r>
              <w:rPr>
                <w:bCs/>
                <w:sz w:val="22"/>
                <w:szCs w:val="22"/>
                <w:highlight w:val="white"/>
              </w:rPr>
            </w:r>
          </w:p>
          <w:p>
            <w:pPr>
              <w:ind w:firstLine="0"/>
              <w:shd w:val="clear" w:color="ffffff" w:themeColor="background1" w:fill="ffffff" w:themeFill="background1"/>
              <w:rPr>
                <w:bCs/>
                <w:sz w:val="22"/>
                <w:szCs w:val="22"/>
                <w:highlight w:val="white"/>
              </w:rPr>
            </w:pPr>
            <w:r>
              <w:rPr>
                <w:bCs/>
                <w:sz w:val="22"/>
                <w:szCs w:val="22"/>
                <w:highlight w:val="white"/>
              </w:rPr>
              <w:t xml:space="preserve">__________________________________________________________________________ </w:t>
            </w:r>
            <w:r>
              <w:rPr>
                <w:bCs/>
                <w:sz w:val="22"/>
                <w:szCs w:val="22"/>
                <w:highlight w:val="white"/>
              </w:rPr>
            </w:r>
            <w:r>
              <w:rPr>
                <w:bCs/>
                <w:sz w:val="22"/>
                <w:szCs w:val="22"/>
                <w:highlight w:val="white"/>
              </w:rPr>
            </w:r>
          </w:p>
          <w:p>
            <w:pPr>
              <w:ind w:firstLine="0"/>
              <w:shd w:val="clear" w:color="ffffff" w:themeColor="background1" w:fill="ffffff" w:themeFill="background1"/>
              <w:rPr>
                <w:bCs/>
                <w:sz w:val="22"/>
                <w:szCs w:val="22"/>
                <w:highlight w:val="white"/>
              </w:rPr>
            </w:pPr>
            <w:r>
              <w:rPr>
                <w:bCs/>
                <w:sz w:val="22"/>
                <w:szCs w:val="22"/>
                <w:highlight w:val="white"/>
              </w:rPr>
              <w:t xml:space="preserve">__</w:t>
            </w:r>
            <w:r>
              <w:rPr>
                <w:bCs/>
                <w:sz w:val="22"/>
                <w:szCs w:val="22"/>
                <w:highlight w:val="white"/>
              </w:rPr>
              <w:t xml:space="preserve">________________________________________________________________________</w:t>
            </w:r>
            <w:r>
              <w:rPr>
                <w:bCs/>
                <w:sz w:val="22"/>
                <w:szCs w:val="22"/>
                <w:highlight w:val="white"/>
              </w:rPr>
            </w:r>
            <w:r>
              <w:rPr>
                <w:bCs/>
                <w:sz w:val="22"/>
                <w:szCs w:val="22"/>
                <w:highlight w:val="white"/>
              </w:rPr>
            </w:r>
          </w:p>
          <w:p>
            <w:pPr>
              <w:ind w:firstLine="0"/>
              <w:shd w:val="clear" w:color="ffffff" w:themeColor="background1" w:fill="ffffff" w:themeFill="background1"/>
              <w:rPr>
                <w:bCs/>
                <w:sz w:val="22"/>
                <w:szCs w:val="22"/>
                <w:highlight w:val="white"/>
              </w:rPr>
            </w:pPr>
            <w:r>
              <w:rPr>
                <w:bCs/>
                <w:sz w:val="22"/>
                <w:szCs w:val="22"/>
                <w:highlight w:val="white"/>
              </w:rPr>
              <w:t xml:space="preserve">__________________________________________________________________________</w:t>
            </w:r>
            <w:r>
              <w:rPr>
                <w:bCs/>
                <w:sz w:val="22"/>
                <w:szCs w:val="22"/>
                <w:highlight w:val="white"/>
              </w:rPr>
            </w:r>
            <w:r>
              <w:rPr>
                <w:bCs/>
                <w:sz w:val="22"/>
                <w:szCs w:val="22"/>
                <w:highlight w:val="white"/>
              </w:rPr>
            </w:r>
          </w:p>
          <w:p>
            <w:pPr>
              <w:ind w:firstLine="0"/>
              <w:shd w:val="clear" w:color="ffffff" w:themeColor="background1" w:fill="ffffff" w:themeFill="background1"/>
              <w:rPr>
                <w:bCs/>
                <w:sz w:val="22"/>
                <w:szCs w:val="22"/>
                <w:highlight w:val="white"/>
              </w:rPr>
            </w:pPr>
            <w:r>
              <w:rPr>
                <w:bCs/>
                <w:sz w:val="22"/>
                <w:szCs w:val="22"/>
                <w:highlight w:val="white"/>
              </w:rPr>
              <w:t xml:space="preserve">Документация передана </w:t>
            </w:r>
            <w:r>
              <w:rPr>
                <w:sz w:val="22"/>
                <w:szCs w:val="22"/>
                <w:highlight w:val="white"/>
              </w:rPr>
              <w:t xml:space="preserve">Подрядчик</w:t>
            </w:r>
            <w:r>
              <w:rPr>
                <w:bCs/>
                <w:sz w:val="22"/>
                <w:szCs w:val="22"/>
                <w:highlight w:val="white"/>
              </w:rPr>
              <w:t xml:space="preserve">у в установленный Договором срок. </w:t>
            </w:r>
            <w:r>
              <w:rPr>
                <w:bCs/>
                <w:sz w:val="22"/>
                <w:szCs w:val="22"/>
                <w:highlight w:val="white"/>
              </w:rPr>
            </w:r>
            <w:r>
              <w:rPr>
                <w:bCs/>
                <w:sz w:val="22"/>
                <w:szCs w:val="22"/>
                <w:highlight w:val="white"/>
              </w:rPr>
            </w:r>
          </w:p>
          <w:p>
            <w:pPr>
              <w:ind w:firstLine="0"/>
              <w:spacing w:line="240" w:lineRule="auto"/>
              <w:shd w:val="clear" w:color="ffffff" w:themeColor="background1" w:fill="ffffff" w:themeFill="background1"/>
              <w:rPr>
                <w:sz w:val="20"/>
                <w:szCs w:val="20"/>
                <w:highlight w:val="white"/>
              </w:rPr>
            </w:pPr>
            <w:r>
              <w:rPr>
                <w:sz w:val="20"/>
                <w:szCs w:val="20"/>
                <w:highlight w:val="white"/>
              </w:rPr>
            </w:r>
            <w:r>
              <w:rPr>
                <w:sz w:val="20"/>
                <w:szCs w:val="20"/>
                <w:highlight w:val="white"/>
              </w:rPr>
            </w:r>
            <w:r>
              <w:rPr>
                <w:sz w:val="20"/>
                <w:szCs w:val="20"/>
                <w:highlight w:val="white"/>
              </w:rPr>
            </w:r>
          </w:p>
          <w:p>
            <w:pPr>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bl>
            <w:tblPr>
              <w:tblW w:w="0" w:type="auto"/>
              <w:tblLook w:val="0000" w:firstRow="0" w:lastRow="0" w:firstColumn="0" w:lastColumn="0" w:noHBand="0" w:noVBand="0"/>
            </w:tblPr>
            <w:tblGrid>
              <w:gridCol w:w="4520"/>
              <w:gridCol w:w="4521"/>
            </w:tblGrid>
            <w:tr>
              <w:tblPrEx/>
              <w:trPr/>
              <w:tc>
                <w:tcPr>
                  <w:tcW w:w="4785" w:type="dxa"/>
                  <w:textDirection w:val="lrTb"/>
                  <w:noWrap w:val="false"/>
                </w:tcPr>
                <w:p>
                  <w:pPr>
                    <w:ind w:firstLine="0"/>
                    <w:spacing w:line="240" w:lineRule="auto"/>
                    <w:shd w:val="clear" w:color="ffffff" w:themeColor="background1" w:fill="ffffff" w:themeFill="background1"/>
                    <w:rPr>
                      <w:bCs/>
                      <w:sz w:val="24"/>
                      <w:szCs w:val="24"/>
                      <w:highlight w:val="white"/>
                    </w:rPr>
                  </w:pPr>
                  <w:r>
                    <w:rPr>
                      <w:bCs/>
                      <w:sz w:val="24"/>
                      <w:szCs w:val="24"/>
                      <w:highlight w:val="white"/>
                    </w:rPr>
                    <w:t xml:space="preserve">Заказчик:</w:t>
                  </w:r>
                  <w:r>
                    <w:rPr>
                      <w:bCs/>
                      <w:sz w:val="24"/>
                      <w:szCs w:val="24"/>
                      <w:highlight w:val="white"/>
                    </w:rPr>
                  </w:r>
                  <w:r>
                    <w:rPr>
                      <w:bCs/>
                      <w:sz w:val="24"/>
                      <w:szCs w:val="24"/>
                      <w:highlight w:val="white"/>
                    </w:rPr>
                  </w:r>
                </w:p>
              </w:tc>
              <w:tc>
                <w:tcPr>
                  <w:tcW w:w="4786" w:type="dxa"/>
                  <w:textDirection w:val="lrTb"/>
                  <w:noWrap w:val="false"/>
                </w:tcPr>
                <w:p>
                  <w:pPr>
                    <w:ind w:firstLine="0"/>
                    <w:spacing w:line="240" w:lineRule="auto"/>
                    <w:shd w:val="clear" w:color="ffffff" w:themeColor="background1" w:fill="ffffff" w:themeFill="background1"/>
                    <w:rPr>
                      <w:bCs/>
                      <w:sz w:val="24"/>
                      <w:szCs w:val="24"/>
                      <w:highlight w:val="white"/>
                    </w:rPr>
                  </w:pPr>
                  <w:r>
                    <w:rPr>
                      <w:bCs/>
                      <w:sz w:val="24"/>
                      <w:szCs w:val="24"/>
                      <w:highlight w:val="white"/>
                    </w:rPr>
                    <w:t xml:space="preserve">Подрядчик:</w:t>
                  </w:r>
                  <w:r>
                    <w:rPr>
                      <w:bCs/>
                      <w:sz w:val="24"/>
                      <w:szCs w:val="24"/>
                      <w:highlight w:val="white"/>
                    </w:rPr>
                  </w:r>
                  <w:r>
                    <w:rPr>
                      <w:bCs/>
                      <w:sz w:val="24"/>
                      <w:szCs w:val="24"/>
                      <w:highlight w:val="white"/>
                    </w:rPr>
                  </w:r>
                </w:p>
              </w:tc>
            </w:tr>
            <w:tr>
              <w:tblPrEx/>
              <w:trPr/>
              <w:tc>
                <w:tcPr>
                  <w:shd w:val="clear" w:color="auto" w:fill="auto"/>
                  <w:tcW w:w="4785" w:type="dxa"/>
                  <w:textDirection w:val="lrTb"/>
                  <w:noWrap w:val="false"/>
                </w:tcPr>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t xml:space="preserve">_______________ / _______________ </w:t>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W w:w="4786" w:type="dxa"/>
                  <w:textDirection w:val="lrTb"/>
                  <w:noWrap w:val="false"/>
                </w:tcPr>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t xml:space="preserve">_______________ / _______________ </w:t>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r>
          </w:tbl>
          <w:p>
            <w:pPr>
              <w:pStyle w:val="1252"/>
              <w:ind w:firstLine="0"/>
              <w:jc w:val="left"/>
              <w:shd w:val="clear" w:color="ffffff" w:themeColor="background1" w:fill="ffffff" w:themeFill="background1"/>
              <w:rPr>
                <w:i/>
                <w:iCs/>
                <w:highlight w:val="white"/>
              </w:rPr>
            </w:pPr>
            <w:r>
              <w:rPr>
                <w:i/>
                <w:iCs/>
                <w:highlight w:val="white"/>
              </w:rPr>
            </w:r>
            <w:r>
              <w:rPr>
                <w:i/>
                <w:iCs/>
                <w:highlight w:val="white"/>
              </w:rPr>
            </w:r>
            <w:r>
              <w:rPr>
                <w:i/>
                <w:iCs/>
                <w:highlight w:val="white"/>
              </w:rPr>
            </w:r>
          </w:p>
          <w:p>
            <w:pPr>
              <w:pStyle w:val="1252"/>
              <w:ind w:firstLine="0"/>
              <w:jc w:val="left"/>
              <w:shd w:val="clear" w:color="ffffff" w:themeColor="background1" w:fill="ffffff" w:themeFill="background1"/>
              <w:rPr>
                <w:i/>
                <w:iCs/>
                <w:highlight w:val="white"/>
              </w:rPr>
            </w:pPr>
            <w:r>
              <w:rPr>
                <w:i/>
                <w:iCs/>
                <w:highlight w:val="white"/>
              </w:rPr>
            </w:r>
            <w:r>
              <w:rPr>
                <w:i/>
                <w:iCs/>
                <w:highlight w:val="white"/>
              </w:rPr>
            </w:r>
            <w:r>
              <w:rPr>
                <w:i/>
                <w:iCs/>
                <w:highlight w:val="white"/>
              </w:rPr>
            </w:r>
          </w:p>
        </w:tc>
      </w:tr>
    </w:tbl>
    <w:p>
      <w:pPr>
        <w:pStyle w:val="1252"/>
        <w:ind w:firstLine="0"/>
        <w:jc w:val="left"/>
        <w:shd w:val="clear" w:color="ffffff" w:themeColor="background1" w:fill="ffffff" w:themeFill="background1"/>
        <w:rPr>
          <w:i/>
          <w:iCs/>
          <w:highlight w:val="white"/>
        </w:rPr>
      </w:pPr>
      <w:r>
        <w:rPr>
          <w:i/>
          <w:iCs/>
          <w:highlight w:val="white"/>
        </w:rPr>
      </w:r>
      <w:r>
        <w:rPr>
          <w:i/>
          <w:iCs/>
          <w:highlight w:val="white"/>
        </w:rPr>
      </w:r>
      <w:r>
        <w:rPr>
          <w:i/>
          <w:iCs/>
          <w:highlight w:val="white"/>
        </w:rPr>
      </w:r>
    </w:p>
    <w:p>
      <w:pPr>
        <w:pStyle w:val="1252"/>
        <w:ind w:firstLine="0"/>
        <w:jc w:val="left"/>
        <w:shd w:val="clear" w:color="ffffff" w:themeColor="background1" w:fill="ffffff" w:themeFill="background1"/>
        <w:rPr>
          <w:i/>
          <w:iCs/>
          <w:highlight w:val="white"/>
        </w:rPr>
      </w:pPr>
      <w:r>
        <w:rPr>
          <w:i/>
          <w:iCs/>
          <w:highlight w:val="white"/>
        </w:rPr>
      </w:r>
      <w:r>
        <w:rPr>
          <w:i/>
          <w:iCs/>
          <w:highlight w:val="white"/>
        </w:rPr>
      </w:r>
      <w:r>
        <w:rPr>
          <w:i/>
          <w:iCs/>
          <w:highlight w:val="white"/>
        </w:rPr>
      </w:r>
    </w:p>
    <w:p>
      <w:pPr>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ind w:left="5103"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bl>
      <w:tblPr>
        <w:tblW w:w="0" w:type="auto"/>
        <w:tblLook w:val="0000" w:firstRow="0" w:lastRow="0" w:firstColumn="0" w:lastColumn="0" w:noHBand="0" w:noVBand="0"/>
      </w:tblPr>
      <w:tblGrid>
        <w:gridCol w:w="4785"/>
        <w:gridCol w:w="4786"/>
      </w:tblGrid>
      <w:tr>
        <w:tblPrEx/>
        <w:trPr/>
        <w:tc>
          <w:tcPr>
            <w:tcW w:w="4785" w:type="dxa"/>
            <w:textDirection w:val="lrTb"/>
            <w:noWrap w:val="false"/>
          </w:tcPr>
          <w:p>
            <w:pPr>
              <w:ind w:firstLine="0"/>
              <w:spacing w:line="240" w:lineRule="auto"/>
              <w:shd w:val="clear" w:color="ffffff" w:themeColor="background1" w:fill="ffffff" w:themeFill="background1"/>
              <w:rPr>
                <w:b/>
                <w:sz w:val="24"/>
                <w:highlight w:val="white"/>
              </w:rPr>
            </w:pPr>
            <w:r>
              <w:rPr>
                <w:b/>
                <w:sz w:val="24"/>
                <w:highlight w:val="white"/>
              </w:rPr>
              <w:t xml:space="preserve">Заказчик:</w:t>
            </w:r>
            <w:r>
              <w:rPr>
                <w:b/>
                <w:sz w:val="24"/>
                <w:highlight w:val="white"/>
              </w:rPr>
            </w:r>
            <w:r>
              <w:rPr>
                <w:b/>
                <w:sz w:val="24"/>
                <w:highlight w:val="white"/>
              </w:rPr>
            </w:r>
          </w:p>
        </w:tc>
        <w:tc>
          <w:tcPr>
            <w:tcW w:w="4786" w:type="dxa"/>
            <w:textDirection w:val="lrTb"/>
            <w:noWrap w:val="false"/>
          </w:tcPr>
          <w:p>
            <w:pPr>
              <w:ind w:firstLine="0"/>
              <w:spacing w:line="240" w:lineRule="auto"/>
              <w:shd w:val="clear" w:color="ffffff" w:themeColor="background1" w:fill="ffffff" w:themeFill="background1"/>
              <w:rPr>
                <w:b/>
                <w:sz w:val="24"/>
                <w:highlight w:val="white"/>
              </w:rPr>
            </w:pPr>
            <w:r>
              <w:rPr>
                <w:b/>
                <w:sz w:val="24"/>
                <w:highlight w:val="white"/>
              </w:rPr>
              <w:t xml:space="preserve">Подрядчик:</w:t>
            </w:r>
            <w:r>
              <w:rPr>
                <w:b/>
                <w:sz w:val="24"/>
                <w:highlight w:val="white"/>
              </w:rPr>
            </w:r>
            <w:r>
              <w:rPr>
                <w:b/>
                <w:sz w:val="24"/>
                <w:highlight w:val="white"/>
              </w:rPr>
            </w:r>
          </w:p>
        </w:tc>
      </w:tr>
      <w:tr>
        <w:tblPrEx/>
        <w:trPr/>
        <w:tc>
          <w:tcPr>
            <w:tcW w:w="4785" w:type="dxa"/>
            <w:textDirection w:val="lrTb"/>
            <w:noWrap w:val="false"/>
          </w:tcPr>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t xml:space="preserve">_______________ / _______________ </w:t>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tcW w:w="4786" w:type="dxa"/>
            <w:textDirection w:val="lrTb"/>
            <w:noWrap w:val="false"/>
          </w:tcPr>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t xml:space="preserve">_______________ / _______________ </w:t>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r>
    </w:tbl>
    <w:p>
      <w:pPr>
        <w:ind w:left="5103"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left="5103" w:firstLine="0"/>
        <w:spacing w:line="240" w:lineRule="auto"/>
        <w:shd w:val="clear" w:color="ffffff" w:themeColor="background1" w:fill="ffffff" w:themeFill="background1"/>
        <w:rPr>
          <w:sz w:val="22"/>
          <w:szCs w:val="22"/>
          <w:highlight w:val="white"/>
        </w:rPr>
      </w:pPr>
      <w:r>
        <w:rPr>
          <w:sz w:val="22"/>
          <w:szCs w:val="22"/>
          <w:highlight w:val="white"/>
        </w:rPr>
        <w:br w:type="page" w:clear="all"/>
      </w:r>
      <w:r>
        <w:rPr>
          <w:sz w:val="22"/>
          <w:szCs w:val="22"/>
          <w:highlight w:val="white"/>
        </w:rPr>
      </w:r>
      <w:r>
        <w:rPr>
          <w:sz w:val="22"/>
          <w:szCs w:val="22"/>
          <w:highlight w:val="white"/>
        </w:rPr>
      </w:r>
    </w:p>
    <w:p>
      <w:pPr>
        <w:ind w:left="5103" w:firstLine="0"/>
        <w:spacing w:line="240" w:lineRule="auto"/>
        <w:shd w:val="clear" w:color="ffffff" w:themeColor="background1" w:fill="ffffff" w:themeFill="background1"/>
        <w:rPr>
          <w:sz w:val="22"/>
          <w:szCs w:val="22"/>
          <w:highlight w:val="white"/>
        </w:rPr>
      </w:pPr>
      <w:r>
        <w:rPr>
          <w:sz w:val="22"/>
          <w:szCs w:val="22"/>
          <w:highlight w:val="white"/>
        </w:rPr>
        <w:t xml:space="preserve">Приложение № 4</w:t>
      </w:r>
      <w:r>
        <w:rPr>
          <w:sz w:val="22"/>
          <w:szCs w:val="22"/>
          <w:highlight w:val="white"/>
        </w:rPr>
      </w:r>
      <w:r>
        <w:rPr>
          <w:sz w:val="22"/>
          <w:szCs w:val="22"/>
          <w:highlight w:val="white"/>
        </w:rPr>
      </w:r>
    </w:p>
    <w:p>
      <w:pPr>
        <w:ind w:left="5103" w:firstLine="0"/>
        <w:spacing w:line="240" w:lineRule="auto"/>
        <w:shd w:val="clear" w:color="ffffff" w:themeColor="background1" w:fill="ffffff" w:themeFill="background1"/>
        <w:rPr>
          <w:sz w:val="22"/>
          <w:szCs w:val="22"/>
          <w:highlight w:val="white"/>
        </w:rPr>
      </w:pPr>
      <w:r>
        <w:rPr>
          <w:sz w:val="22"/>
          <w:szCs w:val="22"/>
          <w:highlight w:val="white"/>
        </w:rPr>
        <w:t xml:space="preserve">к Договору подряда</w:t>
      </w:r>
      <w:r>
        <w:rPr>
          <w:sz w:val="22"/>
          <w:szCs w:val="22"/>
          <w:highlight w:val="white"/>
        </w:rPr>
      </w:r>
      <w:r>
        <w:rPr>
          <w:sz w:val="22"/>
          <w:szCs w:val="22"/>
          <w:highlight w:val="white"/>
        </w:rPr>
      </w:r>
    </w:p>
    <w:p>
      <w:pPr>
        <w:ind w:left="5103" w:firstLine="0"/>
        <w:spacing w:line="240" w:lineRule="auto"/>
        <w:shd w:val="clear" w:color="ffffff" w:themeColor="background1" w:fill="ffffff" w:themeFill="background1"/>
        <w:rPr>
          <w:sz w:val="22"/>
          <w:szCs w:val="22"/>
          <w:highlight w:val="white"/>
        </w:rPr>
      </w:pPr>
      <w:r>
        <w:rPr>
          <w:sz w:val="22"/>
          <w:szCs w:val="22"/>
          <w:highlight w:val="white"/>
        </w:rPr>
        <w:t xml:space="preserve">от «____» __________ 2026 г. № ____</w:t>
      </w:r>
      <w:r>
        <w:rPr>
          <w:sz w:val="22"/>
          <w:szCs w:val="22"/>
          <w:highlight w:val="white"/>
        </w:rPr>
      </w:r>
      <w:r>
        <w:rPr>
          <w:sz w:val="22"/>
          <w:szCs w:val="22"/>
          <w:highlight w:val="white"/>
        </w:rPr>
      </w:r>
    </w:p>
    <w:p>
      <w:pPr>
        <w:ind w:firstLine="0"/>
        <w:spacing w:line="240" w:lineRule="auto"/>
        <w:shd w:val="clear" w:color="ffffff" w:themeColor="background1" w:fill="ffffff" w:themeFill="background1"/>
        <w:rPr>
          <w:b/>
          <w:bCs/>
          <w:sz w:val="24"/>
          <w:szCs w:val="24"/>
          <w:highlight w:val="white"/>
        </w:rPr>
      </w:pPr>
      <w:r>
        <w:rPr>
          <w:b/>
          <w:bCs/>
          <w:sz w:val="24"/>
          <w:szCs w:val="24"/>
          <w:highlight w:val="white"/>
        </w:rPr>
      </w:r>
      <w:r>
        <w:rPr>
          <w:b/>
          <w:bCs/>
          <w:sz w:val="24"/>
          <w:szCs w:val="24"/>
          <w:highlight w:val="white"/>
        </w:rPr>
      </w:r>
      <w:r>
        <w:rPr>
          <w:b/>
          <w:bCs/>
          <w:sz w:val="24"/>
          <w:szCs w:val="24"/>
          <w:highlight w:val="white"/>
        </w:rPr>
      </w:r>
    </w:p>
    <w:p>
      <w:pPr>
        <w:jc w:val="center"/>
        <w:spacing w:line="240" w:lineRule="auto"/>
        <w:shd w:val="clear" w:color="ffffff" w:themeColor="background1" w:fill="ffffff" w:themeFill="background1"/>
        <w:rPr>
          <w:b/>
          <w:bCs/>
          <w:highlight w:val="white"/>
        </w:rPr>
      </w:pPr>
      <w:r>
        <w:rPr>
          <w:b/>
          <w:bCs/>
          <w:highlight w:val="white"/>
        </w:rPr>
      </w:r>
      <w:r>
        <w:rPr>
          <w:b/>
          <w:bCs/>
          <w:highlight w:val="white"/>
        </w:rPr>
      </w:r>
      <w:r>
        <w:rPr>
          <w:b/>
          <w:bCs/>
          <w:highlight w:val="white"/>
        </w:rPr>
      </w:r>
    </w:p>
    <w:p>
      <w:pPr>
        <w:jc w:val="center"/>
        <w:spacing w:line="240" w:lineRule="auto"/>
        <w:shd w:val="clear" w:color="ffffff" w:themeColor="background1" w:fill="ffffff" w:themeFill="background1"/>
        <w:rPr>
          <w:b/>
          <w:sz w:val="24"/>
          <w:highlight w:val="white"/>
        </w:rPr>
      </w:pPr>
      <w:r>
        <w:rPr>
          <w:b/>
          <w:sz w:val="24"/>
          <w:highlight w:val="white"/>
        </w:rPr>
        <w:t xml:space="preserve">Перечень допусков, разрешений Подрядчика</w:t>
      </w:r>
      <w:r>
        <w:rPr>
          <w:b/>
          <w:sz w:val="24"/>
          <w:highlight w:val="white"/>
        </w:rPr>
      </w:r>
      <w:r>
        <w:rPr>
          <w:b/>
          <w:sz w:val="24"/>
          <w:highlight w:val="white"/>
        </w:rPr>
      </w:r>
    </w:p>
    <w:p>
      <w:pPr>
        <w:jc w:val="center"/>
        <w:spacing w:line="240" w:lineRule="auto"/>
        <w:shd w:val="clear" w:color="ffffff" w:themeColor="background1" w:fill="ffffff" w:themeFill="background1"/>
        <w:rPr>
          <w:b/>
          <w:bCs/>
          <w:highlight w:val="white"/>
        </w:rPr>
      </w:pPr>
      <w:r>
        <w:rPr>
          <w:b/>
          <w:bCs/>
          <w:highlight w:val="white"/>
        </w:rPr>
      </w:r>
      <w:r>
        <w:rPr>
          <w:b/>
          <w:bCs/>
          <w:highlight w:val="white"/>
        </w:rPr>
      </w:r>
      <w:r>
        <w:rPr>
          <w:b/>
          <w:bCs/>
          <w:highlight w:val="white"/>
        </w:rPr>
      </w:r>
    </w:p>
    <w:tbl>
      <w:tblPr>
        <w:tblW w:w="481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708"/>
        <w:gridCol w:w="1467"/>
        <w:gridCol w:w="1323"/>
        <w:gridCol w:w="1594"/>
        <w:gridCol w:w="1189"/>
        <w:gridCol w:w="1323"/>
        <w:gridCol w:w="1657"/>
      </w:tblGrid>
      <w:tr>
        <w:tblPrEx/>
        <w:trPr>
          <w:trHeight w:val="2142"/>
        </w:trPr>
        <w:tc>
          <w:tcPr>
            <w:tcW w:w="722" w:type="dxa"/>
            <w:textDirection w:val="lrTb"/>
            <w:noWrap w:val="false"/>
          </w:tcPr>
          <w:p>
            <w:pPr>
              <w:ind w:firstLine="0"/>
              <w:jc w:val="center"/>
              <w:spacing w:line="240" w:lineRule="auto"/>
              <w:shd w:val="clear" w:color="ffffff" w:themeColor="background1" w:fill="ffffff" w:themeFill="background1"/>
              <w:rPr>
                <w:bCs/>
                <w:sz w:val="22"/>
                <w:szCs w:val="22"/>
                <w:highlight w:val="white"/>
              </w:rPr>
            </w:pPr>
            <w:r>
              <w:rPr>
                <w:bCs/>
                <w:sz w:val="22"/>
                <w:szCs w:val="22"/>
                <w:highlight w:val="white"/>
              </w:rPr>
              <w:t xml:space="preserve">№ п/п</w:t>
            </w:r>
            <w:r>
              <w:rPr>
                <w:bCs/>
                <w:sz w:val="22"/>
                <w:szCs w:val="22"/>
                <w:highlight w:val="white"/>
              </w:rPr>
            </w:r>
            <w:r>
              <w:rPr>
                <w:bCs/>
                <w:sz w:val="22"/>
                <w:szCs w:val="22"/>
                <w:highlight w:val="white"/>
              </w:rPr>
            </w:r>
          </w:p>
        </w:tc>
        <w:tc>
          <w:tcPr>
            <w:tcW w:w="1502" w:type="dxa"/>
            <w:textDirection w:val="lrTb"/>
            <w:noWrap w:val="false"/>
          </w:tcPr>
          <w:p>
            <w:pPr>
              <w:ind w:firstLine="0"/>
              <w:jc w:val="center"/>
              <w:spacing w:line="240" w:lineRule="auto"/>
              <w:shd w:val="clear" w:color="ffffff" w:themeColor="background1" w:fill="ffffff" w:themeFill="background1"/>
              <w:rPr>
                <w:bCs/>
                <w:sz w:val="22"/>
                <w:szCs w:val="22"/>
                <w:highlight w:val="white"/>
              </w:rPr>
            </w:pPr>
            <w:r>
              <w:rPr>
                <w:bCs/>
                <w:sz w:val="22"/>
                <w:szCs w:val="22"/>
                <w:highlight w:val="white"/>
              </w:rPr>
              <w:t xml:space="preserve">Разрешительный документ</w:t>
            </w:r>
            <w:r>
              <w:rPr>
                <w:bCs/>
                <w:sz w:val="22"/>
                <w:szCs w:val="22"/>
                <w:highlight w:val="white"/>
              </w:rPr>
            </w:r>
            <w:r>
              <w:rPr>
                <w:bCs/>
                <w:sz w:val="22"/>
                <w:szCs w:val="22"/>
                <w:highlight w:val="white"/>
              </w:rPr>
            </w:r>
          </w:p>
        </w:tc>
        <w:tc>
          <w:tcPr>
            <w:tcW w:w="1354" w:type="dxa"/>
            <w:textDirection w:val="lrTb"/>
            <w:noWrap w:val="false"/>
          </w:tcPr>
          <w:p>
            <w:pPr>
              <w:ind w:firstLine="0"/>
              <w:jc w:val="center"/>
              <w:spacing w:line="240" w:lineRule="auto"/>
              <w:shd w:val="clear" w:color="ffffff" w:themeColor="background1" w:fill="ffffff" w:themeFill="background1"/>
              <w:rPr>
                <w:bCs/>
                <w:sz w:val="22"/>
                <w:szCs w:val="22"/>
                <w:highlight w:val="white"/>
              </w:rPr>
            </w:pPr>
            <w:r>
              <w:rPr>
                <w:bCs/>
                <w:sz w:val="22"/>
                <w:szCs w:val="22"/>
                <w:highlight w:val="white"/>
              </w:rPr>
              <w:t xml:space="preserve">Номер, дата выдачи, </w:t>
            </w:r>
            <w:r>
              <w:rPr>
                <w:bCs/>
                <w:sz w:val="22"/>
                <w:szCs w:val="22"/>
                <w:highlight w:val="white"/>
              </w:rPr>
            </w:r>
            <w:r>
              <w:rPr>
                <w:bCs/>
                <w:sz w:val="22"/>
                <w:szCs w:val="22"/>
                <w:highlight w:val="white"/>
              </w:rPr>
            </w:r>
          </w:p>
          <w:p>
            <w:pPr>
              <w:ind w:firstLine="0"/>
              <w:jc w:val="center"/>
              <w:spacing w:line="240" w:lineRule="auto"/>
              <w:shd w:val="clear" w:color="ffffff" w:themeColor="background1" w:fill="ffffff" w:themeFill="background1"/>
              <w:rPr>
                <w:bCs/>
                <w:sz w:val="22"/>
                <w:szCs w:val="22"/>
                <w:highlight w:val="white"/>
              </w:rPr>
            </w:pPr>
            <w:r>
              <w:rPr>
                <w:bCs/>
                <w:sz w:val="22"/>
                <w:szCs w:val="22"/>
                <w:highlight w:val="white"/>
              </w:rPr>
              <w:t xml:space="preserve">кем выдан </w:t>
            </w:r>
            <w:r>
              <w:rPr>
                <w:bCs/>
                <w:sz w:val="22"/>
                <w:szCs w:val="22"/>
                <w:highlight w:val="white"/>
              </w:rPr>
            </w:r>
            <w:r>
              <w:rPr>
                <w:bCs/>
                <w:sz w:val="22"/>
                <w:szCs w:val="22"/>
                <w:highlight w:val="white"/>
              </w:rPr>
            </w:r>
          </w:p>
        </w:tc>
        <w:tc>
          <w:tcPr>
            <w:tcW w:w="1633" w:type="dxa"/>
            <w:textDirection w:val="lrTb"/>
            <w:noWrap w:val="false"/>
          </w:tcPr>
          <w:p>
            <w:pPr>
              <w:ind w:firstLine="0"/>
              <w:jc w:val="center"/>
              <w:spacing w:line="240" w:lineRule="auto"/>
              <w:shd w:val="clear" w:color="ffffff" w:themeColor="background1" w:fill="ffffff" w:themeFill="background1"/>
              <w:rPr>
                <w:bCs/>
                <w:sz w:val="22"/>
                <w:szCs w:val="22"/>
                <w:highlight w:val="white"/>
              </w:rPr>
            </w:pPr>
            <w:r>
              <w:rPr>
                <w:bCs/>
                <w:sz w:val="22"/>
                <w:szCs w:val="22"/>
                <w:highlight w:val="white"/>
              </w:rPr>
              <w:t xml:space="preserve">Разрешаемая деятельность (виды деятельности)</w:t>
            </w:r>
            <w:r>
              <w:rPr>
                <w:bCs/>
                <w:sz w:val="22"/>
                <w:szCs w:val="22"/>
                <w:highlight w:val="white"/>
              </w:rPr>
            </w:r>
            <w:r>
              <w:rPr>
                <w:bCs/>
                <w:sz w:val="22"/>
                <w:szCs w:val="22"/>
                <w:highlight w:val="white"/>
              </w:rPr>
            </w:r>
          </w:p>
        </w:tc>
        <w:tc>
          <w:tcPr>
            <w:tcW w:w="1216" w:type="dxa"/>
            <w:textDirection w:val="lrTb"/>
            <w:noWrap w:val="false"/>
          </w:tcPr>
          <w:p>
            <w:pPr>
              <w:ind w:firstLine="0"/>
              <w:jc w:val="center"/>
              <w:spacing w:line="240" w:lineRule="auto"/>
              <w:shd w:val="clear" w:color="ffffff" w:themeColor="background1" w:fill="ffffff" w:themeFill="background1"/>
              <w:rPr>
                <w:bCs/>
                <w:sz w:val="22"/>
                <w:szCs w:val="22"/>
                <w:highlight w:val="white"/>
              </w:rPr>
            </w:pPr>
            <w:r>
              <w:rPr>
                <w:bCs/>
                <w:sz w:val="22"/>
                <w:szCs w:val="22"/>
                <w:highlight w:val="white"/>
              </w:rPr>
              <w:t xml:space="preserve">Начало действия разрешительного документа</w:t>
            </w:r>
            <w:r>
              <w:rPr>
                <w:bCs/>
                <w:sz w:val="22"/>
                <w:szCs w:val="22"/>
                <w:highlight w:val="white"/>
              </w:rPr>
            </w:r>
            <w:r>
              <w:rPr>
                <w:bCs/>
                <w:sz w:val="22"/>
                <w:szCs w:val="22"/>
                <w:highlight w:val="white"/>
              </w:rPr>
            </w:r>
          </w:p>
        </w:tc>
        <w:tc>
          <w:tcPr>
            <w:tcW w:w="1354" w:type="dxa"/>
            <w:textDirection w:val="lrTb"/>
            <w:noWrap w:val="false"/>
          </w:tcPr>
          <w:p>
            <w:pPr>
              <w:ind w:firstLine="0"/>
              <w:jc w:val="center"/>
              <w:spacing w:line="240" w:lineRule="auto"/>
              <w:shd w:val="clear" w:color="ffffff" w:themeColor="background1" w:fill="ffffff" w:themeFill="background1"/>
              <w:rPr>
                <w:bCs/>
                <w:sz w:val="22"/>
                <w:szCs w:val="22"/>
                <w:highlight w:val="white"/>
              </w:rPr>
            </w:pPr>
            <w:r>
              <w:rPr>
                <w:bCs/>
                <w:sz w:val="22"/>
                <w:szCs w:val="22"/>
                <w:highlight w:val="white"/>
              </w:rPr>
              <w:t xml:space="preserve">Окончание действия разрешительного документа </w:t>
            </w:r>
            <w:r>
              <w:rPr>
                <w:bCs/>
                <w:sz w:val="22"/>
                <w:szCs w:val="22"/>
                <w:highlight w:val="white"/>
              </w:rPr>
            </w:r>
            <w:r>
              <w:rPr>
                <w:bCs/>
                <w:sz w:val="22"/>
                <w:szCs w:val="22"/>
                <w:highlight w:val="white"/>
              </w:rPr>
            </w:r>
          </w:p>
        </w:tc>
        <w:tc>
          <w:tcPr>
            <w:tcW w:w="1698" w:type="dxa"/>
            <w:textDirection w:val="lrTb"/>
            <w:noWrap w:val="false"/>
          </w:tcPr>
          <w:p>
            <w:pPr>
              <w:ind w:firstLine="0"/>
              <w:jc w:val="center"/>
              <w:spacing w:line="240" w:lineRule="auto"/>
              <w:shd w:val="clear" w:color="ffffff" w:themeColor="background1" w:fill="ffffff" w:themeFill="background1"/>
              <w:rPr>
                <w:bCs/>
                <w:sz w:val="22"/>
                <w:szCs w:val="22"/>
                <w:highlight w:val="white"/>
              </w:rPr>
            </w:pPr>
            <w:r>
              <w:rPr>
                <w:bCs/>
                <w:sz w:val="22"/>
                <w:szCs w:val="22"/>
                <w:highlight w:val="white"/>
              </w:rPr>
              <w:t xml:space="preserve">Ограничения (условия) использования разрешительного документа (осущ</w:t>
            </w:r>
            <w:r>
              <w:rPr>
                <w:bCs/>
                <w:sz w:val="22"/>
                <w:szCs w:val="22"/>
                <w:highlight w:val="white"/>
              </w:rPr>
              <w:t xml:space="preserve">ествления разрешаемой деятельности)</w:t>
            </w:r>
            <w:r>
              <w:rPr>
                <w:bCs/>
                <w:sz w:val="22"/>
                <w:szCs w:val="22"/>
                <w:highlight w:val="white"/>
              </w:rPr>
            </w:r>
            <w:r>
              <w:rPr>
                <w:bCs/>
                <w:sz w:val="22"/>
                <w:szCs w:val="22"/>
                <w:highlight w:val="white"/>
              </w:rPr>
            </w:r>
          </w:p>
        </w:tc>
      </w:tr>
      <w:tr>
        <w:tblPrEx/>
        <w:trPr>
          <w:trHeight w:val="557"/>
        </w:trPr>
        <w:tc>
          <w:tcPr>
            <w:tcW w:w="722" w:type="dxa"/>
            <w:textDirection w:val="lrTb"/>
            <w:noWrap w:val="false"/>
          </w:tcPr>
          <w:p>
            <w:pPr>
              <w:ind w:firstLine="0"/>
              <w:jc w:val="center"/>
              <w:spacing w:line="240" w:lineRule="auto"/>
              <w:shd w:val="clear" w:color="ffffff" w:themeColor="background1" w:fill="ffffff" w:themeFill="background1"/>
              <w:rPr>
                <w:bCs/>
                <w:sz w:val="22"/>
                <w:szCs w:val="22"/>
                <w:highlight w:val="white"/>
              </w:rPr>
            </w:pPr>
            <w:r>
              <w:rPr>
                <w:bCs/>
                <w:sz w:val="22"/>
                <w:szCs w:val="22"/>
                <w:highlight w:val="white"/>
              </w:rPr>
            </w:r>
            <w:r>
              <w:rPr>
                <w:bCs/>
                <w:sz w:val="22"/>
                <w:szCs w:val="22"/>
                <w:highlight w:val="white"/>
              </w:rPr>
            </w:r>
            <w:r>
              <w:rPr>
                <w:bCs/>
                <w:sz w:val="22"/>
                <w:szCs w:val="22"/>
                <w:highlight w:val="white"/>
              </w:rPr>
            </w:r>
          </w:p>
        </w:tc>
        <w:tc>
          <w:tcPr>
            <w:tcW w:w="1502" w:type="dxa"/>
            <w:textDirection w:val="lrTb"/>
            <w:noWrap w:val="false"/>
          </w:tcPr>
          <w:p>
            <w:pPr>
              <w:ind w:firstLine="0"/>
              <w:jc w:val="center"/>
              <w:spacing w:line="240" w:lineRule="auto"/>
              <w:shd w:val="clear" w:color="ffffff" w:themeColor="background1" w:fill="ffffff" w:themeFill="background1"/>
              <w:rPr>
                <w:bCs/>
                <w:sz w:val="22"/>
                <w:szCs w:val="22"/>
                <w:highlight w:val="white"/>
              </w:rPr>
            </w:pPr>
            <w:r>
              <w:rPr>
                <w:bCs/>
                <w:sz w:val="22"/>
                <w:szCs w:val="22"/>
                <w:highlight w:val="white"/>
              </w:rPr>
            </w:r>
            <w:r>
              <w:rPr>
                <w:bCs/>
                <w:sz w:val="22"/>
                <w:szCs w:val="22"/>
                <w:highlight w:val="white"/>
              </w:rPr>
            </w:r>
            <w:r>
              <w:rPr>
                <w:bCs/>
                <w:sz w:val="22"/>
                <w:szCs w:val="22"/>
                <w:highlight w:val="white"/>
              </w:rPr>
            </w:r>
          </w:p>
        </w:tc>
        <w:tc>
          <w:tcPr>
            <w:tcW w:w="1354" w:type="dxa"/>
            <w:textDirection w:val="lrTb"/>
            <w:noWrap w:val="false"/>
          </w:tcPr>
          <w:p>
            <w:pPr>
              <w:ind w:firstLine="0"/>
              <w:jc w:val="center"/>
              <w:spacing w:line="240" w:lineRule="auto"/>
              <w:shd w:val="clear" w:color="ffffff" w:themeColor="background1" w:fill="ffffff" w:themeFill="background1"/>
              <w:rPr>
                <w:bCs/>
                <w:sz w:val="22"/>
                <w:szCs w:val="22"/>
                <w:highlight w:val="white"/>
              </w:rPr>
            </w:pPr>
            <w:r>
              <w:rPr>
                <w:bCs/>
                <w:sz w:val="22"/>
                <w:szCs w:val="22"/>
                <w:highlight w:val="white"/>
              </w:rPr>
            </w:r>
            <w:r>
              <w:rPr>
                <w:bCs/>
                <w:sz w:val="22"/>
                <w:szCs w:val="22"/>
                <w:highlight w:val="white"/>
              </w:rPr>
            </w:r>
            <w:r>
              <w:rPr>
                <w:bCs/>
                <w:sz w:val="22"/>
                <w:szCs w:val="22"/>
                <w:highlight w:val="white"/>
              </w:rPr>
            </w:r>
          </w:p>
        </w:tc>
        <w:tc>
          <w:tcPr>
            <w:tcW w:w="1633" w:type="dxa"/>
            <w:textDirection w:val="lrTb"/>
            <w:noWrap w:val="false"/>
          </w:tcPr>
          <w:p>
            <w:pPr>
              <w:ind w:firstLine="0"/>
              <w:jc w:val="center"/>
              <w:spacing w:line="240" w:lineRule="auto"/>
              <w:shd w:val="clear" w:color="ffffff" w:themeColor="background1" w:fill="ffffff" w:themeFill="background1"/>
              <w:rPr>
                <w:bCs/>
                <w:sz w:val="22"/>
                <w:szCs w:val="22"/>
                <w:highlight w:val="white"/>
              </w:rPr>
            </w:pPr>
            <w:r>
              <w:rPr>
                <w:bCs/>
                <w:sz w:val="22"/>
                <w:szCs w:val="22"/>
                <w:highlight w:val="white"/>
              </w:rPr>
            </w:r>
            <w:r>
              <w:rPr>
                <w:bCs/>
                <w:sz w:val="22"/>
                <w:szCs w:val="22"/>
                <w:highlight w:val="white"/>
              </w:rPr>
            </w:r>
            <w:r>
              <w:rPr>
                <w:bCs/>
                <w:sz w:val="22"/>
                <w:szCs w:val="22"/>
                <w:highlight w:val="white"/>
              </w:rPr>
            </w:r>
          </w:p>
        </w:tc>
        <w:tc>
          <w:tcPr>
            <w:tcW w:w="1216" w:type="dxa"/>
            <w:textDirection w:val="lrTb"/>
            <w:noWrap w:val="false"/>
          </w:tcPr>
          <w:p>
            <w:pPr>
              <w:ind w:firstLine="0"/>
              <w:jc w:val="center"/>
              <w:spacing w:line="240" w:lineRule="auto"/>
              <w:shd w:val="clear" w:color="ffffff" w:themeColor="background1" w:fill="ffffff" w:themeFill="background1"/>
              <w:rPr>
                <w:bCs/>
                <w:sz w:val="22"/>
                <w:szCs w:val="22"/>
                <w:highlight w:val="white"/>
              </w:rPr>
            </w:pPr>
            <w:r>
              <w:rPr>
                <w:bCs/>
                <w:sz w:val="22"/>
                <w:szCs w:val="22"/>
                <w:highlight w:val="white"/>
              </w:rPr>
            </w:r>
            <w:r>
              <w:rPr>
                <w:bCs/>
                <w:sz w:val="22"/>
                <w:szCs w:val="22"/>
                <w:highlight w:val="white"/>
              </w:rPr>
            </w:r>
            <w:r>
              <w:rPr>
                <w:bCs/>
                <w:sz w:val="22"/>
                <w:szCs w:val="22"/>
                <w:highlight w:val="white"/>
              </w:rPr>
            </w:r>
          </w:p>
        </w:tc>
        <w:tc>
          <w:tcPr>
            <w:tcW w:w="1354" w:type="dxa"/>
            <w:textDirection w:val="lrTb"/>
            <w:noWrap w:val="false"/>
          </w:tcPr>
          <w:p>
            <w:pPr>
              <w:ind w:firstLine="0"/>
              <w:jc w:val="center"/>
              <w:spacing w:line="240" w:lineRule="auto"/>
              <w:shd w:val="clear" w:color="ffffff" w:themeColor="background1" w:fill="ffffff" w:themeFill="background1"/>
              <w:rPr>
                <w:bCs/>
                <w:sz w:val="22"/>
                <w:szCs w:val="22"/>
                <w:highlight w:val="white"/>
              </w:rPr>
            </w:pPr>
            <w:r>
              <w:rPr>
                <w:bCs/>
                <w:sz w:val="22"/>
                <w:szCs w:val="22"/>
                <w:highlight w:val="white"/>
              </w:rPr>
            </w:r>
            <w:r>
              <w:rPr>
                <w:bCs/>
                <w:sz w:val="22"/>
                <w:szCs w:val="22"/>
                <w:highlight w:val="white"/>
              </w:rPr>
            </w:r>
            <w:r>
              <w:rPr>
                <w:bCs/>
                <w:sz w:val="22"/>
                <w:szCs w:val="22"/>
                <w:highlight w:val="white"/>
              </w:rPr>
            </w:r>
          </w:p>
        </w:tc>
        <w:tc>
          <w:tcPr>
            <w:tcW w:w="1698" w:type="dxa"/>
            <w:textDirection w:val="lrTb"/>
            <w:noWrap w:val="false"/>
          </w:tcPr>
          <w:p>
            <w:pPr>
              <w:ind w:firstLine="0"/>
              <w:jc w:val="center"/>
              <w:spacing w:line="240" w:lineRule="auto"/>
              <w:shd w:val="clear" w:color="ffffff" w:themeColor="background1" w:fill="ffffff" w:themeFill="background1"/>
              <w:rPr>
                <w:bCs/>
                <w:sz w:val="22"/>
                <w:szCs w:val="22"/>
                <w:highlight w:val="white"/>
              </w:rPr>
            </w:pPr>
            <w:r>
              <w:rPr>
                <w:bCs/>
                <w:sz w:val="22"/>
                <w:szCs w:val="22"/>
                <w:highlight w:val="white"/>
              </w:rPr>
            </w:r>
            <w:r>
              <w:rPr>
                <w:bCs/>
                <w:sz w:val="22"/>
                <w:szCs w:val="22"/>
                <w:highlight w:val="white"/>
              </w:rPr>
            </w:r>
            <w:r>
              <w:rPr>
                <w:bCs/>
                <w:sz w:val="22"/>
                <w:szCs w:val="22"/>
                <w:highlight w:val="white"/>
              </w:rPr>
            </w:r>
          </w:p>
        </w:tc>
      </w:tr>
      <w:tr>
        <w:tblPrEx/>
        <w:trPr>
          <w:trHeight w:val="532"/>
        </w:trPr>
        <w:tc>
          <w:tcPr>
            <w:tcW w:w="722" w:type="dxa"/>
            <w:textDirection w:val="lrTb"/>
            <w:noWrap w:val="false"/>
          </w:tcPr>
          <w:p>
            <w:pPr>
              <w:ind w:firstLine="0"/>
              <w:jc w:val="center"/>
              <w:spacing w:line="240" w:lineRule="auto"/>
              <w:shd w:val="clear" w:color="ffffff" w:themeColor="background1" w:fill="ffffff" w:themeFill="background1"/>
              <w:rPr>
                <w:bCs/>
                <w:sz w:val="22"/>
                <w:szCs w:val="22"/>
                <w:highlight w:val="white"/>
              </w:rPr>
            </w:pPr>
            <w:r>
              <w:rPr>
                <w:bCs/>
                <w:sz w:val="22"/>
                <w:szCs w:val="22"/>
                <w:highlight w:val="white"/>
              </w:rPr>
            </w:r>
            <w:r>
              <w:rPr>
                <w:bCs/>
                <w:sz w:val="22"/>
                <w:szCs w:val="22"/>
                <w:highlight w:val="white"/>
              </w:rPr>
            </w:r>
            <w:r>
              <w:rPr>
                <w:bCs/>
                <w:sz w:val="22"/>
                <w:szCs w:val="22"/>
                <w:highlight w:val="white"/>
              </w:rPr>
            </w:r>
          </w:p>
        </w:tc>
        <w:tc>
          <w:tcPr>
            <w:tcW w:w="1502" w:type="dxa"/>
            <w:textDirection w:val="lrTb"/>
            <w:noWrap w:val="false"/>
          </w:tcPr>
          <w:p>
            <w:pPr>
              <w:ind w:firstLine="0"/>
              <w:jc w:val="center"/>
              <w:spacing w:line="240" w:lineRule="auto"/>
              <w:shd w:val="clear" w:color="ffffff" w:themeColor="background1" w:fill="ffffff" w:themeFill="background1"/>
              <w:rPr>
                <w:bCs/>
                <w:sz w:val="22"/>
                <w:szCs w:val="22"/>
                <w:highlight w:val="white"/>
              </w:rPr>
            </w:pPr>
            <w:r>
              <w:rPr>
                <w:bCs/>
                <w:sz w:val="22"/>
                <w:szCs w:val="22"/>
                <w:highlight w:val="white"/>
              </w:rPr>
            </w:r>
            <w:r>
              <w:rPr>
                <w:bCs/>
                <w:sz w:val="22"/>
                <w:szCs w:val="22"/>
                <w:highlight w:val="white"/>
              </w:rPr>
            </w:r>
            <w:r>
              <w:rPr>
                <w:bCs/>
                <w:sz w:val="22"/>
                <w:szCs w:val="22"/>
                <w:highlight w:val="white"/>
              </w:rPr>
            </w:r>
          </w:p>
        </w:tc>
        <w:tc>
          <w:tcPr>
            <w:tcW w:w="1354" w:type="dxa"/>
            <w:textDirection w:val="lrTb"/>
            <w:noWrap w:val="false"/>
          </w:tcPr>
          <w:p>
            <w:pPr>
              <w:ind w:firstLine="0"/>
              <w:jc w:val="center"/>
              <w:spacing w:line="240" w:lineRule="auto"/>
              <w:shd w:val="clear" w:color="ffffff" w:themeColor="background1" w:fill="ffffff" w:themeFill="background1"/>
              <w:rPr>
                <w:bCs/>
                <w:sz w:val="22"/>
                <w:szCs w:val="22"/>
                <w:highlight w:val="white"/>
              </w:rPr>
            </w:pPr>
            <w:r>
              <w:rPr>
                <w:bCs/>
                <w:sz w:val="22"/>
                <w:szCs w:val="22"/>
                <w:highlight w:val="white"/>
              </w:rPr>
            </w:r>
            <w:r>
              <w:rPr>
                <w:bCs/>
                <w:sz w:val="22"/>
                <w:szCs w:val="22"/>
                <w:highlight w:val="white"/>
              </w:rPr>
            </w:r>
            <w:r>
              <w:rPr>
                <w:bCs/>
                <w:sz w:val="22"/>
                <w:szCs w:val="22"/>
                <w:highlight w:val="white"/>
              </w:rPr>
            </w:r>
          </w:p>
        </w:tc>
        <w:tc>
          <w:tcPr>
            <w:tcW w:w="1633" w:type="dxa"/>
            <w:textDirection w:val="lrTb"/>
            <w:noWrap w:val="false"/>
          </w:tcPr>
          <w:p>
            <w:pPr>
              <w:ind w:firstLine="0"/>
              <w:jc w:val="center"/>
              <w:spacing w:line="240" w:lineRule="auto"/>
              <w:shd w:val="clear" w:color="ffffff" w:themeColor="background1" w:fill="ffffff" w:themeFill="background1"/>
              <w:rPr>
                <w:bCs/>
                <w:sz w:val="22"/>
                <w:szCs w:val="22"/>
                <w:highlight w:val="white"/>
              </w:rPr>
            </w:pPr>
            <w:r>
              <w:rPr>
                <w:bCs/>
                <w:sz w:val="22"/>
                <w:szCs w:val="22"/>
                <w:highlight w:val="white"/>
              </w:rPr>
            </w:r>
            <w:r>
              <w:rPr>
                <w:bCs/>
                <w:sz w:val="22"/>
                <w:szCs w:val="22"/>
                <w:highlight w:val="white"/>
              </w:rPr>
            </w:r>
            <w:r>
              <w:rPr>
                <w:bCs/>
                <w:sz w:val="22"/>
                <w:szCs w:val="22"/>
                <w:highlight w:val="white"/>
              </w:rPr>
            </w:r>
          </w:p>
        </w:tc>
        <w:tc>
          <w:tcPr>
            <w:tcW w:w="1216" w:type="dxa"/>
            <w:textDirection w:val="lrTb"/>
            <w:noWrap w:val="false"/>
          </w:tcPr>
          <w:p>
            <w:pPr>
              <w:ind w:firstLine="0"/>
              <w:jc w:val="center"/>
              <w:spacing w:line="240" w:lineRule="auto"/>
              <w:shd w:val="clear" w:color="ffffff" w:themeColor="background1" w:fill="ffffff" w:themeFill="background1"/>
              <w:rPr>
                <w:bCs/>
                <w:sz w:val="22"/>
                <w:szCs w:val="22"/>
                <w:highlight w:val="white"/>
              </w:rPr>
            </w:pPr>
            <w:r>
              <w:rPr>
                <w:bCs/>
                <w:sz w:val="22"/>
                <w:szCs w:val="22"/>
                <w:highlight w:val="white"/>
              </w:rPr>
            </w:r>
            <w:r>
              <w:rPr>
                <w:bCs/>
                <w:sz w:val="22"/>
                <w:szCs w:val="22"/>
                <w:highlight w:val="white"/>
              </w:rPr>
            </w:r>
            <w:r>
              <w:rPr>
                <w:bCs/>
                <w:sz w:val="22"/>
                <w:szCs w:val="22"/>
                <w:highlight w:val="white"/>
              </w:rPr>
            </w:r>
          </w:p>
        </w:tc>
        <w:tc>
          <w:tcPr>
            <w:tcW w:w="1354" w:type="dxa"/>
            <w:textDirection w:val="lrTb"/>
            <w:noWrap w:val="false"/>
          </w:tcPr>
          <w:p>
            <w:pPr>
              <w:ind w:firstLine="0"/>
              <w:jc w:val="center"/>
              <w:spacing w:line="240" w:lineRule="auto"/>
              <w:shd w:val="clear" w:color="ffffff" w:themeColor="background1" w:fill="ffffff" w:themeFill="background1"/>
              <w:rPr>
                <w:bCs/>
                <w:sz w:val="22"/>
                <w:szCs w:val="22"/>
                <w:highlight w:val="white"/>
              </w:rPr>
            </w:pPr>
            <w:r>
              <w:rPr>
                <w:bCs/>
                <w:sz w:val="22"/>
                <w:szCs w:val="22"/>
                <w:highlight w:val="white"/>
              </w:rPr>
            </w:r>
            <w:r>
              <w:rPr>
                <w:bCs/>
                <w:sz w:val="22"/>
                <w:szCs w:val="22"/>
                <w:highlight w:val="white"/>
              </w:rPr>
            </w:r>
            <w:r>
              <w:rPr>
                <w:bCs/>
                <w:sz w:val="22"/>
                <w:szCs w:val="22"/>
                <w:highlight w:val="white"/>
              </w:rPr>
            </w:r>
          </w:p>
        </w:tc>
        <w:tc>
          <w:tcPr>
            <w:tcW w:w="1698" w:type="dxa"/>
            <w:textDirection w:val="lrTb"/>
            <w:noWrap w:val="false"/>
          </w:tcPr>
          <w:p>
            <w:pPr>
              <w:ind w:firstLine="0"/>
              <w:jc w:val="center"/>
              <w:spacing w:line="240" w:lineRule="auto"/>
              <w:shd w:val="clear" w:color="ffffff" w:themeColor="background1" w:fill="ffffff" w:themeFill="background1"/>
              <w:rPr>
                <w:bCs/>
                <w:sz w:val="22"/>
                <w:szCs w:val="22"/>
                <w:highlight w:val="white"/>
              </w:rPr>
            </w:pPr>
            <w:r>
              <w:rPr>
                <w:bCs/>
                <w:sz w:val="22"/>
                <w:szCs w:val="22"/>
                <w:highlight w:val="white"/>
              </w:rPr>
            </w:r>
            <w:r>
              <w:rPr>
                <w:bCs/>
                <w:sz w:val="22"/>
                <w:szCs w:val="22"/>
                <w:highlight w:val="white"/>
              </w:rPr>
            </w:r>
            <w:r>
              <w:rPr>
                <w:bCs/>
                <w:sz w:val="22"/>
                <w:szCs w:val="22"/>
                <w:highlight w:val="white"/>
              </w:rPr>
            </w:r>
          </w:p>
        </w:tc>
      </w:tr>
      <w:tr>
        <w:tblPrEx/>
        <w:trPr>
          <w:trHeight w:val="505"/>
        </w:trPr>
        <w:tc>
          <w:tcPr>
            <w:tcW w:w="722" w:type="dxa"/>
            <w:textDirection w:val="lrTb"/>
            <w:noWrap w:val="false"/>
          </w:tcPr>
          <w:p>
            <w:pPr>
              <w:ind w:firstLine="0"/>
              <w:jc w:val="center"/>
              <w:spacing w:line="240" w:lineRule="auto"/>
              <w:shd w:val="clear" w:color="ffffff" w:themeColor="background1" w:fill="ffffff" w:themeFill="background1"/>
              <w:rPr>
                <w:bCs/>
                <w:sz w:val="22"/>
                <w:szCs w:val="22"/>
                <w:highlight w:val="white"/>
              </w:rPr>
            </w:pPr>
            <w:r>
              <w:rPr>
                <w:bCs/>
                <w:sz w:val="22"/>
                <w:szCs w:val="22"/>
                <w:highlight w:val="white"/>
              </w:rPr>
            </w:r>
            <w:r>
              <w:rPr>
                <w:bCs/>
                <w:sz w:val="22"/>
                <w:szCs w:val="22"/>
                <w:highlight w:val="white"/>
              </w:rPr>
            </w:r>
            <w:r>
              <w:rPr>
                <w:bCs/>
                <w:sz w:val="22"/>
                <w:szCs w:val="22"/>
                <w:highlight w:val="white"/>
              </w:rPr>
            </w:r>
          </w:p>
        </w:tc>
        <w:tc>
          <w:tcPr>
            <w:tcW w:w="1502" w:type="dxa"/>
            <w:textDirection w:val="lrTb"/>
            <w:noWrap w:val="false"/>
          </w:tcPr>
          <w:p>
            <w:pPr>
              <w:ind w:firstLine="0"/>
              <w:jc w:val="center"/>
              <w:spacing w:line="240" w:lineRule="auto"/>
              <w:shd w:val="clear" w:color="ffffff" w:themeColor="background1" w:fill="ffffff" w:themeFill="background1"/>
              <w:rPr>
                <w:bCs/>
                <w:sz w:val="22"/>
                <w:szCs w:val="22"/>
                <w:highlight w:val="white"/>
              </w:rPr>
            </w:pPr>
            <w:r>
              <w:rPr>
                <w:bCs/>
                <w:sz w:val="22"/>
                <w:szCs w:val="22"/>
                <w:highlight w:val="white"/>
              </w:rPr>
            </w:r>
            <w:r>
              <w:rPr>
                <w:bCs/>
                <w:sz w:val="22"/>
                <w:szCs w:val="22"/>
                <w:highlight w:val="white"/>
              </w:rPr>
            </w:r>
            <w:r>
              <w:rPr>
                <w:bCs/>
                <w:sz w:val="22"/>
                <w:szCs w:val="22"/>
                <w:highlight w:val="white"/>
              </w:rPr>
            </w:r>
          </w:p>
        </w:tc>
        <w:tc>
          <w:tcPr>
            <w:tcW w:w="1354" w:type="dxa"/>
            <w:textDirection w:val="lrTb"/>
            <w:noWrap w:val="false"/>
          </w:tcPr>
          <w:p>
            <w:pPr>
              <w:ind w:firstLine="0"/>
              <w:jc w:val="center"/>
              <w:spacing w:line="240" w:lineRule="auto"/>
              <w:shd w:val="clear" w:color="ffffff" w:themeColor="background1" w:fill="ffffff" w:themeFill="background1"/>
              <w:rPr>
                <w:bCs/>
                <w:sz w:val="22"/>
                <w:szCs w:val="22"/>
                <w:highlight w:val="white"/>
              </w:rPr>
            </w:pPr>
            <w:r>
              <w:rPr>
                <w:bCs/>
                <w:sz w:val="22"/>
                <w:szCs w:val="22"/>
                <w:highlight w:val="white"/>
              </w:rPr>
            </w:r>
            <w:r>
              <w:rPr>
                <w:bCs/>
                <w:sz w:val="22"/>
                <w:szCs w:val="22"/>
                <w:highlight w:val="white"/>
              </w:rPr>
            </w:r>
            <w:r>
              <w:rPr>
                <w:bCs/>
                <w:sz w:val="22"/>
                <w:szCs w:val="22"/>
                <w:highlight w:val="white"/>
              </w:rPr>
            </w:r>
          </w:p>
        </w:tc>
        <w:tc>
          <w:tcPr>
            <w:tcW w:w="1633" w:type="dxa"/>
            <w:textDirection w:val="lrTb"/>
            <w:noWrap w:val="false"/>
          </w:tcPr>
          <w:p>
            <w:pPr>
              <w:ind w:firstLine="0"/>
              <w:jc w:val="center"/>
              <w:spacing w:line="240" w:lineRule="auto"/>
              <w:shd w:val="clear" w:color="ffffff" w:themeColor="background1" w:fill="ffffff" w:themeFill="background1"/>
              <w:rPr>
                <w:bCs/>
                <w:sz w:val="22"/>
                <w:szCs w:val="22"/>
                <w:highlight w:val="white"/>
              </w:rPr>
            </w:pPr>
            <w:r>
              <w:rPr>
                <w:bCs/>
                <w:sz w:val="22"/>
                <w:szCs w:val="22"/>
                <w:highlight w:val="white"/>
              </w:rPr>
            </w:r>
            <w:r>
              <w:rPr>
                <w:bCs/>
                <w:sz w:val="22"/>
                <w:szCs w:val="22"/>
                <w:highlight w:val="white"/>
              </w:rPr>
            </w:r>
            <w:r>
              <w:rPr>
                <w:bCs/>
                <w:sz w:val="22"/>
                <w:szCs w:val="22"/>
                <w:highlight w:val="white"/>
              </w:rPr>
            </w:r>
          </w:p>
        </w:tc>
        <w:tc>
          <w:tcPr>
            <w:tcW w:w="1216" w:type="dxa"/>
            <w:textDirection w:val="lrTb"/>
            <w:noWrap w:val="false"/>
          </w:tcPr>
          <w:p>
            <w:pPr>
              <w:ind w:firstLine="0"/>
              <w:jc w:val="center"/>
              <w:spacing w:line="240" w:lineRule="auto"/>
              <w:shd w:val="clear" w:color="ffffff" w:themeColor="background1" w:fill="ffffff" w:themeFill="background1"/>
              <w:rPr>
                <w:bCs/>
                <w:sz w:val="22"/>
                <w:szCs w:val="22"/>
                <w:highlight w:val="white"/>
              </w:rPr>
            </w:pPr>
            <w:r>
              <w:rPr>
                <w:bCs/>
                <w:sz w:val="22"/>
                <w:szCs w:val="22"/>
                <w:highlight w:val="white"/>
              </w:rPr>
            </w:r>
            <w:r>
              <w:rPr>
                <w:bCs/>
                <w:sz w:val="22"/>
                <w:szCs w:val="22"/>
                <w:highlight w:val="white"/>
              </w:rPr>
            </w:r>
            <w:r>
              <w:rPr>
                <w:bCs/>
                <w:sz w:val="22"/>
                <w:szCs w:val="22"/>
                <w:highlight w:val="white"/>
              </w:rPr>
            </w:r>
          </w:p>
        </w:tc>
        <w:tc>
          <w:tcPr>
            <w:tcW w:w="1354" w:type="dxa"/>
            <w:textDirection w:val="lrTb"/>
            <w:noWrap w:val="false"/>
          </w:tcPr>
          <w:p>
            <w:pPr>
              <w:ind w:firstLine="0"/>
              <w:jc w:val="center"/>
              <w:spacing w:line="240" w:lineRule="auto"/>
              <w:shd w:val="clear" w:color="ffffff" w:themeColor="background1" w:fill="ffffff" w:themeFill="background1"/>
              <w:rPr>
                <w:bCs/>
                <w:sz w:val="22"/>
                <w:szCs w:val="22"/>
                <w:highlight w:val="white"/>
              </w:rPr>
            </w:pPr>
            <w:r>
              <w:rPr>
                <w:bCs/>
                <w:sz w:val="22"/>
                <w:szCs w:val="22"/>
                <w:highlight w:val="white"/>
              </w:rPr>
            </w:r>
            <w:r>
              <w:rPr>
                <w:bCs/>
                <w:sz w:val="22"/>
                <w:szCs w:val="22"/>
                <w:highlight w:val="white"/>
              </w:rPr>
            </w:r>
            <w:r>
              <w:rPr>
                <w:bCs/>
                <w:sz w:val="22"/>
                <w:szCs w:val="22"/>
                <w:highlight w:val="white"/>
              </w:rPr>
            </w:r>
          </w:p>
        </w:tc>
        <w:tc>
          <w:tcPr>
            <w:tcW w:w="1698" w:type="dxa"/>
            <w:textDirection w:val="lrTb"/>
            <w:noWrap w:val="false"/>
          </w:tcPr>
          <w:p>
            <w:pPr>
              <w:ind w:firstLine="0"/>
              <w:jc w:val="center"/>
              <w:spacing w:line="240" w:lineRule="auto"/>
              <w:shd w:val="clear" w:color="ffffff" w:themeColor="background1" w:fill="ffffff" w:themeFill="background1"/>
              <w:rPr>
                <w:bCs/>
                <w:sz w:val="22"/>
                <w:szCs w:val="22"/>
                <w:highlight w:val="white"/>
              </w:rPr>
            </w:pPr>
            <w:r>
              <w:rPr>
                <w:bCs/>
                <w:sz w:val="22"/>
                <w:szCs w:val="22"/>
                <w:highlight w:val="white"/>
              </w:rPr>
            </w:r>
            <w:r>
              <w:rPr>
                <w:bCs/>
                <w:sz w:val="22"/>
                <w:szCs w:val="22"/>
                <w:highlight w:val="white"/>
              </w:rPr>
            </w:r>
            <w:r>
              <w:rPr>
                <w:bCs/>
                <w:sz w:val="22"/>
                <w:szCs w:val="22"/>
                <w:highlight w:val="white"/>
              </w:rPr>
            </w:r>
          </w:p>
        </w:tc>
      </w:tr>
    </w:tbl>
    <w:p>
      <w:pPr>
        <w:jc w:val="center"/>
        <w:spacing w:line="240" w:lineRule="auto"/>
        <w:shd w:val="clear" w:color="ffffff" w:themeColor="background1" w:fill="ffffff" w:themeFill="background1"/>
        <w:rPr>
          <w:b/>
          <w:bCs/>
          <w:highlight w:val="white"/>
        </w:rPr>
      </w:pPr>
      <w:r>
        <w:rPr>
          <w:b/>
          <w:bCs/>
          <w:highlight w:val="white"/>
        </w:rPr>
      </w:r>
      <w:r>
        <w:rPr>
          <w:b/>
          <w:bCs/>
          <w:highlight w:val="white"/>
        </w:rPr>
      </w:r>
      <w:r>
        <w:rPr>
          <w:b/>
          <w:bCs/>
          <w:highlight w:val="white"/>
        </w:rPr>
      </w:r>
    </w:p>
    <w:p>
      <w:pPr>
        <w:jc w:val="center"/>
        <w:spacing w:line="240" w:lineRule="auto"/>
        <w:shd w:val="clear" w:color="ffffff" w:themeColor="background1" w:fill="ffffff" w:themeFill="background1"/>
        <w:rPr>
          <w:b/>
          <w:sz w:val="24"/>
          <w:szCs w:val="24"/>
          <w:highlight w:val="white"/>
        </w:rPr>
      </w:pPr>
      <w:r>
        <w:rPr>
          <w:b/>
          <w:sz w:val="24"/>
          <w:szCs w:val="24"/>
          <w:highlight w:val="white"/>
        </w:rPr>
      </w:r>
      <w:r>
        <w:rPr>
          <w:b/>
          <w:sz w:val="24"/>
          <w:szCs w:val="24"/>
          <w:highlight w:val="white"/>
        </w:rPr>
      </w:r>
      <w:r>
        <w:rPr>
          <w:b/>
          <w:sz w:val="24"/>
          <w:szCs w:val="24"/>
          <w:highlight w:val="white"/>
        </w:rPr>
      </w:r>
    </w:p>
    <w:p>
      <w:pPr>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spacing w:line="240" w:lineRule="auto"/>
        <w:shd w:val="clear" w:color="ffffff" w:themeColor="background1" w:fill="ffffff" w:themeFill="background1"/>
        <w:rPr>
          <w:sz w:val="24"/>
          <w:highlight w:val="white"/>
        </w:rPr>
      </w:pPr>
      <w:r>
        <w:rPr>
          <w:sz w:val="24"/>
          <w:highlight w:val="white"/>
        </w:rPr>
      </w:r>
      <w:r>
        <w:rPr>
          <w:sz w:val="24"/>
          <w:highlight w:val="white"/>
        </w:rPr>
      </w:r>
      <w:r>
        <w:rPr>
          <w:sz w:val="24"/>
          <w:highlight w:val="white"/>
        </w:rPr>
      </w:r>
    </w:p>
    <w:p>
      <w:pPr>
        <w:ind w:firstLine="0"/>
        <w:spacing w:line="240" w:lineRule="auto"/>
        <w:shd w:val="clear" w:color="ffffff" w:themeColor="background1" w:fill="ffffff" w:themeFill="background1"/>
        <w:rPr>
          <w:sz w:val="24"/>
          <w:highlight w:val="white"/>
        </w:rPr>
      </w:pPr>
      <w:r>
        <w:rPr>
          <w:sz w:val="24"/>
          <w:highlight w:val="white"/>
        </w:rPr>
      </w:r>
      <w:r>
        <w:rPr>
          <w:sz w:val="24"/>
          <w:highlight w:val="white"/>
        </w:rPr>
      </w:r>
      <w:r>
        <w:rPr>
          <w:sz w:val="24"/>
          <w:highlight w:val="white"/>
        </w:rPr>
      </w:r>
    </w:p>
    <w:tbl>
      <w:tblPr>
        <w:tblW w:w="0" w:type="auto"/>
        <w:tblLook w:val="0000" w:firstRow="0" w:lastRow="0" w:firstColumn="0" w:lastColumn="0" w:noHBand="0" w:noVBand="0"/>
      </w:tblPr>
      <w:tblGrid>
        <w:gridCol w:w="4785"/>
        <w:gridCol w:w="4786"/>
      </w:tblGrid>
      <w:tr>
        <w:tblPrEx/>
        <w:trPr/>
        <w:tc>
          <w:tcPr>
            <w:tcW w:w="4785" w:type="dxa"/>
            <w:textDirection w:val="lrTb"/>
            <w:noWrap w:val="false"/>
          </w:tcPr>
          <w:p>
            <w:pPr>
              <w:ind w:firstLine="0"/>
              <w:spacing w:line="240" w:lineRule="auto"/>
              <w:shd w:val="clear" w:color="ffffff" w:themeColor="background1" w:fill="ffffff" w:themeFill="background1"/>
              <w:rPr>
                <w:b/>
                <w:sz w:val="24"/>
                <w:highlight w:val="white"/>
              </w:rPr>
            </w:pPr>
            <w:r>
              <w:rPr>
                <w:b/>
                <w:sz w:val="24"/>
                <w:highlight w:val="white"/>
              </w:rPr>
              <w:t xml:space="preserve">Заказчик:</w:t>
            </w:r>
            <w:r>
              <w:rPr>
                <w:b/>
                <w:sz w:val="24"/>
                <w:highlight w:val="white"/>
              </w:rPr>
            </w:r>
            <w:r>
              <w:rPr>
                <w:b/>
                <w:sz w:val="24"/>
                <w:highlight w:val="white"/>
              </w:rPr>
            </w:r>
          </w:p>
        </w:tc>
        <w:tc>
          <w:tcPr>
            <w:tcW w:w="4786" w:type="dxa"/>
            <w:textDirection w:val="lrTb"/>
            <w:noWrap w:val="false"/>
          </w:tcPr>
          <w:p>
            <w:pPr>
              <w:ind w:firstLine="0"/>
              <w:spacing w:line="240" w:lineRule="auto"/>
              <w:shd w:val="clear" w:color="ffffff" w:themeColor="background1" w:fill="ffffff" w:themeFill="background1"/>
              <w:rPr>
                <w:b/>
                <w:sz w:val="24"/>
                <w:highlight w:val="white"/>
              </w:rPr>
            </w:pPr>
            <w:r>
              <w:rPr>
                <w:b/>
                <w:sz w:val="24"/>
                <w:highlight w:val="white"/>
              </w:rPr>
              <w:t xml:space="preserve">Подрядчик:</w:t>
            </w:r>
            <w:r>
              <w:rPr>
                <w:b/>
                <w:sz w:val="24"/>
                <w:highlight w:val="white"/>
              </w:rPr>
            </w:r>
            <w:r>
              <w:rPr>
                <w:b/>
                <w:sz w:val="24"/>
                <w:highlight w:val="white"/>
              </w:rPr>
            </w:r>
          </w:p>
        </w:tc>
      </w:tr>
      <w:tr>
        <w:tblPrEx/>
        <w:trPr/>
        <w:tc>
          <w:tcPr>
            <w:tcW w:w="4785" w:type="dxa"/>
            <w:textDirection w:val="lrTb"/>
            <w:noWrap w:val="false"/>
          </w:tcPr>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t xml:space="preserve">_______________ / _______________ </w:t>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tcW w:w="4786" w:type="dxa"/>
            <w:textDirection w:val="lrTb"/>
            <w:noWrap w:val="false"/>
          </w:tcPr>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t xml:space="preserve">_______________ / _______________ </w:t>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r>
    </w:tbl>
    <w:p>
      <w:pPr>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ind w:left="5103"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left="5103"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left="5103"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left="5103"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left="5103"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left="5103"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left="5103"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left="5103"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left="5103"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left="5103"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left="5103"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left="5103"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left="5103"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left="5103"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left="5103"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left="5103" w:firstLine="0"/>
        <w:spacing w:line="240" w:lineRule="auto"/>
        <w:shd w:val="clear" w:color="ffffff" w:themeColor="background1" w:fill="ffffff" w:themeFill="background1"/>
        <w:rPr>
          <w:sz w:val="22"/>
          <w:szCs w:val="22"/>
          <w:highlight w:val="white"/>
        </w:rPr>
      </w:pPr>
      <w:r>
        <w:rPr>
          <w:sz w:val="22"/>
          <w:szCs w:val="22"/>
          <w:highlight w:val="white"/>
        </w:rPr>
        <w:br w:type="page" w:clear="all"/>
      </w:r>
      <w:r>
        <w:rPr>
          <w:sz w:val="22"/>
          <w:szCs w:val="22"/>
          <w:highlight w:val="white"/>
        </w:rPr>
        <w:t xml:space="preserve">Приложение № 5</w:t>
      </w:r>
      <w:r>
        <w:rPr>
          <w:sz w:val="22"/>
          <w:szCs w:val="22"/>
          <w:highlight w:val="white"/>
        </w:rPr>
      </w:r>
      <w:r>
        <w:rPr>
          <w:sz w:val="22"/>
          <w:szCs w:val="22"/>
          <w:highlight w:val="white"/>
        </w:rPr>
      </w:r>
    </w:p>
    <w:p>
      <w:pPr>
        <w:ind w:left="5103" w:firstLine="0"/>
        <w:spacing w:line="240" w:lineRule="auto"/>
        <w:shd w:val="clear" w:color="ffffff" w:themeColor="background1" w:fill="ffffff" w:themeFill="background1"/>
        <w:rPr>
          <w:sz w:val="22"/>
          <w:szCs w:val="22"/>
          <w:highlight w:val="white"/>
        </w:rPr>
      </w:pPr>
      <w:r>
        <w:rPr>
          <w:sz w:val="22"/>
          <w:szCs w:val="22"/>
          <w:highlight w:val="white"/>
        </w:rPr>
        <w:t xml:space="preserve">к Договору подряда</w:t>
      </w:r>
      <w:r>
        <w:rPr>
          <w:sz w:val="22"/>
          <w:szCs w:val="22"/>
          <w:highlight w:val="white"/>
        </w:rPr>
      </w:r>
      <w:r>
        <w:rPr>
          <w:sz w:val="22"/>
          <w:szCs w:val="22"/>
          <w:highlight w:val="white"/>
        </w:rPr>
      </w:r>
    </w:p>
    <w:p>
      <w:pPr>
        <w:ind w:left="5103" w:firstLine="0"/>
        <w:spacing w:line="240" w:lineRule="auto"/>
        <w:shd w:val="clear" w:color="ffffff" w:themeColor="background1" w:fill="ffffff" w:themeFill="background1"/>
        <w:rPr>
          <w:sz w:val="22"/>
          <w:szCs w:val="22"/>
          <w:highlight w:val="white"/>
        </w:rPr>
      </w:pPr>
      <w:r>
        <w:rPr>
          <w:sz w:val="22"/>
          <w:szCs w:val="22"/>
          <w:highlight w:val="white"/>
        </w:rPr>
        <w:t xml:space="preserve">от «____» __________ 2026 г. № ____ </w:t>
      </w:r>
      <w:r>
        <w:rPr>
          <w:sz w:val="22"/>
          <w:szCs w:val="22"/>
          <w:highlight w:val="white"/>
        </w:rPr>
      </w:r>
      <w:r>
        <w:rPr>
          <w:sz w:val="22"/>
          <w:szCs w:val="22"/>
          <w:highlight w:val="white"/>
        </w:rPr>
      </w:r>
    </w:p>
    <w:p>
      <w:pPr>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spacing w:line="240" w:lineRule="auto"/>
        <w:shd w:val="clear" w:color="ffffff" w:themeColor="background1" w:fill="ffffff" w:themeFill="background1"/>
        <w:rPr>
          <w:b/>
          <w:sz w:val="24"/>
          <w:highlight w:val="white"/>
        </w:rPr>
      </w:pPr>
      <w:r>
        <w:rPr>
          <w:b/>
          <w:sz w:val="24"/>
          <w:highlight w:val="white"/>
        </w:rPr>
      </w:r>
      <w:r>
        <w:rPr>
          <w:b/>
          <w:sz w:val="24"/>
          <w:highlight w:val="white"/>
        </w:rPr>
      </w:r>
      <w:r>
        <w:rPr>
          <w:b/>
          <w:sz w:val="24"/>
          <w:highlight w:val="white"/>
        </w:rPr>
      </w:r>
    </w:p>
    <w:p>
      <w:pPr>
        <w:ind w:firstLine="0"/>
        <w:jc w:val="center"/>
        <w:spacing w:line="240" w:lineRule="auto"/>
        <w:shd w:val="clear" w:color="ffffff" w:themeColor="background1" w:fill="ffffff" w:themeFill="background1"/>
        <w:rPr>
          <w:b/>
          <w:bCs/>
          <w:sz w:val="24"/>
          <w:szCs w:val="24"/>
          <w:highlight w:val="white"/>
        </w:rPr>
      </w:pPr>
      <w:r>
        <w:rPr>
          <w:b/>
          <w:bCs/>
          <w:sz w:val="24"/>
          <w:szCs w:val="24"/>
          <w:highlight w:val="white"/>
        </w:rPr>
        <w:t xml:space="preserve">Размер ответственности Подрядчика за нарушения</w:t>
      </w:r>
      <w:r>
        <w:rPr>
          <w:b/>
          <w:bCs/>
          <w:sz w:val="24"/>
          <w:szCs w:val="24"/>
          <w:highlight w:val="white"/>
        </w:rPr>
      </w:r>
      <w:r>
        <w:rPr>
          <w:b/>
          <w:bCs/>
          <w:sz w:val="24"/>
          <w:szCs w:val="24"/>
          <w:highlight w:val="white"/>
        </w:rPr>
      </w:r>
    </w:p>
    <w:p>
      <w:pPr>
        <w:ind w:firstLine="0"/>
        <w:jc w:val="center"/>
        <w:spacing w:line="240" w:lineRule="auto"/>
        <w:shd w:val="clear" w:color="ffffff" w:themeColor="background1" w:fill="ffffff" w:themeFill="background1"/>
        <w:rPr>
          <w:b/>
          <w:bCs/>
          <w:sz w:val="24"/>
          <w:szCs w:val="24"/>
          <w:highlight w:val="white"/>
        </w:rPr>
      </w:pPr>
      <w:r>
        <w:rPr>
          <w:b/>
          <w:bCs/>
          <w:sz w:val="24"/>
          <w:szCs w:val="24"/>
          <w:highlight w:val="white"/>
        </w:rPr>
        <w:t xml:space="preserve">пропускного и внутриобъектового режима, требований охраны труда,</w:t>
      </w:r>
      <w:r>
        <w:rPr>
          <w:b/>
          <w:bCs/>
          <w:sz w:val="24"/>
          <w:szCs w:val="24"/>
          <w:highlight w:val="white"/>
        </w:rPr>
      </w:r>
      <w:r>
        <w:rPr>
          <w:b/>
          <w:bCs/>
          <w:sz w:val="24"/>
          <w:szCs w:val="24"/>
          <w:highlight w:val="white"/>
        </w:rPr>
      </w:r>
    </w:p>
    <w:p>
      <w:pPr>
        <w:ind w:firstLine="0"/>
        <w:jc w:val="center"/>
        <w:spacing w:line="240" w:lineRule="auto"/>
        <w:shd w:val="clear" w:color="ffffff" w:themeColor="background1" w:fill="ffffff" w:themeFill="background1"/>
        <w:rPr>
          <w:b/>
          <w:color w:val="000000"/>
          <w:sz w:val="24"/>
          <w:szCs w:val="24"/>
          <w:highlight w:val="white"/>
        </w:rPr>
      </w:pPr>
      <w:r>
        <w:rPr>
          <w:b/>
          <w:bCs/>
          <w:sz w:val="24"/>
          <w:szCs w:val="24"/>
          <w:highlight w:val="white"/>
        </w:rPr>
        <w:t xml:space="preserve">пожарной и промышленной безопасности</w:t>
      </w:r>
      <w:r>
        <w:rPr>
          <w:b/>
          <w:color w:val="000000"/>
          <w:sz w:val="24"/>
          <w:szCs w:val="24"/>
          <w:highlight w:val="white"/>
        </w:rPr>
      </w:r>
      <w:r>
        <w:rPr>
          <w:b/>
          <w:color w:val="000000"/>
          <w:sz w:val="24"/>
          <w:szCs w:val="24"/>
          <w:highlight w:val="white"/>
        </w:rPr>
      </w:r>
    </w:p>
    <w:p>
      <w:pPr>
        <w:spacing w:line="240" w:lineRule="auto"/>
        <w:shd w:val="clear" w:color="ffffff" w:themeColor="background1" w:fill="ffffff" w:themeFill="background1"/>
        <w:rPr>
          <w:b/>
          <w:sz w:val="24"/>
          <w:szCs w:val="24"/>
          <w:highlight w:val="white"/>
        </w:rPr>
      </w:pPr>
      <w:r>
        <w:rPr>
          <w:b/>
          <w:sz w:val="24"/>
          <w:szCs w:val="24"/>
          <w:highlight w:val="white"/>
        </w:rPr>
      </w:r>
      <w:r>
        <w:rPr>
          <w:b/>
          <w:sz w:val="24"/>
          <w:szCs w:val="24"/>
          <w:highlight w:val="white"/>
        </w:rPr>
      </w:r>
      <w:r>
        <w:rPr>
          <w:b/>
          <w:sz w:val="24"/>
          <w:szCs w:val="24"/>
          <w:highlight w:val="white"/>
        </w:rPr>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3664"/>
        <w:gridCol w:w="5963"/>
      </w:tblGrid>
      <w:tr>
        <w:tblPrEx/>
        <w:trPr/>
        <w:tc>
          <w:tcPr>
            <w:tcW w:w="3725" w:type="dxa"/>
            <w:textDirection w:val="lrTb"/>
            <w:noWrap w:val="false"/>
          </w:tcPr>
          <w:p>
            <w:pPr>
              <w:ind w:firstLine="0"/>
              <w:spacing w:line="240" w:lineRule="auto"/>
              <w:shd w:val="clear" w:color="ffffff" w:themeColor="background1" w:fill="ffffff" w:themeFill="background1"/>
              <w:rPr>
                <w:b/>
                <w:sz w:val="24"/>
                <w:szCs w:val="24"/>
                <w:highlight w:val="white"/>
              </w:rPr>
            </w:pPr>
            <w:r>
              <w:rPr>
                <w:b/>
                <w:sz w:val="24"/>
                <w:szCs w:val="24"/>
                <w:highlight w:val="white"/>
              </w:rPr>
              <w:t xml:space="preserve">Виды нарушений</w:t>
            </w:r>
            <w:r>
              <w:rPr>
                <w:b/>
                <w:sz w:val="24"/>
                <w:szCs w:val="24"/>
                <w:highlight w:val="white"/>
              </w:rPr>
            </w:r>
            <w:r>
              <w:rPr>
                <w:b/>
                <w:sz w:val="24"/>
                <w:szCs w:val="24"/>
                <w:highlight w:val="white"/>
              </w:rPr>
            </w:r>
          </w:p>
        </w:tc>
        <w:tc>
          <w:tcPr>
            <w:tcW w:w="6164" w:type="dxa"/>
            <w:textDirection w:val="lrTb"/>
            <w:noWrap w:val="false"/>
          </w:tcPr>
          <w:p>
            <w:pPr>
              <w:ind w:firstLine="0"/>
              <w:spacing w:line="240" w:lineRule="auto"/>
              <w:shd w:val="clear" w:color="ffffff" w:themeColor="background1" w:fill="ffffff" w:themeFill="background1"/>
              <w:rPr>
                <w:b/>
                <w:sz w:val="24"/>
                <w:szCs w:val="24"/>
                <w:highlight w:val="white"/>
              </w:rPr>
            </w:pPr>
            <w:r>
              <w:rPr>
                <w:b/>
                <w:sz w:val="24"/>
                <w:szCs w:val="24"/>
                <w:highlight w:val="white"/>
              </w:rPr>
              <w:t xml:space="preserve">Штрафные санкции</w:t>
            </w:r>
            <w:r>
              <w:rPr>
                <w:b/>
                <w:sz w:val="24"/>
                <w:szCs w:val="24"/>
                <w:highlight w:val="white"/>
              </w:rPr>
            </w:r>
            <w:r>
              <w:rPr>
                <w:b/>
                <w:sz w:val="24"/>
                <w:szCs w:val="24"/>
                <w:highlight w:val="white"/>
              </w:rPr>
            </w:r>
          </w:p>
        </w:tc>
      </w:tr>
      <w:tr>
        <w:tblPrEx/>
        <w:trPr/>
        <w:tc>
          <w:tcPr>
            <w:tcW w:w="3725" w:type="dxa"/>
            <w:textDirection w:val="lrTb"/>
            <w:noWrap w:val="false"/>
          </w:tcPr>
          <w:p>
            <w:pPr>
              <w:ind w:firstLine="0"/>
              <w:spacing w:line="240" w:lineRule="auto"/>
              <w:shd w:val="clear" w:color="ffffff" w:themeColor="background1" w:fill="ffffff" w:themeFill="background1"/>
              <w:rPr>
                <w:sz w:val="24"/>
                <w:szCs w:val="24"/>
                <w:highlight w:val="white"/>
              </w:rPr>
            </w:pPr>
            <w:r>
              <w:rPr>
                <w:sz w:val="24"/>
                <w:highlight w:val="white"/>
              </w:rPr>
              <w:t xml:space="preserve">1. Нарушение правил пожарной безопасности (ППБ):</w:t>
            </w:r>
            <w:r>
              <w:rPr>
                <w:sz w:val="24"/>
                <w:szCs w:val="24"/>
                <w:highlight w:val="white"/>
              </w:rPr>
            </w:r>
            <w:r>
              <w:rPr>
                <w:sz w:val="24"/>
                <w:szCs w:val="24"/>
                <w:highlight w:val="white"/>
              </w:rPr>
            </w:r>
          </w:p>
        </w:tc>
        <w:tc>
          <w:tcPr>
            <w:tcW w:w="6164" w:type="dxa"/>
            <w:textDirection w:val="lrTb"/>
            <w:noWrap w:val="false"/>
          </w:tcPr>
          <w:p>
            <w:pPr>
              <w:ind w:firstLine="0"/>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tc>
      </w:tr>
      <w:tr>
        <w:tblPrEx/>
        <w:trPr/>
        <w:tc>
          <w:tcPr>
            <w:tcW w:w="3725" w:type="dxa"/>
            <w:textDirection w:val="lrTb"/>
            <w:noWrap w:val="false"/>
          </w:tcPr>
          <w:p>
            <w:pPr>
              <w:ind w:firstLine="0"/>
              <w:spacing w:line="240" w:lineRule="auto"/>
              <w:shd w:val="clear" w:color="ffffff" w:themeColor="background1" w:fill="ffffff" w:themeFill="background1"/>
              <w:rPr>
                <w:sz w:val="24"/>
                <w:szCs w:val="24"/>
                <w:highlight w:val="white"/>
              </w:rPr>
            </w:pPr>
            <w:r>
              <w:rPr>
                <w:sz w:val="24"/>
                <w:szCs w:val="24"/>
                <w:highlight w:val="white"/>
              </w:rPr>
              <w:t xml:space="preserve">1.1. Нарушение ППБ без возникновения пожара</w:t>
            </w:r>
            <w:r>
              <w:rPr>
                <w:sz w:val="24"/>
                <w:szCs w:val="24"/>
                <w:highlight w:val="white"/>
              </w:rPr>
            </w:r>
            <w:r>
              <w:rPr>
                <w:sz w:val="24"/>
                <w:szCs w:val="24"/>
                <w:highlight w:val="white"/>
              </w:rPr>
            </w:r>
          </w:p>
          <w:p>
            <w:pPr>
              <w:ind w:firstLine="0"/>
              <w:spacing w:line="240" w:lineRule="auto"/>
              <w:shd w:val="clear" w:color="ffffff" w:themeColor="background1" w:fill="ffffff" w:themeFill="background1"/>
              <w:rPr>
                <w:b/>
                <w:sz w:val="24"/>
                <w:szCs w:val="24"/>
                <w:highlight w:val="white"/>
              </w:rPr>
            </w:pPr>
            <w:r>
              <w:rPr>
                <w:b/>
                <w:sz w:val="24"/>
                <w:szCs w:val="24"/>
                <w:highlight w:val="white"/>
              </w:rPr>
            </w:r>
            <w:r>
              <w:rPr>
                <w:b/>
                <w:sz w:val="24"/>
                <w:szCs w:val="24"/>
                <w:highlight w:val="white"/>
              </w:rPr>
            </w:r>
            <w:r>
              <w:rPr>
                <w:b/>
                <w:sz w:val="24"/>
                <w:szCs w:val="24"/>
                <w:highlight w:val="white"/>
              </w:rPr>
            </w:r>
          </w:p>
        </w:tc>
        <w:tc>
          <w:tcPr>
            <w:tcW w:w="6164" w:type="dxa"/>
            <w:textDirection w:val="lrTb"/>
            <w:noWrap w:val="false"/>
          </w:tcPr>
          <w:p>
            <w:pPr>
              <w:ind w:firstLine="0"/>
              <w:spacing w:line="240" w:lineRule="auto"/>
              <w:shd w:val="clear" w:color="ffffff" w:themeColor="background1" w:fill="ffffff" w:themeFill="background1"/>
              <w:rPr>
                <w:sz w:val="24"/>
                <w:szCs w:val="24"/>
                <w:highlight w:val="white"/>
              </w:rPr>
            </w:pPr>
            <w:r>
              <w:rPr>
                <w:sz w:val="24"/>
                <w:szCs w:val="24"/>
                <w:highlight w:val="white"/>
              </w:rPr>
              <w:t xml:space="preserve">25 000 (двадцать пять тысяч) рублей за каждый случай нарушения.</w:t>
            </w:r>
            <w:r>
              <w:rPr>
                <w:sz w:val="24"/>
                <w:szCs w:val="24"/>
                <w:highlight w:val="white"/>
              </w:rPr>
            </w:r>
            <w:r>
              <w:rPr>
                <w:sz w:val="24"/>
                <w:szCs w:val="24"/>
                <w:highlight w:val="white"/>
              </w:rPr>
            </w:r>
          </w:p>
          <w:p>
            <w:pPr>
              <w:ind w:firstLine="0"/>
              <w:spacing w:line="240" w:lineRule="auto"/>
              <w:shd w:val="clear" w:color="ffffff" w:themeColor="background1" w:fill="ffffff" w:themeFill="background1"/>
              <w:rPr>
                <w:sz w:val="24"/>
                <w:szCs w:val="24"/>
                <w:highlight w:val="white"/>
              </w:rPr>
            </w:pPr>
            <w:r>
              <w:rPr>
                <w:sz w:val="24"/>
                <w:szCs w:val="24"/>
                <w:highlight w:val="white"/>
              </w:rPr>
              <w:t xml:space="preserve">Сумма штрафа, установленная настоящим пунктом, увеличивается на 50 (пятьдесят) % по отношению к </w:t>
            </w:r>
            <w:r>
              <w:rPr>
                <w:sz w:val="24"/>
                <w:szCs w:val="24"/>
                <w:highlight w:val="white"/>
              </w:rPr>
              <w:t xml:space="preserve">предыдущему случаю за каждое следующее нарушение.</w:t>
            </w:r>
            <w:r>
              <w:rPr>
                <w:sz w:val="24"/>
                <w:szCs w:val="24"/>
                <w:highlight w:val="white"/>
              </w:rPr>
            </w:r>
            <w:r>
              <w:rPr>
                <w:sz w:val="24"/>
                <w:szCs w:val="24"/>
                <w:highlight w:val="white"/>
              </w:rPr>
            </w:r>
          </w:p>
        </w:tc>
      </w:tr>
      <w:tr>
        <w:tblPrEx/>
        <w:trPr/>
        <w:tc>
          <w:tcPr>
            <w:tcW w:w="3725" w:type="dxa"/>
            <w:textDirection w:val="lrTb"/>
            <w:noWrap w:val="false"/>
          </w:tcPr>
          <w:p>
            <w:pPr>
              <w:ind w:firstLine="0"/>
              <w:spacing w:line="240" w:lineRule="auto"/>
              <w:shd w:val="clear" w:color="ffffff" w:themeColor="background1" w:fill="ffffff" w:themeFill="background1"/>
              <w:rPr>
                <w:sz w:val="24"/>
                <w:szCs w:val="24"/>
                <w:highlight w:val="white"/>
              </w:rPr>
            </w:pPr>
            <w:r>
              <w:rPr>
                <w:sz w:val="24"/>
                <w:szCs w:val="24"/>
                <w:highlight w:val="white"/>
              </w:rPr>
              <w:t xml:space="preserve">1.2. Нарушение ППБ, ставшее причиной возникновения пожара, не причинившего ущерб имуществу Заказчика</w:t>
            </w:r>
            <w:r>
              <w:rPr>
                <w:sz w:val="24"/>
                <w:szCs w:val="24"/>
                <w:highlight w:val="white"/>
              </w:rPr>
            </w:r>
            <w:r>
              <w:rPr>
                <w:sz w:val="24"/>
                <w:szCs w:val="24"/>
                <w:highlight w:val="white"/>
              </w:rPr>
            </w:r>
          </w:p>
        </w:tc>
        <w:tc>
          <w:tcPr>
            <w:tcW w:w="6164" w:type="dxa"/>
            <w:textDirection w:val="lrTb"/>
            <w:noWrap w:val="false"/>
          </w:tcPr>
          <w:p>
            <w:pPr>
              <w:ind w:firstLine="0"/>
              <w:spacing w:line="240" w:lineRule="auto"/>
              <w:shd w:val="clear" w:color="ffffff" w:themeColor="background1" w:fill="ffffff" w:themeFill="background1"/>
              <w:rPr>
                <w:sz w:val="24"/>
                <w:szCs w:val="24"/>
                <w:highlight w:val="white"/>
              </w:rPr>
            </w:pPr>
            <w:r>
              <w:rPr>
                <w:sz w:val="24"/>
                <w:szCs w:val="24"/>
                <w:highlight w:val="white"/>
              </w:rPr>
              <w:t xml:space="preserve">50 000 (пятьдесят тысяч) рублей за каждый случай нарушения.</w:t>
            </w:r>
            <w:r>
              <w:rPr>
                <w:sz w:val="24"/>
                <w:szCs w:val="24"/>
                <w:highlight w:val="white"/>
              </w:rPr>
            </w:r>
            <w:r>
              <w:rPr>
                <w:sz w:val="24"/>
                <w:szCs w:val="24"/>
                <w:highlight w:val="white"/>
              </w:rPr>
            </w:r>
          </w:p>
          <w:p>
            <w:pPr>
              <w:ind w:firstLine="0"/>
              <w:spacing w:line="240" w:lineRule="auto"/>
              <w:shd w:val="clear" w:color="ffffff" w:themeColor="background1" w:fill="ffffff" w:themeFill="background1"/>
              <w:rPr>
                <w:sz w:val="24"/>
                <w:szCs w:val="24"/>
                <w:highlight w:val="white"/>
              </w:rPr>
            </w:pPr>
            <w:r>
              <w:rPr>
                <w:sz w:val="24"/>
                <w:szCs w:val="24"/>
                <w:highlight w:val="white"/>
              </w:rPr>
              <w:t xml:space="preserve">Сумма штрафа, установленная настоящим пункто</w:t>
            </w:r>
            <w:r>
              <w:rPr>
                <w:sz w:val="24"/>
                <w:szCs w:val="24"/>
                <w:highlight w:val="white"/>
              </w:rPr>
              <w:t xml:space="preserve">м, увеличивается на 100 (сто) % по отношению к предыдущему случаю за каждое следующее нарушение.</w:t>
            </w:r>
            <w:r>
              <w:rPr>
                <w:sz w:val="24"/>
                <w:szCs w:val="24"/>
                <w:highlight w:val="white"/>
              </w:rPr>
            </w:r>
            <w:r>
              <w:rPr>
                <w:sz w:val="24"/>
                <w:szCs w:val="24"/>
                <w:highlight w:val="white"/>
              </w:rPr>
            </w:r>
          </w:p>
        </w:tc>
      </w:tr>
      <w:tr>
        <w:tblPrEx/>
        <w:trPr/>
        <w:tc>
          <w:tcPr>
            <w:tcW w:w="3725" w:type="dxa"/>
            <w:textDirection w:val="lrTb"/>
            <w:noWrap w:val="false"/>
          </w:tcPr>
          <w:p>
            <w:pPr>
              <w:ind w:firstLine="0"/>
              <w:spacing w:line="240" w:lineRule="auto"/>
              <w:shd w:val="clear" w:color="ffffff" w:themeColor="background1" w:fill="ffffff" w:themeFill="background1"/>
              <w:rPr>
                <w:sz w:val="24"/>
                <w:szCs w:val="24"/>
                <w:highlight w:val="white"/>
              </w:rPr>
            </w:pPr>
            <w:r>
              <w:rPr>
                <w:sz w:val="24"/>
                <w:szCs w:val="24"/>
                <w:highlight w:val="white"/>
              </w:rPr>
              <w:t xml:space="preserve">1.3. Нарушение ППБ, ставшее причиной возникновения пожара, причинившего ущерб имуществу Заказчика.</w:t>
            </w:r>
            <w:r>
              <w:rPr>
                <w:sz w:val="24"/>
                <w:szCs w:val="24"/>
                <w:highlight w:val="white"/>
              </w:rPr>
            </w:r>
            <w:r>
              <w:rPr>
                <w:sz w:val="24"/>
                <w:szCs w:val="24"/>
                <w:highlight w:val="white"/>
              </w:rPr>
            </w:r>
          </w:p>
        </w:tc>
        <w:tc>
          <w:tcPr>
            <w:tcW w:w="6164" w:type="dxa"/>
            <w:textDirection w:val="lrTb"/>
            <w:noWrap w:val="false"/>
          </w:tcPr>
          <w:p>
            <w:pPr>
              <w:ind w:firstLine="0"/>
              <w:spacing w:line="240" w:lineRule="auto"/>
              <w:shd w:val="clear" w:color="ffffff" w:themeColor="background1" w:fill="ffffff" w:themeFill="background1"/>
              <w:rPr>
                <w:sz w:val="24"/>
                <w:szCs w:val="24"/>
                <w:highlight w:val="white"/>
              </w:rPr>
            </w:pPr>
            <w:r>
              <w:rPr>
                <w:sz w:val="24"/>
                <w:szCs w:val="24"/>
                <w:highlight w:val="white"/>
              </w:rPr>
              <w:t xml:space="preserve"> 250 000 (двести пятьдесят тысяч) рублей за каждый случай н</w:t>
            </w:r>
            <w:r>
              <w:rPr>
                <w:sz w:val="24"/>
                <w:szCs w:val="24"/>
                <w:highlight w:val="white"/>
              </w:rPr>
              <w:t xml:space="preserve">арушения.</w:t>
            </w:r>
            <w:r>
              <w:rPr>
                <w:sz w:val="24"/>
                <w:szCs w:val="24"/>
                <w:highlight w:val="white"/>
              </w:rPr>
            </w:r>
            <w:r>
              <w:rPr>
                <w:sz w:val="24"/>
                <w:szCs w:val="24"/>
                <w:highlight w:val="white"/>
              </w:rPr>
            </w:r>
          </w:p>
        </w:tc>
      </w:tr>
      <w:tr>
        <w:tblPrEx/>
        <w:trPr/>
        <w:tc>
          <w:tcPr>
            <w:tcW w:w="3725" w:type="dxa"/>
            <w:textDirection w:val="lrTb"/>
            <w:noWrap w:val="false"/>
          </w:tcPr>
          <w:p>
            <w:pPr>
              <w:ind w:firstLine="0"/>
              <w:spacing w:line="240" w:lineRule="auto"/>
              <w:shd w:val="clear" w:color="ffffff" w:themeColor="background1" w:fill="ffffff" w:themeFill="background1"/>
              <w:rPr>
                <w:sz w:val="24"/>
                <w:szCs w:val="24"/>
                <w:highlight w:val="white"/>
              </w:rPr>
            </w:pPr>
            <w:r>
              <w:rPr>
                <w:sz w:val="24"/>
                <w:highlight w:val="white"/>
              </w:rPr>
              <w:t xml:space="preserve">2.</w:t>
            </w:r>
            <w:r>
              <w:rPr>
                <w:b/>
                <w:sz w:val="24"/>
                <w:szCs w:val="24"/>
                <w:highlight w:val="white"/>
              </w:rPr>
              <w:t xml:space="preserve"> </w:t>
            </w:r>
            <w:r>
              <w:rPr>
                <w:sz w:val="24"/>
                <w:highlight w:val="white"/>
              </w:rPr>
              <w:t xml:space="preserve">Нарушение пропускного и внутриобъектового режима, </w:t>
            </w:r>
            <w:r>
              <w:rPr>
                <w:color w:val="000000"/>
                <w:sz w:val="24"/>
                <w:highlight w:val="white"/>
              </w:rPr>
              <w:t xml:space="preserve">требований охраны труда, промышленной безопасности, охраны окружающей среды, санитарно-эпидемиологических правил и норм.</w:t>
            </w:r>
            <w:r>
              <w:rPr>
                <w:b/>
                <w:sz w:val="24"/>
                <w:szCs w:val="24"/>
                <w:highlight w:val="white"/>
              </w:rPr>
              <w:t xml:space="preserve"> </w:t>
            </w:r>
            <w:r>
              <w:rPr>
                <w:sz w:val="24"/>
                <w:szCs w:val="24"/>
                <w:highlight w:val="white"/>
              </w:rPr>
            </w:r>
            <w:r>
              <w:rPr>
                <w:sz w:val="24"/>
                <w:szCs w:val="24"/>
                <w:highlight w:val="white"/>
              </w:rPr>
            </w:r>
          </w:p>
        </w:tc>
        <w:tc>
          <w:tcPr>
            <w:tcW w:w="6164" w:type="dxa"/>
            <w:textDirection w:val="lrTb"/>
            <w:noWrap w:val="false"/>
          </w:tcPr>
          <w:p>
            <w:pPr>
              <w:ind w:firstLine="0"/>
              <w:spacing w:line="240" w:lineRule="auto"/>
              <w:shd w:val="clear" w:color="ffffff" w:themeColor="background1" w:fill="ffffff" w:themeFill="background1"/>
              <w:rPr>
                <w:sz w:val="24"/>
                <w:szCs w:val="24"/>
                <w:highlight w:val="white"/>
              </w:rPr>
            </w:pPr>
            <w:r>
              <w:rPr>
                <w:sz w:val="24"/>
                <w:szCs w:val="24"/>
                <w:highlight w:val="white"/>
              </w:rPr>
              <w:t xml:space="preserve">- 50 000 (пятьдесят тысяч) рублей за каждый случай нарушения;</w:t>
            </w:r>
            <w:r>
              <w:rPr>
                <w:sz w:val="24"/>
                <w:szCs w:val="24"/>
                <w:highlight w:val="white"/>
              </w:rPr>
            </w:r>
            <w:r>
              <w:rPr>
                <w:sz w:val="24"/>
                <w:szCs w:val="24"/>
                <w:highlight w:val="white"/>
              </w:rPr>
            </w:r>
          </w:p>
          <w:p>
            <w:pPr>
              <w:ind w:firstLine="0"/>
              <w:spacing w:line="240" w:lineRule="auto"/>
              <w:shd w:val="clear" w:color="ffffff" w:themeColor="background1" w:fill="ffffff" w:themeFill="background1"/>
              <w:rPr>
                <w:sz w:val="24"/>
                <w:szCs w:val="24"/>
                <w:highlight w:val="white"/>
              </w:rPr>
            </w:pPr>
            <w:r>
              <w:rPr>
                <w:sz w:val="24"/>
                <w:szCs w:val="24"/>
                <w:highlight w:val="white"/>
              </w:rPr>
              <w:t xml:space="preserve">- 500 (пятьсот) рублей в случае утраты или приведения в негодность электронного пропуска, выданного Заказчиком. </w:t>
            </w:r>
            <w:r>
              <w:rPr>
                <w:sz w:val="24"/>
                <w:szCs w:val="24"/>
                <w:highlight w:val="white"/>
              </w:rPr>
            </w:r>
            <w:r>
              <w:rPr>
                <w:sz w:val="24"/>
                <w:szCs w:val="24"/>
                <w:highlight w:val="white"/>
              </w:rPr>
            </w:r>
          </w:p>
          <w:p>
            <w:pPr>
              <w:ind w:firstLine="0"/>
              <w:spacing w:line="240" w:lineRule="auto"/>
              <w:shd w:val="clear" w:color="ffffff" w:themeColor="background1" w:fill="ffffff" w:themeFill="background1"/>
              <w:rPr>
                <w:sz w:val="24"/>
                <w:szCs w:val="24"/>
                <w:highlight w:val="white"/>
              </w:rPr>
            </w:pPr>
            <w:r>
              <w:rPr>
                <w:sz w:val="24"/>
                <w:szCs w:val="24"/>
                <w:highlight w:val="white"/>
              </w:rPr>
              <w:t xml:space="preserve">Сумма штрафа, установленная настоящим пунктом, увеличивается на 100% по отношению к предыдущему случаю за каждое следующее нарушение.</w:t>
            </w:r>
            <w:r>
              <w:rPr>
                <w:sz w:val="24"/>
                <w:szCs w:val="24"/>
                <w:highlight w:val="white"/>
              </w:rPr>
            </w:r>
            <w:r>
              <w:rPr>
                <w:sz w:val="24"/>
                <w:szCs w:val="24"/>
                <w:highlight w:val="white"/>
              </w:rPr>
            </w:r>
          </w:p>
        </w:tc>
      </w:tr>
      <w:tr>
        <w:tblPrEx/>
        <w:trPr/>
        <w:tc>
          <w:tcPr>
            <w:tcW w:w="3725" w:type="dxa"/>
            <w:vMerge w:val="restart"/>
            <w:textDirection w:val="lrTb"/>
            <w:noWrap w:val="false"/>
          </w:tcPr>
          <w:p>
            <w:pPr>
              <w:pStyle w:val="1034"/>
              <w:ind w:firstLine="0"/>
              <w:spacing w:line="240" w:lineRule="auto"/>
              <w:widowControl w:val="off"/>
            </w:pPr>
            <w:r>
              <w:rPr>
                <w:sz w:val="24"/>
              </w:rPr>
              <w:t xml:space="preserve">3. Нарушение правил охраны труда и ППБ, приведшее/приведшие к несчастному случаю:</w:t>
            </w:r>
            <w:r/>
          </w:p>
        </w:tc>
        <w:tc>
          <w:tcPr>
            <w:tcW w:w="6164" w:type="dxa"/>
            <w:vMerge w:val="restart"/>
            <w:textDirection w:val="lrTb"/>
            <w:noWrap w:val="false"/>
          </w:tcPr>
          <w:p>
            <w:pPr>
              <w:pStyle w:val="1034"/>
              <w:ind w:firstLine="0"/>
              <w:spacing w:line="240" w:lineRule="auto"/>
              <w:widowControl w:val="off"/>
            </w:pPr>
            <w:r>
              <w:rPr>
                <w:sz w:val="24"/>
                <w:szCs w:val="24"/>
              </w:rPr>
              <w:t xml:space="preserve">-  500 000 (пятьсот тысяч) рублей при получении легкого вреда здоровью.</w:t>
            </w:r>
            <w:r/>
          </w:p>
          <w:p>
            <w:pPr>
              <w:pStyle w:val="1034"/>
              <w:ind w:firstLine="0"/>
              <w:spacing w:line="240" w:lineRule="auto"/>
              <w:widowControl w:val="off"/>
              <w:rPr>
                <w:sz w:val="24"/>
                <w:szCs w:val="24"/>
                <w:highlight w:val="none"/>
              </w:rPr>
            </w:pPr>
            <w:r>
              <w:rPr>
                <w:sz w:val="24"/>
                <w:szCs w:val="24"/>
              </w:rPr>
              <w:t xml:space="preserve">-  1 000 000 (миллион) рублей при получении тяжкого вреда здоровью.</w:t>
            </w:r>
            <w:r>
              <w:rPr>
                <w:sz w:val="24"/>
                <w:szCs w:val="24"/>
                <w:highlight w:val="none"/>
              </w:rPr>
            </w:r>
            <w:r>
              <w:rPr>
                <w:sz w:val="24"/>
                <w:szCs w:val="24"/>
                <w:highlight w:val="none"/>
              </w:rPr>
            </w:r>
          </w:p>
          <w:p>
            <w:pPr>
              <w:pStyle w:val="1034"/>
              <w:ind w:firstLine="0"/>
              <w:spacing w:line="240" w:lineRule="auto"/>
              <w:widowControl w:val="off"/>
              <w:rPr>
                <w:sz w:val="24"/>
                <w:szCs w:val="24"/>
              </w:rPr>
            </w:pPr>
            <w:r>
              <w:rPr>
                <w:sz w:val="24"/>
                <w:szCs w:val="24"/>
              </w:rPr>
              <w:t xml:space="preserve">-  2 000 000 (два миллиона) рублей при смертельном исходе.</w:t>
            </w:r>
            <w:r>
              <w:rPr>
                <w:sz w:val="24"/>
                <w:szCs w:val="24"/>
              </w:rPr>
            </w:r>
            <w:r>
              <w:rPr>
                <w:sz w:val="24"/>
                <w:szCs w:val="24"/>
              </w:rPr>
            </w:r>
          </w:p>
        </w:tc>
      </w:tr>
    </w:tbl>
    <w:p>
      <w:pPr>
        <w:ind w:left="5103"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left="5103"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left="5103"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spacing w:line="240" w:lineRule="auto"/>
        <w:shd w:val="clear" w:color="ffffff" w:themeColor="background1" w:fill="ffffff" w:themeFill="background1"/>
        <w:rPr>
          <w:sz w:val="24"/>
          <w:highlight w:val="white"/>
        </w:rPr>
      </w:pPr>
      <w:r>
        <w:rPr>
          <w:sz w:val="24"/>
          <w:highlight w:val="white"/>
        </w:rPr>
      </w:r>
      <w:r>
        <w:rPr>
          <w:sz w:val="24"/>
          <w:highlight w:val="white"/>
        </w:rPr>
      </w:r>
      <w:r>
        <w:rPr>
          <w:sz w:val="24"/>
          <w:highlight w:val="white"/>
        </w:rPr>
      </w:r>
    </w:p>
    <w:p>
      <w:pPr>
        <w:ind w:firstLine="0"/>
        <w:spacing w:line="240" w:lineRule="auto"/>
        <w:shd w:val="clear" w:color="ffffff" w:themeColor="background1" w:fill="ffffff" w:themeFill="background1"/>
        <w:rPr>
          <w:sz w:val="24"/>
          <w:highlight w:val="white"/>
        </w:rPr>
      </w:pPr>
      <w:r>
        <w:rPr>
          <w:sz w:val="24"/>
          <w:highlight w:val="white"/>
        </w:rPr>
      </w:r>
      <w:r>
        <w:rPr>
          <w:sz w:val="24"/>
          <w:highlight w:val="white"/>
        </w:rPr>
      </w:r>
      <w:r>
        <w:rPr>
          <w:sz w:val="24"/>
          <w:highlight w:val="white"/>
        </w:rPr>
      </w:r>
    </w:p>
    <w:tbl>
      <w:tblPr>
        <w:tblW w:w="0" w:type="auto"/>
        <w:tblLook w:val="0000" w:firstRow="0" w:lastRow="0" w:firstColumn="0" w:lastColumn="0" w:noHBand="0" w:noVBand="0"/>
      </w:tblPr>
      <w:tblGrid>
        <w:gridCol w:w="4785"/>
        <w:gridCol w:w="4786"/>
      </w:tblGrid>
      <w:tr>
        <w:tblPrEx/>
        <w:trPr/>
        <w:tc>
          <w:tcPr>
            <w:tcW w:w="4785" w:type="dxa"/>
            <w:textDirection w:val="lrTb"/>
            <w:noWrap w:val="false"/>
          </w:tcPr>
          <w:p>
            <w:pPr>
              <w:ind w:firstLine="0"/>
              <w:spacing w:line="240" w:lineRule="auto"/>
              <w:shd w:val="clear" w:color="ffffff" w:themeColor="background1" w:fill="ffffff" w:themeFill="background1"/>
              <w:rPr>
                <w:b/>
                <w:sz w:val="24"/>
                <w:highlight w:val="white"/>
              </w:rPr>
            </w:pPr>
            <w:r>
              <w:rPr>
                <w:b/>
                <w:sz w:val="24"/>
                <w:highlight w:val="white"/>
              </w:rPr>
              <w:t xml:space="preserve">Зак</w:t>
            </w:r>
            <w:r>
              <w:rPr>
                <w:b/>
                <w:sz w:val="24"/>
                <w:highlight w:val="white"/>
              </w:rPr>
              <w:t xml:space="preserve">азчик:</w:t>
            </w:r>
            <w:r>
              <w:rPr>
                <w:b/>
                <w:sz w:val="24"/>
                <w:highlight w:val="white"/>
              </w:rPr>
            </w:r>
            <w:r>
              <w:rPr>
                <w:b/>
                <w:sz w:val="24"/>
                <w:highlight w:val="white"/>
              </w:rPr>
            </w:r>
          </w:p>
        </w:tc>
        <w:tc>
          <w:tcPr>
            <w:tcW w:w="4786" w:type="dxa"/>
            <w:textDirection w:val="lrTb"/>
            <w:noWrap w:val="false"/>
          </w:tcPr>
          <w:p>
            <w:pPr>
              <w:ind w:firstLine="0"/>
              <w:spacing w:line="240" w:lineRule="auto"/>
              <w:shd w:val="clear" w:color="ffffff" w:themeColor="background1" w:fill="ffffff" w:themeFill="background1"/>
              <w:rPr>
                <w:b/>
                <w:sz w:val="24"/>
                <w:highlight w:val="white"/>
              </w:rPr>
            </w:pPr>
            <w:r>
              <w:rPr>
                <w:b/>
                <w:sz w:val="24"/>
                <w:highlight w:val="white"/>
              </w:rPr>
              <w:t xml:space="preserve">Подрядчик:</w:t>
            </w:r>
            <w:r>
              <w:rPr>
                <w:b/>
                <w:sz w:val="24"/>
                <w:highlight w:val="white"/>
              </w:rPr>
            </w:r>
            <w:r>
              <w:rPr>
                <w:b/>
                <w:sz w:val="24"/>
                <w:highlight w:val="white"/>
              </w:rPr>
            </w:r>
          </w:p>
        </w:tc>
      </w:tr>
      <w:tr>
        <w:tblPrEx/>
        <w:trPr/>
        <w:tc>
          <w:tcPr>
            <w:tcW w:w="4785" w:type="dxa"/>
            <w:textDirection w:val="lrTb"/>
            <w:noWrap w:val="false"/>
          </w:tcPr>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t xml:space="preserve">_______________ / _______________ </w:t>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tcW w:w="4786" w:type="dxa"/>
            <w:textDirection w:val="lrTb"/>
            <w:noWrap w:val="false"/>
          </w:tcPr>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t xml:space="preserve">_______________ / _______________ </w:t>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r>
    </w:tbl>
    <w:p>
      <w:pPr>
        <w:ind w:left="5103"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left="5103"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left="5103"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shd w:val="clear" w:color="ffffff" w:themeColor="background1" w:fill="ffffff" w:themeFill="background1"/>
        <w:rPr>
          <w:sz w:val="22"/>
          <w:szCs w:val="22"/>
          <w:highlight w:val="white"/>
        </w:rPr>
      </w:pPr>
      <w:r>
        <w:rPr>
          <w:sz w:val="22"/>
          <w:szCs w:val="22"/>
          <w:highlight w:val="white"/>
        </w:rPr>
        <w:br w:type="page" w:clear="all"/>
      </w:r>
      <w:r>
        <w:rPr>
          <w:sz w:val="22"/>
          <w:szCs w:val="22"/>
          <w:highlight w:val="white"/>
        </w:rPr>
      </w:r>
      <w:r>
        <w:rPr>
          <w:sz w:val="22"/>
          <w:szCs w:val="22"/>
          <w:highlight w:val="white"/>
        </w:rPr>
      </w:r>
    </w:p>
    <w:p>
      <w:pPr>
        <w:ind w:left="8496" w:firstLine="9"/>
        <w:jc w:val="center"/>
        <w:spacing w:line="240" w:lineRule="auto"/>
        <w:shd w:val="clear" w:color="ffffff" w:themeColor="background1" w:fill="ffffff" w:themeFill="background1"/>
        <w:rPr>
          <w:bCs/>
          <w:color w:val="000000"/>
          <w:sz w:val="24"/>
          <w:szCs w:val="24"/>
          <w:highlight w:val="white"/>
        </w:rPr>
        <w:sectPr>
          <w:footnotePr/>
          <w:endnotePr/>
          <w:type w:val="nextPage"/>
          <w:pgSz w:w="11906" w:h="16838" w:orient="portrait"/>
          <w:pgMar w:top="851" w:right="851" w:bottom="851" w:left="1418" w:header="284" w:footer="284" w:gutter="0"/>
          <w:cols w:num="1" w:sep="0" w:space="708" w:equalWidth="1"/>
          <w:docGrid w:linePitch="360"/>
        </w:sectPr>
      </w:pPr>
      <w:r>
        <w:rPr>
          <w:bCs/>
          <w:color w:val="000000"/>
          <w:sz w:val="24"/>
          <w:szCs w:val="24"/>
          <w:highlight w:val="white"/>
        </w:rPr>
      </w:r>
      <w:r>
        <w:rPr>
          <w:bCs/>
          <w:color w:val="000000"/>
          <w:sz w:val="24"/>
          <w:szCs w:val="24"/>
          <w:highlight w:val="white"/>
        </w:rPr>
      </w:r>
      <w:r>
        <w:rPr>
          <w:bCs/>
          <w:color w:val="000000"/>
          <w:sz w:val="24"/>
          <w:szCs w:val="24"/>
          <w:highlight w:val="white"/>
        </w:rPr>
      </w:r>
    </w:p>
    <w:p>
      <w:pPr>
        <w:ind w:left="5103" w:firstLine="0"/>
        <w:spacing w:line="240" w:lineRule="auto"/>
        <w:shd w:val="clear" w:color="ffffff" w:themeColor="background1" w:fill="ffffff" w:themeFill="background1"/>
        <w:rPr>
          <w:sz w:val="22"/>
          <w:szCs w:val="22"/>
          <w:highlight w:val="white"/>
        </w:rPr>
      </w:pPr>
      <w:r>
        <w:rPr>
          <w:sz w:val="22"/>
          <w:szCs w:val="22"/>
          <w:highlight w:val="white"/>
        </w:rPr>
        <w:t xml:space="preserve">Приложение № 6</w:t>
      </w:r>
      <w:r>
        <w:rPr>
          <w:sz w:val="22"/>
          <w:szCs w:val="22"/>
          <w:highlight w:val="white"/>
        </w:rPr>
      </w:r>
      <w:r>
        <w:rPr>
          <w:sz w:val="22"/>
          <w:szCs w:val="22"/>
          <w:highlight w:val="white"/>
        </w:rPr>
      </w:r>
    </w:p>
    <w:p>
      <w:pPr>
        <w:ind w:left="5103" w:firstLine="0"/>
        <w:spacing w:line="240" w:lineRule="auto"/>
        <w:shd w:val="clear" w:color="ffffff" w:themeColor="background1" w:fill="ffffff" w:themeFill="background1"/>
        <w:rPr>
          <w:sz w:val="22"/>
          <w:szCs w:val="22"/>
          <w:highlight w:val="white"/>
        </w:rPr>
      </w:pPr>
      <w:r>
        <w:rPr>
          <w:sz w:val="22"/>
          <w:szCs w:val="22"/>
          <w:highlight w:val="white"/>
        </w:rPr>
        <w:t xml:space="preserve">к Договору подряда </w:t>
      </w:r>
      <w:r>
        <w:rPr>
          <w:sz w:val="22"/>
          <w:szCs w:val="22"/>
          <w:highlight w:val="white"/>
        </w:rPr>
      </w:r>
      <w:r>
        <w:rPr>
          <w:sz w:val="22"/>
          <w:szCs w:val="22"/>
          <w:highlight w:val="white"/>
        </w:rPr>
      </w:r>
    </w:p>
    <w:p>
      <w:pPr>
        <w:ind w:left="5103" w:firstLine="0"/>
        <w:spacing w:line="240" w:lineRule="auto"/>
        <w:shd w:val="clear" w:color="ffffff" w:themeColor="background1" w:fill="ffffff" w:themeFill="background1"/>
        <w:rPr>
          <w:sz w:val="22"/>
          <w:szCs w:val="22"/>
          <w:highlight w:val="white"/>
        </w:rPr>
      </w:pPr>
      <w:r>
        <w:rPr>
          <w:sz w:val="22"/>
          <w:szCs w:val="22"/>
          <w:highlight w:val="white"/>
        </w:rPr>
        <w:t xml:space="preserve">от «____» __________ 2026 г. № ____</w:t>
      </w:r>
      <w:r>
        <w:rPr>
          <w:sz w:val="22"/>
          <w:szCs w:val="22"/>
          <w:highlight w:val="white"/>
        </w:rPr>
      </w:r>
      <w:r>
        <w:rPr>
          <w:sz w:val="22"/>
          <w:szCs w:val="22"/>
          <w:highlight w:val="white"/>
        </w:rPr>
      </w:r>
    </w:p>
    <w:p>
      <w:pPr>
        <w:ind w:firstLine="9"/>
        <w:jc w:val="center"/>
        <w:spacing w:line="240" w:lineRule="auto"/>
        <w:shd w:val="clear" w:color="ffffff" w:themeColor="background1" w:fill="ffffff" w:themeFill="background1"/>
        <w:rPr>
          <w:bCs/>
          <w:color w:val="000000"/>
          <w:sz w:val="24"/>
          <w:szCs w:val="24"/>
          <w:highlight w:val="white"/>
        </w:rPr>
      </w:pPr>
      <w:r>
        <w:rPr>
          <w:bCs/>
          <w:color w:val="000000"/>
          <w:sz w:val="24"/>
          <w:szCs w:val="24"/>
          <w:highlight w:val="white"/>
        </w:rPr>
      </w:r>
      <w:r>
        <w:rPr>
          <w:bCs/>
          <w:color w:val="000000"/>
          <w:sz w:val="24"/>
          <w:szCs w:val="24"/>
          <w:highlight w:val="white"/>
        </w:rPr>
      </w:r>
      <w:r>
        <w:rPr>
          <w:bCs/>
          <w:color w:val="000000"/>
          <w:sz w:val="24"/>
          <w:szCs w:val="24"/>
          <w:highlight w:val="white"/>
        </w:rPr>
      </w:r>
    </w:p>
    <w:p>
      <w:pPr>
        <w:ind w:firstLine="284"/>
        <w:jc w:val="center"/>
        <w:spacing w:line="240" w:lineRule="auto"/>
        <w:shd w:val="clear" w:color="ffffff" w:themeColor="background1" w:fill="ffffff" w:themeFill="background1"/>
        <w:widowControl w:val="off"/>
        <w:rPr>
          <w:highlight w:val="white"/>
        </w:rPr>
      </w:pPr>
      <w:r>
        <w:rPr>
          <w:highlight w:val="white"/>
        </w:rPr>
        <w:t xml:space="preserve">Форма </w:t>
      </w:r>
      <w:r>
        <w:rPr>
          <w:highlight w:val="white"/>
        </w:rPr>
      </w:r>
      <w:r>
        <w:rPr>
          <w:highlight w:val="white"/>
        </w:rPr>
      </w:r>
    </w:p>
    <w:p>
      <w:pPr>
        <w:ind w:firstLine="284"/>
        <w:jc w:val="center"/>
        <w:spacing w:line="240" w:lineRule="auto"/>
        <w:shd w:val="clear" w:color="ffffff" w:themeColor="background1" w:fill="ffffff" w:themeFill="background1"/>
        <w:widowControl w:val="off"/>
        <w:rPr>
          <w:sz w:val="20"/>
          <w:szCs w:val="20"/>
          <w:highlight w:val="white"/>
        </w:rPr>
      </w:pPr>
      <w:r>
        <w:rPr>
          <w:color w:val="000000"/>
          <w:sz w:val="20"/>
          <w:szCs w:val="16"/>
          <w:highlight w:val="white"/>
        </w:rPr>
        <w:t xml:space="preserve">АКТ на приемку из ремонта</w:t>
      </w:r>
      <w:r>
        <w:rPr>
          <w:sz w:val="20"/>
          <w:szCs w:val="20"/>
          <w:highlight w:val="white"/>
        </w:rPr>
      </w:r>
      <w:r>
        <w:rPr>
          <w:sz w:val="20"/>
          <w:szCs w:val="20"/>
          <w:highlight w:val="white"/>
        </w:rPr>
      </w:r>
    </w:p>
    <w:p>
      <w:pPr>
        <w:jc w:val="right"/>
        <w:shd w:val="clear" w:color="ffffff" w:themeColor="background1" w:fill="ffffff" w:themeFill="background1"/>
        <w:rPr>
          <w:highlight w:val="white"/>
        </w:rPr>
      </w:pPr>
      <w:r>
        <w:rPr>
          <w:highlight w:val="white"/>
        </w:rPr>
      </w:r>
      <w:r>
        <w:rPr>
          <w:highlight w:val="white"/>
        </w:rPr>
      </w:r>
      <w:r>
        <w:rPr>
          <w:highlight w:val="white"/>
        </w:rPr>
      </w:r>
    </w:p>
    <w:tbl>
      <w:tblPr>
        <w:tblW w:w="0" w:type="auto"/>
        <w:tblLayout w:type="fixed"/>
        <w:tblCellMar>
          <w:left w:w="28" w:type="dxa"/>
          <w:right w:w="28" w:type="dxa"/>
        </w:tblCellMar>
        <w:tblLook w:val="0000" w:firstRow="0" w:lastRow="0" w:firstColumn="0" w:lastColumn="0" w:noHBand="0" w:noVBand="0"/>
      </w:tblPr>
      <w:tblGrid>
        <w:gridCol w:w="4564"/>
        <w:gridCol w:w="4536"/>
      </w:tblGrid>
      <w:tr>
        <w:tblPrEx/>
        <w:trPr/>
        <w:tc>
          <w:tcPr>
            <w:shd w:val="clear" w:color="ffffff" w:fill="ffffff"/>
            <w:tcW w:w="4564" w:type="dxa"/>
            <w:textDirection w:val="lrTb"/>
            <w:noWrap w:val="false"/>
          </w:tcPr>
          <w:p>
            <w:pPr>
              <w:spacing w:line="240" w:lineRule="auto"/>
              <w:shd w:val="clear" w:color="ffffff" w:themeColor="background1" w:fill="ffffff" w:themeFill="background1"/>
              <w:widowControl w:val="off"/>
              <w:rPr>
                <w:color w:val="000000"/>
                <w:sz w:val="20"/>
                <w:szCs w:val="16"/>
                <w:highlight w:val="white"/>
              </w:rPr>
            </w:pPr>
            <w:r>
              <w:rPr>
                <w:color w:val="000000"/>
                <w:sz w:val="20"/>
                <w:szCs w:val="16"/>
                <w:highlight w:val="white"/>
              </w:rPr>
              <w:t xml:space="preserve">______________________________________</w:t>
            </w:r>
            <w:r>
              <w:rPr>
                <w:color w:val="000000"/>
                <w:sz w:val="20"/>
                <w:szCs w:val="16"/>
                <w:highlight w:val="white"/>
              </w:rPr>
            </w:r>
            <w:r>
              <w:rPr>
                <w:color w:val="000000"/>
                <w:sz w:val="20"/>
                <w:szCs w:val="16"/>
                <w:highlight w:val="white"/>
              </w:rPr>
            </w:r>
          </w:p>
          <w:p>
            <w:pPr>
              <w:ind w:firstLine="851"/>
              <w:spacing w:line="240" w:lineRule="auto"/>
              <w:shd w:val="clear" w:color="ffffff" w:themeColor="background1" w:fill="ffffff" w:themeFill="background1"/>
              <w:widowControl w:val="off"/>
              <w:rPr>
                <w:sz w:val="18"/>
                <w:szCs w:val="24"/>
                <w:highlight w:val="white"/>
              </w:rPr>
            </w:pPr>
            <w:r>
              <w:rPr>
                <w:color w:val="000000"/>
                <w:sz w:val="18"/>
                <w:szCs w:val="16"/>
                <w:highlight w:val="white"/>
              </w:rPr>
              <w:t xml:space="preserve">(наименование электростанции)</w:t>
            </w:r>
            <w:r>
              <w:rPr>
                <w:sz w:val="18"/>
                <w:szCs w:val="24"/>
                <w:highlight w:val="white"/>
              </w:rPr>
            </w:r>
            <w:r>
              <w:rPr>
                <w:sz w:val="18"/>
                <w:szCs w:val="24"/>
                <w:highlight w:val="white"/>
              </w:rPr>
            </w:r>
          </w:p>
        </w:tc>
        <w:tc>
          <w:tcPr>
            <w:shd w:val="clear" w:color="ffffff" w:fill="ffffff"/>
            <w:tcW w:w="4536" w:type="dxa"/>
            <w:textDirection w:val="lrTb"/>
            <w:noWrap w:val="false"/>
          </w:tcPr>
          <w:p>
            <w:pPr>
              <w:jc w:val="right"/>
              <w:spacing w:line="240" w:lineRule="auto"/>
              <w:shd w:val="clear" w:color="ffffff" w:themeColor="background1" w:fill="ffffff" w:themeFill="background1"/>
              <w:widowControl w:val="off"/>
              <w:rPr>
                <w:sz w:val="20"/>
                <w:szCs w:val="18"/>
                <w:highlight w:val="white"/>
              </w:rPr>
            </w:pPr>
            <w:r>
              <w:rPr>
                <w:sz w:val="20"/>
                <w:szCs w:val="18"/>
                <w:highlight w:val="white"/>
              </w:rPr>
              <w:t xml:space="preserve">УТВЕРЖДАЮ </w:t>
            </w:r>
            <w:r>
              <w:rPr>
                <w:sz w:val="20"/>
                <w:szCs w:val="18"/>
                <w:highlight w:val="white"/>
              </w:rPr>
            </w:r>
            <w:r>
              <w:rPr>
                <w:sz w:val="20"/>
                <w:szCs w:val="18"/>
                <w:highlight w:val="white"/>
              </w:rPr>
            </w:r>
          </w:p>
          <w:p>
            <w:pPr>
              <w:jc w:val="right"/>
              <w:spacing w:line="240" w:lineRule="auto"/>
              <w:shd w:val="clear" w:color="ffffff" w:themeColor="background1" w:fill="ffffff" w:themeFill="background1"/>
              <w:widowControl w:val="off"/>
              <w:rPr>
                <w:sz w:val="20"/>
                <w:szCs w:val="18"/>
                <w:highlight w:val="white"/>
              </w:rPr>
            </w:pPr>
            <w:r>
              <w:rPr>
                <w:sz w:val="20"/>
                <w:szCs w:val="18"/>
                <w:highlight w:val="white"/>
              </w:rPr>
              <w:t xml:space="preserve">Главный инженер ТЭЦ «Восточная» </w:t>
            </w:r>
            <w:r>
              <w:rPr>
                <w:sz w:val="20"/>
                <w:szCs w:val="18"/>
                <w:highlight w:val="white"/>
              </w:rPr>
              <w:t xml:space="preserve"> </w:t>
            </w:r>
            <w:r>
              <w:rPr>
                <w:sz w:val="20"/>
                <w:szCs w:val="18"/>
                <w:highlight w:val="white"/>
              </w:rPr>
            </w:r>
            <w:r>
              <w:rPr>
                <w:sz w:val="20"/>
                <w:szCs w:val="18"/>
                <w:highlight w:val="white"/>
              </w:rPr>
            </w:r>
          </w:p>
          <w:p>
            <w:pPr>
              <w:jc w:val="right"/>
              <w:spacing w:line="240" w:lineRule="auto"/>
              <w:shd w:val="clear" w:color="ffffff" w:themeColor="background1" w:fill="ffffff" w:themeFill="background1"/>
              <w:widowControl w:val="off"/>
              <w:rPr>
                <w:sz w:val="20"/>
                <w:szCs w:val="18"/>
                <w:highlight w:val="white"/>
              </w:rPr>
            </w:pPr>
            <w:r>
              <w:rPr>
                <w:sz w:val="20"/>
                <w:szCs w:val="18"/>
                <w:highlight w:val="white"/>
              </w:rPr>
              <w:t xml:space="preserve">______________ ____________________</w:t>
            </w:r>
            <w:r>
              <w:rPr>
                <w:sz w:val="20"/>
                <w:szCs w:val="18"/>
                <w:highlight w:val="white"/>
              </w:rPr>
            </w:r>
            <w:r>
              <w:rPr>
                <w:sz w:val="20"/>
                <w:szCs w:val="18"/>
                <w:highlight w:val="white"/>
              </w:rPr>
            </w:r>
          </w:p>
          <w:p>
            <w:pPr>
              <w:ind w:firstLine="423"/>
              <w:jc w:val="right"/>
              <w:spacing w:line="240" w:lineRule="auto"/>
              <w:shd w:val="clear" w:color="ffffff" w:themeColor="background1" w:fill="ffffff" w:themeFill="background1"/>
              <w:widowControl w:val="off"/>
              <w:rPr>
                <w:sz w:val="18"/>
                <w:szCs w:val="18"/>
                <w:highlight w:val="white"/>
              </w:rPr>
            </w:pPr>
            <w:r>
              <w:rPr>
                <w:sz w:val="18"/>
                <w:szCs w:val="18"/>
                <w:highlight w:val="white"/>
              </w:rPr>
              <w:t xml:space="preserve">подпись                    расшифровка </w:t>
            </w:r>
            <w:r>
              <w:rPr>
                <w:sz w:val="18"/>
                <w:szCs w:val="18"/>
                <w:highlight w:val="white"/>
              </w:rPr>
            </w:r>
            <w:r>
              <w:rPr>
                <w:sz w:val="18"/>
                <w:szCs w:val="18"/>
                <w:highlight w:val="white"/>
              </w:rPr>
            </w:r>
          </w:p>
          <w:p>
            <w:pPr>
              <w:jc w:val="right"/>
              <w:spacing w:line="240" w:lineRule="auto"/>
              <w:shd w:val="clear" w:color="ffffff" w:themeColor="background1" w:fill="ffffff" w:themeFill="background1"/>
              <w:widowControl w:val="off"/>
              <w:rPr>
                <w:sz w:val="20"/>
                <w:szCs w:val="18"/>
                <w:highlight w:val="white"/>
              </w:rPr>
            </w:pPr>
            <w:r>
              <w:rPr>
                <w:sz w:val="20"/>
                <w:szCs w:val="18"/>
                <w:highlight w:val="white"/>
              </w:rPr>
              <w:t xml:space="preserve">___________________________________</w:t>
            </w:r>
            <w:r>
              <w:rPr>
                <w:sz w:val="20"/>
                <w:szCs w:val="18"/>
                <w:highlight w:val="white"/>
              </w:rPr>
            </w:r>
            <w:r>
              <w:rPr>
                <w:sz w:val="20"/>
                <w:szCs w:val="18"/>
                <w:highlight w:val="white"/>
              </w:rPr>
            </w:r>
          </w:p>
          <w:p>
            <w:pPr>
              <w:jc w:val="right"/>
              <w:spacing w:line="240" w:lineRule="auto"/>
              <w:shd w:val="clear" w:color="ffffff" w:themeColor="background1" w:fill="ffffff" w:themeFill="background1"/>
              <w:widowControl w:val="off"/>
              <w:rPr>
                <w:sz w:val="20"/>
                <w:szCs w:val="24"/>
                <w:highlight w:val="white"/>
              </w:rPr>
            </w:pPr>
            <w:r>
              <w:rPr>
                <w:sz w:val="18"/>
                <w:szCs w:val="18"/>
                <w:highlight w:val="white"/>
              </w:rPr>
              <w:t xml:space="preserve">дата</w:t>
            </w:r>
            <w:r>
              <w:rPr>
                <w:sz w:val="20"/>
                <w:szCs w:val="24"/>
                <w:highlight w:val="white"/>
              </w:rPr>
            </w:r>
            <w:r>
              <w:rPr>
                <w:sz w:val="20"/>
                <w:szCs w:val="24"/>
                <w:highlight w:val="white"/>
              </w:rPr>
            </w:r>
          </w:p>
        </w:tc>
      </w:tr>
    </w:tbl>
    <w:p>
      <w:pPr>
        <w:ind w:firstLine="284"/>
        <w:spacing w:line="240" w:lineRule="auto"/>
        <w:shd w:val="clear" w:color="ffffff" w:themeColor="background1" w:fill="ffffff" w:themeFill="background1"/>
        <w:widowControl w:val="off"/>
        <w:rPr>
          <w:sz w:val="20"/>
          <w:szCs w:val="24"/>
          <w:highlight w:val="white"/>
        </w:rPr>
      </w:pPr>
      <w:r>
        <w:rPr>
          <w:sz w:val="20"/>
          <w:szCs w:val="24"/>
          <w:highlight w:val="white"/>
        </w:rPr>
      </w:r>
      <w:r>
        <w:rPr>
          <w:sz w:val="20"/>
          <w:szCs w:val="24"/>
          <w:highlight w:val="white"/>
        </w:rPr>
      </w:r>
      <w:r>
        <w:rPr>
          <w:sz w:val="20"/>
          <w:szCs w:val="24"/>
          <w:highlight w:val="white"/>
        </w:rPr>
      </w:r>
    </w:p>
    <w:p>
      <w:pPr>
        <w:ind w:firstLine="284"/>
        <w:jc w:val="center"/>
        <w:spacing w:line="240" w:lineRule="auto"/>
        <w:shd w:val="clear" w:color="ffffff" w:themeColor="background1" w:fill="ffffff" w:themeFill="background1"/>
        <w:widowControl w:val="off"/>
        <w:rPr>
          <w:sz w:val="20"/>
          <w:szCs w:val="24"/>
          <w:highlight w:val="white"/>
        </w:rPr>
      </w:pPr>
      <w:r>
        <w:rPr>
          <w:color w:val="000000"/>
          <w:sz w:val="20"/>
          <w:szCs w:val="16"/>
          <w:highlight w:val="white"/>
        </w:rPr>
        <w:t xml:space="preserve">АКТ</w:t>
      </w:r>
      <w:r>
        <w:rPr>
          <w:sz w:val="20"/>
          <w:szCs w:val="24"/>
          <w:highlight w:val="white"/>
        </w:rPr>
      </w:r>
      <w:r>
        <w:rPr>
          <w:sz w:val="20"/>
          <w:szCs w:val="24"/>
          <w:highlight w:val="white"/>
        </w:rPr>
      </w:r>
    </w:p>
    <w:p>
      <w:pPr>
        <w:ind w:firstLine="284"/>
        <w:jc w:val="center"/>
        <w:spacing w:line="240" w:lineRule="auto"/>
        <w:shd w:val="clear" w:color="ffffff" w:themeColor="background1" w:fill="ffffff" w:themeFill="background1"/>
        <w:widowControl w:val="off"/>
        <w:rPr>
          <w:sz w:val="20"/>
          <w:szCs w:val="24"/>
          <w:highlight w:val="white"/>
        </w:rPr>
      </w:pPr>
      <w:r>
        <w:rPr>
          <w:color w:val="000000"/>
          <w:sz w:val="20"/>
          <w:szCs w:val="16"/>
          <w:highlight w:val="white"/>
        </w:rPr>
        <w:t xml:space="preserve">на приемку из ________________________ ремонта</w:t>
      </w:r>
      <w:r>
        <w:rPr>
          <w:sz w:val="20"/>
          <w:szCs w:val="24"/>
          <w:highlight w:val="white"/>
        </w:rPr>
      </w:r>
      <w:r>
        <w:rPr>
          <w:sz w:val="20"/>
          <w:szCs w:val="24"/>
          <w:highlight w:val="white"/>
        </w:rPr>
      </w:r>
    </w:p>
    <w:p>
      <w:pPr>
        <w:ind w:firstLine="3969"/>
        <w:spacing w:line="240" w:lineRule="auto"/>
        <w:shd w:val="clear" w:color="ffffff" w:themeColor="background1" w:fill="ffffff" w:themeFill="background1"/>
        <w:widowControl w:val="off"/>
        <w:rPr>
          <w:color w:val="000000"/>
          <w:sz w:val="18"/>
          <w:szCs w:val="15"/>
          <w:highlight w:val="white"/>
        </w:rPr>
      </w:pPr>
      <w:r>
        <w:rPr>
          <w:color w:val="000000"/>
          <w:sz w:val="18"/>
          <w:szCs w:val="15"/>
          <w:highlight w:val="white"/>
        </w:rPr>
        <w:t xml:space="preserve">вид ремонта </w:t>
      </w:r>
      <w:r>
        <w:rPr>
          <w:color w:val="000000"/>
          <w:sz w:val="18"/>
          <w:szCs w:val="15"/>
          <w:highlight w:val="white"/>
        </w:rPr>
      </w:r>
      <w:r>
        <w:rPr>
          <w:color w:val="000000"/>
          <w:sz w:val="18"/>
          <w:szCs w:val="15"/>
          <w:highlight w:val="white"/>
        </w:rPr>
      </w:r>
    </w:p>
    <w:p>
      <w:pPr>
        <w:ind w:firstLine="284"/>
        <w:jc w:val="center"/>
        <w:spacing w:line="240" w:lineRule="auto"/>
        <w:shd w:val="clear" w:color="ffffff" w:themeColor="background1" w:fill="ffffff" w:themeFill="background1"/>
        <w:widowControl w:val="off"/>
        <w:rPr>
          <w:sz w:val="20"/>
          <w:szCs w:val="24"/>
          <w:highlight w:val="white"/>
        </w:rPr>
      </w:pPr>
      <w:r>
        <w:rPr>
          <w:color w:val="000000"/>
          <w:sz w:val="20"/>
          <w:szCs w:val="15"/>
          <w:highlight w:val="white"/>
        </w:rPr>
        <w:t xml:space="preserve">оборудования</w:t>
      </w:r>
      <w:r>
        <w:rPr>
          <w:sz w:val="20"/>
          <w:szCs w:val="24"/>
          <w:highlight w:val="white"/>
        </w:rPr>
      </w:r>
      <w:r>
        <w:rPr>
          <w:sz w:val="20"/>
          <w:szCs w:val="24"/>
          <w:highlight w:val="white"/>
        </w:rPr>
      </w:r>
    </w:p>
    <w:p>
      <w:pPr>
        <w:ind w:firstLine="284"/>
        <w:jc w:val="center"/>
        <w:spacing w:line="240" w:lineRule="auto"/>
        <w:shd w:val="clear" w:color="ffffff" w:themeColor="background1" w:fill="ffffff" w:themeFill="background1"/>
        <w:widowControl w:val="off"/>
        <w:rPr>
          <w:sz w:val="20"/>
          <w:szCs w:val="24"/>
          <w:highlight w:val="white"/>
        </w:rPr>
      </w:pPr>
      <w:r>
        <w:rPr>
          <w:color w:val="000000"/>
          <w:sz w:val="20"/>
          <w:szCs w:val="16"/>
          <w:highlight w:val="white"/>
        </w:rPr>
        <w:t xml:space="preserve">__________________ установки станц. № _______</w:t>
      </w:r>
      <w:r>
        <w:rPr>
          <w:sz w:val="20"/>
          <w:szCs w:val="24"/>
          <w:highlight w:val="white"/>
        </w:rPr>
      </w:r>
      <w:r>
        <w:rPr>
          <w:sz w:val="20"/>
          <w:szCs w:val="24"/>
          <w:highlight w:val="white"/>
        </w:rPr>
      </w:r>
    </w:p>
    <w:p>
      <w:pPr>
        <w:ind w:firstLine="2410"/>
        <w:spacing w:line="240" w:lineRule="auto"/>
        <w:shd w:val="clear" w:color="ffffff" w:themeColor="background1" w:fill="ffffff" w:themeFill="background1"/>
        <w:widowControl w:val="off"/>
        <w:rPr>
          <w:sz w:val="20"/>
          <w:szCs w:val="24"/>
          <w:highlight w:val="white"/>
        </w:rPr>
      </w:pPr>
      <w:r>
        <w:rPr>
          <w:color w:val="000000"/>
          <w:sz w:val="18"/>
          <w:szCs w:val="13"/>
          <w:highlight w:val="white"/>
        </w:rPr>
        <w:t xml:space="preserve">наименование</w:t>
      </w:r>
      <w:r>
        <w:rPr>
          <w:sz w:val="20"/>
          <w:szCs w:val="24"/>
          <w:highlight w:val="white"/>
        </w:rPr>
      </w:r>
      <w:r>
        <w:rPr>
          <w:sz w:val="20"/>
          <w:szCs w:val="24"/>
          <w:highlight w:val="white"/>
        </w:rPr>
      </w:r>
    </w:p>
    <w:p>
      <w:pPr>
        <w:ind w:firstLine="284"/>
        <w:spacing w:line="240" w:lineRule="auto"/>
        <w:shd w:val="clear" w:color="ffffff" w:themeColor="background1" w:fill="ffffff" w:themeFill="background1"/>
        <w:widowControl w:val="off"/>
        <w:rPr>
          <w:color w:val="000000"/>
          <w:sz w:val="20"/>
          <w:szCs w:val="16"/>
          <w:highlight w:val="white"/>
        </w:rPr>
      </w:pPr>
      <w:r>
        <w:rPr>
          <w:color w:val="000000"/>
          <w:sz w:val="20"/>
          <w:szCs w:val="16"/>
          <w:highlight w:val="white"/>
        </w:rPr>
      </w:r>
      <w:r>
        <w:rPr>
          <w:color w:val="000000"/>
          <w:sz w:val="20"/>
          <w:szCs w:val="16"/>
          <w:highlight w:val="white"/>
        </w:rPr>
      </w:r>
      <w:r>
        <w:rPr>
          <w:color w:val="000000"/>
          <w:sz w:val="20"/>
          <w:szCs w:val="16"/>
          <w:highlight w:val="white"/>
        </w:rPr>
      </w:r>
    </w:p>
    <w:p>
      <w:pPr>
        <w:ind w:firstLine="284"/>
        <w:spacing w:line="240" w:lineRule="auto"/>
        <w:shd w:val="clear" w:color="ffffff" w:themeColor="background1" w:fill="ffffff" w:themeFill="background1"/>
        <w:widowControl w:val="off"/>
        <w:rPr>
          <w:sz w:val="20"/>
          <w:szCs w:val="24"/>
          <w:highlight w:val="white"/>
        </w:rPr>
      </w:pPr>
      <w:r>
        <w:rPr>
          <w:color w:val="000000"/>
          <w:sz w:val="20"/>
          <w:szCs w:val="16"/>
          <w:highlight w:val="white"/>
        </w:rPr>
        <w:t xml:space="preserve">Комиссия в составе:</w:t>
      </w:r>
      <w:r>
        <w:rPr>
          <w:sz w:val="20"/>
          <w:szCs w:val="24"/>
          <w:highlight w:val="white"/>
        </w:rPr>
      </w:r>
      <w:r>
        <w:rPr>
          <w:sz w:val="20"/>
          <w:szCs w:val="24"/>
          <w:highlight w:val="white"/>
        </w:rPr>
      </w:r>
    </w:p>
    <w:p>
      <w:pPr>
        <w:ind w:firstLine="284"/>
        <w:spacing w:line="240" w:lineRule="auto"/>
        <w:shd w:val="clear" w:color="ffffff" w:themeColor="background1" w:fill="ffffff" w:themeFill="background1"/>
        <w:widowControl w:val="off"/>
        <w:rPr>
          <w:sz w:val="20"/>
          <w:szCs w:val="24"/>
          <w:highlight w:val="white"/>
        </w:rPr>
      </w:pPr>
      <w:r>
        <w:rPr>
          <w:color w:val="000000"/>
          <w:sz w:val="20"/>
          <w:szCs w:val="16"/>
          <w:highlight w:val="white"/>
        </w:rPr>
        <w:t xml:space="preserve">председателя __________________________________________________________________</w:t>
      </w:r>
      <w:r>
        <w:rPr>
          <w:sz w:val="20"/>
          <w:szCs w:val="24"/>
          <w:highlight w:val="white"/>
        </w:rPr>
      </w:r>
      <w:r>
        <w:rPr>
          <w:sz w:val="20"/>
          <w:szCs w:val="24"/>
          <w:highlight w:val="white"/>
        </w:rPr>
      </w:r>
    </w:p>
    <w:p>
      <w:pPr>
        <w:ind w:firstLine="284"/>
        <w:jc w:val="center"/>
        <w:spacing w:line="240" w:lineRule="auto"/>
        <w:shd w:val="clear" w:color="ffffff" w:themeColor="background1" w:fill="ffffff" w:themeFill="background1"/>
        <w:widowControl w:val="off"/>
        <w:rPr>
          <w:sz w:val="18"/>
          <w:szCs w:val="24"/>
          <w:highlight w:val="white"/>
        </w:rPr>
      </w:pPr>
      <w:r>
        <w:rPr>
          <w:color w:val="000000"/>
          <w:sz w:val="18"/>
          <w:szCs w:val="13"/>
          <w:highlight w:val="white"/>
        </w:rPr>
        <w:t xml:space="preserve">должность, предприятие,</w:t>
      </w:r>
      <w:r>
        <w:rPr>
          <w:color w:val="000000"/>
          <w:sz w:val="18"/>
          <w:szCs w:val="13"/>
          <w:highlight w:val="white"/>
        </w:rPr>
        <w:t xml:space="preserve"> фамилия, инициалы</w:t>
      </w:r>
      <w:r>
        <w:rPr>
          <w:sz w:val="18"/>
          <w:szCs w:val="24"/>
          <w:highlight w:val="white"/>
        </w:rPr>
      </w:r>
      <w:r>
        <w:rPr>
          <w:sz w:val="18"/>
          <w:szCs w:val="24"/>
          <w:highlight w:val="white"/>
        </w:rPr>
      </w:r>
    </w:p>
    <w:p>
      <w:pPr>
        <w:ind w:firstLine="284"/>
        <w:spacing w:line="240" w:lineRule="auto"/>
        <w:shd w:val="clear" w:color="ffffff" w:themeColor="background1" w:fill="ffffff" w:themeFill="background1"/>
        <w:widowControl w:val="off"/>
        <w:rPr>
          <w:sz w:val="20"/>
          <w:szCs w:val="24"/>
          <w:highlight w:val="white"/>
        </w:rPr>
      </w:pPr>
      <w:r>
        <w:rPr>
          <w:color w:val="000000"/>
          <w:sz w:val="20"/>
          <w:szCs w:val="13"/>
          <w:highlight w:val="white"/>
        </w:rPr>
        <w:t xml:space="preserve">и членов комиссии _____________________________________________________________</w:t>
      </w:r>
      <w:r>
        <w:rPr>
          <w:sz w:val="20"/>
          <w:szCs w:val="24"/>
          <w:highlight w:val="white"/>
        </w:rPr>
      </w:r>
      <w:r>
        <w:rPr>
          <w:sz w:val="20"/>
          <w:szCs w:val="24"/>
          <w:highlight w:val="white"/>
        </w:rPr>
      </w:r>
    </w:p>
    <w:p>
      <w:pPr>
        <w:ind w:firstLine="284"/>
        <w:jc w:val="center"/>
        <w:spacing w:line="240" w:lineRule="auto"/>
        <w:shd w:val="clear" w:color="ffffff" w:themeColor="background1" w:fill="ffffff" w:themeFill="background1"/>
        <w:widowControl w:val="off"/>
        <w:rPr>
          <w:sz w:val="18"/>
          <w:szCs w:val="24"/>
          <w:highlight w:val="white"/>
        </w:rPr>
      </w:pPr>
      <w:r>
        <w:rPr>
          <w:color w:val="000000"/>
          <w:sz w:val="18"/>
          <w:szCs w:val="13"/>
          <w:highlight w:val="white"/>
        </w:rPr>
        <w:t xml:space="preserve">должность, предприятие, фамилия, инициалы</w:t>
      </w:r>
      <w:r>
        <w:rPr>
          <w:sz w:val="18"/>
          <w:szCs w:val="24"/>
          <w:highlight w:val="white"/>
        </w:rPr>
      </w:r>
      <w:r>
        <w:rPr>
          <w:sz w:val="18"/>
          <w:szCs w:val="24"/>
          <w:highlight w:val="white"/>
        </w:rPr>
      </w:r>
    </w:p>
    <w:p>
      <w:pPr>
        <w:ind w:firstLine="284"/>
        <w:spacing w:line="240" w:lineRule="auto"/>
        <w:shd w:val="clear" w:color="ffffff" w:themeColor="background1" w:fill="ffffff" w:themeFill="background1"/>
        <w:widowControl w:val="off"/>
        <w:rPr>
          <w:sz w:val="20"/>
          <w:szCs w:val="24"/>
          <w:highlight w:val="white"/>
        </w:rPr>
      </w:pPr>
      <w:r>
        <w:rPr>
          <w:color w:val="000000"/>
          <w:sz w:val="20"/>
          <w:szCs w:val="16"/>
          <w:highlight w:val="white"/>
        </w:rPr>
        <w:t xml:space="preserve">составила настоящий акт в том, что:</w:t>
      </w:r>
      <w:r>
        <w:rPr>
          <w:sz w:val="20"/>
          <w:szCs w:val="24"/>
          <w:highlight w:val="white"/>
        </w:rPr>
      </w:r>
      <w:r>
        <w:rPr>
          <w:sz w:val="20"/>
          <w:szCs w:val="24"/>
          <w:highlight w:val="white"/>
        </w:rPr>
      </w:r>
    </w:p>
    <w:p>
      <w:pPr>
        <w:ind w:firstLine="284"/>
        <w:spacing w:line="240" w:lineRule="auto"/>
        <w:shd w:val="clear" w:color="ffffff" w:themeColor="background1" w:fill="ffffff" w:themeFill="background1"/>
        <w:widowControl w:val="off"/>
        <w:rPr>
          <w:sz w:val="20"/>
          <w:szCs w:val="24"/>
          <w:highlight w:val="white"/>
        </w:rPr>
      </w:pPr>
      <w:r>
        <w:rPr>
          <w:color w:val="000000"/>
          <w:sz w:val="20"/>
          <w:szCs w:val="16"/>
          <w:highlight w:val="white"/>
        </w:rPr>
        <w:t xml:space="preserve">1. В период с _________________ по __________________при плановом сроке с _____________ по _____________в соответствии с ведомостью планируемых работ и планом ремонта, уточненными по результатам дефектации оборудования (не в полном соответствии с ведомость</w:t>
      </w:r>
      <w:r>
        <w:rPr>
          <w:color w:val="000000"/>
          <w:sz w:val="20"/>
          <w:szCs w:val="16"/>
          <w:highlight w:val="white"/>
        </w:rPr>
        <w:t xml:space="preserve">ю и нарушением плана), предприятием ________________________________________</w:t>
      </w:r>
      <w:r>
        <w:rPr>
          <w:sz w:val="20"/>
          <w:szCs w:val="24"/>
          <w:highlight w:val="white"/>
        </w:rPr>
      </w:r>
      <w:r>
        <w:rPr>
          <w:sz w:val="20"/>
          <w:szCs w:val="24"/>
          <w:highlight w:val="white"/>
        </w:rPr>
      </w:r>
    </w:p>
    <w:p>
      <w:pPr>
        <w:ind w:firstLine="284"/>
        <w:jc w:val="right"/>
        <w:spacing w:line="240" w:lineRule="auto"/>
        <w:shd w:val="clear" w:color="ffffff" w:themeColor="background1" w:fill="ffffff" w:themeFill="background1"/>
        <w:widowControl w:val="off"/>
        <w:rPr>
          <w:color w:val="000000"/>
          <w:sz w:val="18"/>
          <w:szCs w:val="16"/>
          <w:highlight w:val="white"/>
        </w:rPr>
      </w:pPr>
      <w:r>
        <w:rPr>
          <w:color w:val="000000"/>
          <w:sz w:val="18"/>
          <w:szCs w:val="16"/>
          <w:highlight w:val="white"/>
        </w:rPr>
        <w:t xml:space="preserve">наименование предприятия</w:t>
      </w:r>
      <w:r>
        <w:rPr>
          <w:color w:val="000000"/>
          <w:sz w:val="18"/>
          <w:szCs w:val="16"/>
          <w:highlight w:val="white"/>
        </w:rPr>
      </w:r>
      <w:r>
        <w:rPr>
          <w:color w:val="000000"/>
          <w:sz w:val="18"/>
          <w:szCs w:val="16"/>
          <w:highlight w:val="white"/>
        </w:rPr>
      </w:r>
    </w:p>
    <w:p>
      <w:pPr>
        <w:spacing w:line="240" w:lineRule="auto"/>
        <w:shd w:val="clear" w:color="ffffff" w:themeColor="background1" w:fill="ffffff" w:themeFill="background1"/>
        <w:widowControl w:val="off"/>
        <w:rPr>
          <w:sz w:val="20"/>
          <w:szCs w:val="24"/>
          <w:highlight w:val="white"/>
        </w:rPr>
      </w:pPr>
      <w:r>
        <w:rPr>
          <w:color w:val="000000"/>
          <w:sz w:val="20"/>
          <w:szCs w:val="16"/>
          <w:highlight w:val="white"/>
        </w:rPr>
        <w:t xml:space="preserve">по договору № ________ от ____________ выполнен ремонт оборудования установки.</w:t>
      </w:r>
      <w:r>
        <w:rPr>
          <w:sz w:val="20"/>
          <w:szCs w:val="24"/>
          <w:highlight w:val="white"/>
        </w:rPr>
      </w:r>
      <w:r>
        <w:rPr>
          <w:sz w:val="20"/>
          <w:szCs w:val="24"/>
          <w:highlight w:val="white"/>
        </w:rPr>
      </w:r>
    </w:p>
    <w:p>
      <w:pPr>
        <w:ind w:firstLine="284"/>
        <w:spacing w:line="240" w:lineRule="auto"/>
        <w:shd w:val="clear" w:color="ffffff" w:themeColor="background1" w:fill="ffffff" w:themeFill="background1"/>
        <w:widowControl w:val="off"/>
        <w:rPr>
          <w:color w:val="000000"/>
          <w:sz w:val="20"/>
          <w:szCs w:val="16"/>
          <w:highlight w:val="white"/>
        </w:rPr>
      </w:pPr>
      <w:r>
        <w:rPr>
          <w:color w:val="000000"/>
          <w:sz w:val="20"/>
          <w:szCs w:val="16"/>
          <w:highlight w:val="white"/>
        </w:rPr>
        <w:t xml:space="preserve">2. Причины несоответствия с ведомостью планируемых работ и нарушений плана ремонта</w:t>
      </w:r>
      <w:r>
        <w:rPr>
          <w:color w:val="000000"/>
          <w:sz w:val="20"/>
          <w:szCs w:val="16"/>
          <w:highlight w:val="white"/>
        </w:rPr>
      </w:r>
      <w:r>
        <w:rPr>
          <w:color w:val="000000"/>
          <w:sz w:val="20"/>
          <w:szCs w:val="16"/>
          <w:highlight w:val="white"/>
        </w:rPr>
      </w:r>
    </w:p>
    <w:p>
      <w:pPr>
        <w:ind w:firstLine="284"/>
        <w:spacing w:line="240" w:lineRule="auto"/>
        <w:shd w:val="clear" w:color="ffffff" w:themeColor="background1" w:fill="ffffff" w:themeFill="background1"/>
        <w:widowControl w:val="off"/>
        <w:rPr>
          <w:sz w:val="20"/>
          <w:szCs w:val="24"/>
          <w:highlight w:val="white"/>
        </w:rPr>
      </w:pPr>
      <w:r>
        <w:rPr>
          <w:color w:val="000000"/>
          <w:sz w:val="20"/>
          <w:szCs w:val="16"/>
          <w:highlight w:val="white"/>
        </w:rPr>
        <w:t xml:space="preserve">________________________________________________________________________________</w:t>
      </w:r>
      <w:r>
        <w:rPr>
          <w:sz w:val="20"/>
          <w:szCs w:val="24"/>
          <w:highlight w:val="white"/>
        </w:rPr>
      </w:r>
      <w:r>
        <w:rPr>
          <w:sz w:val="20"/>
          <w:szCs w:val="24"/>
          <w:highlight w:val="white"/>
        </w:rPr>
      </w:r>
    </w:p>
    <w:p>
      <w:pPr>
        <w:ind w:firstLine="284"/>
        <w:spacing w:line="240" w:lineRule="auto"/>
        <w:shd w:val="clear" w:color="ffffff" w:themeColor="background1" w:fill="ffffff" w:themeFill="background1"/>
        <w:widowControl w:val="off"/>
        <w:rPr>
          <w:color w:val="000000"/>
          <w:sz w:val="20"/>
          <w:szCs w:val="16"/>
          <w:highlight w:val="white"/>
        </w:rPr>
      </w:pPr>
      <w:r>
        <w:rPr>
          <w:color w:val="000000"/>
          <w:sz w:val="20"/>
          <w:szCs w:val="16"/>
          <w:highlight w:val="white"/>
        </w:rPr>
        <w:t xml:space="preserve">3. Комиссией рассмотрены следующие организационно-технические документы:</w:t>
      </w:r>
      <w:r>
        <w:rPr>
          <w:color w:val="000000"/>
          <w:sz w:val="20"/>
          <w:szCs w:val="16"/>
          <w:highlight w:val="white"/>
        </w:rPr>
      </w:r>
      <w:r>
        <w:rPr>
          <w:color w:val="000000"/>
          <w:sz w:val="20"/>
          <w:szCs w:val="16"/>
          <w:highlight w:val="white"/>
        </w:rPr>
      </w:r>
    </w:p>
    <w:p>
      <w:pPr>
        <w:ind w:firstLine="284"/>
        <w:spacing w:line="240" w:lineRule="auto"/>
        <w:shd w:val="clear" w:color="ffffff" w:themeColor="background1" w:fill="ffffff" w:themeFill="background1"/>
        <w:widowControl w:val="off"/>
        <w:rPr>
          <w:sz w:val="20"/>
          <w:szCs w:val="24"/>
          <w:highlight w:val="white"/>
        </w:rPr>
      </w:pPr>
      <w:r>
        <w:rPr>
          <w:color w:val="000000"/>
          <w:sz w:val="20"/>
          <w:szCs w:val="16"/>
          <w:highlight w:val="white"/>
        </w:rPr>
        <w:t xml:space="preserve">___________________</w:t>
      </w:r>
      <w:r>
        <w:rPr>
          <w:color w:val="000000"/>
          <w:sz w:val="20"/>
          <w:szCs w:val="16"/>
          <w:highlight w:val="white"/>
        </w:rPr>
        <w:t xml:space="preserve">____________________________________________________________</w:t>
      </w:r>
      <w:r>
        <w:rPr>
          <w:sz w:val="20"/>
          <w:szCs w:val="24"/>
          <w:highlight w:val="white"/>
        </w:rPr>
      </w:r>
      <w:r>
        <w:rPr>
          <w:sz w:val="20"/>
          <w:szCs w:val="24"/>
          <w:highlight w:val="white"/>
        </w:rPr>
      </w:r>
    </w:p>
    <w:p>
      <w:pPr>
        <w:ind w:firstLine="284"/>
        <w:spacing w:line="240" w:lineRule="auto"/>
        <w:shd w:val="clear" w:color="ffffff" w:themeColor="background1" w:fill="ffffff" w:themeFill="background1"/>
        <w:widowControl w:val="off"/>
        <w:rPr>
          <w:color w:val="000000"/>
          <w:sz w:val="20"/>
          <w:szCs w:val="16"/>
          <w:highlight w:val="white"/>
        </w:rPr>
      </w:pPr>
      <w:r>
        <w:rPr>
          <w:color w:val="000000"/>
          <w:sz w:val="20"/>
          <w:szCs w:val="16"/>
          <w:highlight w:val="white"/>
        </w:rPr>
        <w:t xml:space="preserve">4. На основании представленных документов и результатов приемо-сдаточных испытаний произведена приемка оборудования из ремонта и установлены следующие оценки качества отремонтированного оборудова</w:t>
      </w:r>
      <w:r>
        <w:rPr>
          <w:color w:val="000000"/>
          <w:sz w:val="20"/>
          <w:szCs w:val="16"/>
          <w:highlight w:val="white"/>
        </w:rPr>
        <w:t xml:space="preserve">ния и качества выполненных ремонтных работ:</w:t>
      </w:r>
      <w:r>
        <w:rPr>
          <w:color w:val="000000"/>
          <w:sz w:val="20"/>
          <w:szCs w:val="16"/>
          <w:highlight w:val="white"/>
        </w:rPr>
      </w:r>
      <w:r>
        <w:rPr>
          <w:color w:val="000000"/>
          <w:sz w:val="20"/>
          <w:szCs w:val="16"/>
          <w:highlight w:val="white"/>
        </w:rPr>
      </w:r>
    </w:p>
    <w:p>
      <w:pPr>
        <w:ind w:firstLine="284"/>
        <w:jc w:val="right"/>
        <w:spacing w:line="240" w:lineRule="auto"/>
        <w:shd w:val="clear" w:color="ffffff" w:themeColor="background1" w:fill="ffffff" w:themeFill="background1"/>
        <w:widowControl w:val="off"/>
        <w:rPr>
          <w:sz w:val="20"/>
          <w:szCs w:val="24"/>
          <w:highlight w:val="white"/>
        </w:rPr>
      </w:pPr>
      <w:r>
        <w:rPr>
          <w:sz w:val="20"/>
          <w:szCs w:val="24"/>
          <w:highlight w:val="white"/>
        </w:rPr>
      </w:r>
      <w:r>
        <w:rPr>
          <w:sz w:val="20"/>
          <w:szCs w:val="24"/>
          <w:highlight w:val="white"/>
        </w:rPr>
      </w:r>
      <w:r>
        <w:rPr>
          <w:sz w:val="20"/>
          <w:szCs w:val="24"/>
          <w:highlight w:val="white"/>
        </w:rPr>
      </w:r>
    </w:p>
    <w:tbl>
      <w:tblPr>
        <w:tblW w:w="5000" w:type="pct"/>
        <w:tblLayout w:type="fixed"/>
        <w:tblCellMar>
          <w:left w:w="28" w:type="dxa"/>
          <w:right w:w="28" w:type="dxa"/>
        </w:tblCellMar>
        <w:tblLook w:val="0000" w:firstRow="0" w:lastRow="0" w:firstColumn="0" w:lastColumn="0" w:noHBand="0" w:noVBand="0"/>
      </w:tblPr>
      <w:tblGrid>
        <w:gridCol w:w="1710"/>
        <w:gridCol w:w="839"/>
        <w:gridCol w:w="531"/>
        <w:gridCol w:w="1817"/>
        <w:gridCol w:w="1679"/>
        <w:gridCol w:w="1710"/>
        <w:gridCol w:w="1619"/>
      </w:tblGrid>
      <w:tr>
        <w:tblPrEx/>
        <w:trPr>
          <w:cantSplit/>
        </w:trPr>
        <w:tc>
          <w:tcPr>
            <w:shd w:val="clear" w:color="ffffff" w:fill="ffffff"/>
            <w:tcBorders>
              <w:top w:val="single" w:color="000000" w:sz="6" w:space="0"/>
              <w:left w:val="single" w:color="000000" w:sz="6" w:space="0"/>
              <w:right w:val="single" w:color="000000" w:sz="6" w:space="0"/>
            </w:tcBorders>
            <w:tcW w:w="1445" w:type="dxa"/>
            <w:vMerge w:val="restart"/>
            <w:textDirection w:val="lrTb"/>
            <w:noWrap w:val="false"/>
          </w:tcPr>
          <w:p>
            <w:pPr>
              <w:jc w:val="center"/>
              <w:spacing w:line="240" w:lineRule="auto"/>
              <w:shd w:val="clear" w:color="ffffff" w:themeColor="background1" w:fill="ffffff" w:themeFill="background1"/>
              <w:widowControl w:val="off"/>
              <w:rPr>
                <w:sz w:val="18"/>
                <w:szCs w:val="24"/>
                <w:highlight w:val="white"/>
              </w:rPr>
            </w:pPr>
            <w:r>
              <w:rPr>
                <w:color w:val="000000"/>
                <w:sz w:val="18"/>
                <w:szCs w:val="16"/>
                <w:highlight w:val="white"/>
              </w:rPr>
              <w:t xml:space="preserve">Наименование оборудования (составной части)</w:t>
            </w:r>
            <w:r>
              <w:rPr>
                <w:sz w:val="18"/>
                <w:szCs w:val="24"/>
                <w:highlight w:val="white"/>
              </w:rPr>
            </w:r>
            <w:r>
              <w:rPr>
                <w:sz w:val="18"/>
                <w:szCs w:val="24"/>
                <w:highlight w:val="white"/>
              </w:rPr>
            </w:r>
          </w:p>
        </w:tc>
        <w:tc>
          <w:tcPr>
            <w:shd w:val="clear" w:color="ffffff" w:fill="ffffff"/>
            <w:tcBorders>
              <w:top w:val="single" w:color="000000" w:sz="6" w:space="0"/>
              <w:left w:val="single" w:color="000000" w:sz="6" w:space="0"/>
              <w:right w:val="single" w:color="000000" w:sz="6" w:space="0"/>
            </w:tcBorders>
            <w:tcW w:w="709" w:type="dxa"/>
            <w:vMerge w:val="restart"/>
            <w:textDirection w:val="lrTb"/>
            <w:noWrap w:val="false"/>
          </w:tcPr>
          <w:p>
            <w:pPr>
              <w:ind w:firstLine="0"/>
              <w:jc w:val="left"/>
              <w:spacing w:line="240" w:lineRule="auto"/>
              <w:shd w:val="clear" w:color="ffffff" w:themeColor="background1" w:fill="ffffff" w:themeFill="background1"/>
              <w:widowControl w:val="off"/>
              <w:rPr>
                <w:sz w:val="18"/>
                <w:szCs w:val="24"/>
                <w:highlight w:val="white"/>
              </w:rPr>
            </w:pPr>
            <w:r>
              <w:rPr>
                <w:color w:val="000000"/>
                <w:sz w:val="18"/>
                <w:szCs w:val="16"/>
                <w:highlight w:val="white"/>
              </w:rPr>
              <w:t xml:space="preserve">Станц. №</w:t>
            </w:r>
            <w:r>
              <w:rPr>
                <w:sz w:val="18"/>
                <w:szCs w:val="24"/>
                <w:highlight w:val="white"/>
              </w:rPr>
            </w:r>
            <w:r>
              <w:rPr>
                <w:sz w:val="18"/>
                <w:szCs w:val="24"/>
                <w:highlight w:val="white"/>
              </w:rPr>
            </w:r>
          </w:p>
        </w:tc>
        <w:tc>
          <w:tcPr>
            <w:shd w:val="clear" w:color="ffffff" w:fill="ffffff"/>
            <w:tcBorders>
              <w:top w:val="single" w:color="000000" w:sz="6" w:space="0"/>
              <w:left w:val="single" w:color="000000" w:sz="6" w:space="0"/>
              <w:right w:val="single" w:color="000000" w:sz="6" w:space="0"/>
            </w:tcBorders>
            <w:tcW w:w="449" w:type="dxa"/>
            <w:vMerge w:val="restart"/>
            <w:textDirection w:val="lrTb"/>
            <w:noWrap w:val="false"/>
          </w:tcPr>
          <w:p>
            <w:pPr>
              <w:jc w:val="center"/>
              <w:spacing w:line="240" w:lineRule="auto"/>
              <w:shd w:val="clear" w:color="ffffff" w:themeColor="background1" w:fill="ffffff" w:themeFill="background1"/>
              <w:widowControl w:val="off"/>
              <w:rPr>
                <w:sz w:val="18"/>
                <w:szCs w:val="24"/>
                <w:highlight w:val="white"/>
              </w:rPr>
            </w:pPr>
            <w:r>
              <w:rPr>
                <w:color w:val="000000"/>
                <w:sz w:val="18"/>
                <w:szCs w:val="16"/>
                <w:highlight w:val="white"/>
              </w:rPr>
              <w:t xml:space="preserve">Тип</w:t>
            </w:r>
            <w:r>
              <w:rPr>
                <w:sz w:val="18"/>
                <w:szCs w:val="24"/>
                <w:highlight w:val="white"/>
              </w:rPr>
            </w:r>
            <w:r>
              <w:rPr>
                <w:sz w:val="18"/>
                <w:szCs w:val="24"/>
                <w:highlight w:val="white"/>
              </w:rPr>
            </w:r>
          </w:p>
        </w:tc>
        <w:tc>
          <w:tcPr>
            <w:gridSpan w:val="2"/>
            <w:shd w:val="clear" w:color="ffffff" w:fill="ffffff"/>
            <w:tcBorders>
              <w:top w:val="single" w:color="000000" w:sz="6" w:space="0"/>
              <w:left w:val="single" w:color="000000" w:sz="6" w:space="0"/>
              <w:bottom w:val="single" w:color="000000" w:sz="6" w:space="0"/>
              <w:right w:val="single" w:color="000000" w:sz="6" w:space="0"/>
            </w:tcBorders>
            <w:tcW w:w="2955" w:type="dxa"/>
            <w:textDirection w:val="lrTb"/>
            <w:noWrap w:val="false"/>
          </w:tcPr>
          <w:p>
            <w:pPr>
              <w:jc w:val="center"/>
              <w:spacing w:line="240" w:lineRule="auto"/>
              <w:shd w:val="clear" w:color="ffffff" w:themeColor="background1" w:fill="ffffff" w:themeFill="background1"/>
              <w:widowControl w:val="off"/>
              <w:rPr>
                <w:sz w:val="18"/>
                <w:szCs w:val="24"/>
                <w:highlight w:val="white"/>
              </w:rPr>
            </w:pPr>
            <w:r>
              <w:rPr>
                <w:color w:val="000000"/>
                <w:sz w:val="18"/>
                <w:szCs w:val="16"/>
                <w:highlight w:val="white"/>
              </w:rPr>
              <w:t xml:space="preserve">Оценка качества отремонтированного оборудования</w:t>
            </w:r>
            <w:r>
              <w:rPr>
                <w:sz w:val="18"/>
                <w:szCs w:val="24"/>
                <w:highlight w:val="white"/>
              </w:rPr>
            </w:r>
            <w:r>
              <w:rPr>
                <w:sz w:val="18"/>
                <w:szCs w:val="24"/>
                <w:highlight w:val="white"/>
              </w:rPr>
            </w:r>
          </w:p>
        </w:tc>
        <w:tc>
          <w:tcPr>
            <w:gridSpan w:val="2"/>
            <w:shd w:val="clear" w:color="ffffff" w:fill="ffffff"/>
            <w:tcBorders>
              <w:top w:val="single" w:color="000000" w:sz="6" w:space="0"/>
              <w:left w:val="single" w:color="000000" w:sz="6" w:space="0"/>
              <w:bottom w:val="single" w:color="000000" w:sz="6" w:space="0"/>
              <w:right w:val="single" w:color="000000" w:sz="6" w:space="0"/>
            </w:tcBorders>
            <w:tcW w:w="2813" w:type="dxa"/>
            <w:textDirection w:val="lrTb"/>
            <w:noWrap w:val="false"/>
          </w:tcPr>
          <w:p>
            <w:pPr>
              <w:jc w:val="center"/>
              <w:spacing w:line="240" w:lineRule="auto"/>
              <w:shd w:val="clear" w:color="ffffff" w:themeColor="background1" w:fill="ffffff" w:themeFill="background1"/>
              <w:widowControl w:val="off"/>
              <w:rPr>
                <w:sz w:val="18"/>
                <w:szCs w:val="24"/>
                <w:highlight w:val="white"/>
              </w:rPr>
            </w:pPr>
            <w:r>
              <w:rPr>
                <w:color w:val="000000"/>
                <w:sz w:val="18"/>
                <w:szCs w:val="16"/>
                <w:highlight w:val="white"/>
              </w:rPr>
              <w:t xml:space="preserve">Оценка качества выполненных ремонтных работ</w:t>
            </w:r>
            <w:r>
              <w:rPr>
                <w:sz w:val="18"/>
                <w:szCs w:val="24"/>
                <w:highlight w:val="white"/>
              </w:rPr>
            </w:r>
            <w:r>
              <w:rPr>
                <w:sz w:val="18"/>
                <w:szCs w:val="24"/>
                <w:highlight w:val="white"/>
              </w:rPr>
            </w:r>
          </w:p>
        </w:tc>
      </w:tr>
      <w:tr>
        <w:tblPrEx/>
        <w:trPr>
          <w:cantSplit/>
        </w:trPr>
        <w:tc>
          <w:tcPr>
            <w:shd w:val="clear" w:color="ffffff" w:fill="ffffff"/>
            <w:tcBorders>
              <w:left w:val="single" w:color="000000" w:sz="6" w:space="0"/>
              <w:bottom w:val="single" w:color="000000" w:sz="4" w:space="0"/>
              <w:right w:val="single" w:color="000000" w:sz="6" w:space="0"/>
            </w:tcBorders>
            <w:tcW w:w="1445" w:type="dxa"/>
            <w:vMerge w:val="continue"/>
            <w:textDirection w:val="lrTb"/>
            <w:noWrap w:val="false"/>
          </w:tcPr>
          <w:p>
            <w:pPr>
              <w:spacing w:line="240" w:lineRule="auto"/>
              <w:widowControl w:val="off"/>
              <w:rPr>
                <w:sz w:val="18"/>
                <w:szCs w:val="24"/>
              </w:rPr>
            </w:pPr>
            <w:r>
              <w:rPr>
                <w:sz w:val="18"/>
                <w:szCs w:val="24"/>
              </w:rPr>
            </w:r>
            <w:r>
              <w:rPr>
                <w:sz w:val="18"/>
                <w:szCs w:val="24"/>
              </w:rPr>
            </w:r>
            <w:r>
              <w:rPr>
                <w:sz w:val="18"/>
                <w:szCs w:val="24"/>
              </w:rPr>
            </w:r>
          </w:p>
        </w:tc>
        <w:tc>
          <w:tcPr>
            <w:shd w:val="clear" w:color="ffffff" w:fill="ffffff"/>
            <w:tcBorders>
              <w:left w:val="single" w:color="000000" w:sz="6" w:space="0"/>
              <w:bottom w:val="single" w:color="000000" w:sz="4" w:space="0"/>
              <w:right w:val="single" w:color="000000" w:sz="6" w:space="0"/>
            </w:tcBorders>
            <w:tcW w:w="709" w:type="dxa"/>
            <w:vMerge w:val="continue"/>
            <w:textDirection w:val="lrTb"/>
            <w:noWrap w:val="false"/>
          </w:tcPr>
          <w:p>
            <w:pPr>
              <w:spacing w:line="240" w:lineRule="auto"/>
              <w:widowControl w:val="off"/>
              <w:rPr>
                <w:sz w:val="18"/>
                <w:szCs w:val="24"/>
              </w:rPr>
            </w:pPr>
            <w:r>
              <w:rPr>
                <w:sz w:val="18"/>
                <w:szCs w:val="24"/>
              </w:rPr>
            </w:r>
            <w:r>
              <w:rPr>
                <w:sz w:val="18"/>
                <w:szCs w:val="24"/>
              </w:rPr>
            </w:r>
            <w:r>
              <w:rPr>
                <w:sz w:val="18"/>
                <w:szCs w:val="24"/>
              </w:rPr>
            </w:r>
          </w:p>
        </w:tc>
        <w:tc>
          <w:tcPr>
            <w:shd w:val="clear" w:color="ffffff" w:fill="ffffff"/>
            <w:tcBorders>
              <w:left w:val="single" w:color="000000" w:sz="6" w:space="0"/>
              <w:bottom w:val="single" w:color="000000" w:sz="4" w:space="0"/>
              <w:right w:val="single" w:color="000000" w:sz="6" w:space="0"/>
            </w:tcBorders>
            <w:tcW w:w="449" w:type="dxa"/>
            <w:vMerge w:val="continue"/>
            <w:textDirection w:val="lrTb"/>
            <w:noWrap w:val="false"/>
          </w:tcPr>
          <w:p>
            <w:pPr>
              <w:spacing w:line="240" w:lineRule="auto"/>
              <w:widowControl w:val="off"/>
              <w:rPr>
                <w:sz w:val="18"/>
                <w:szCs w:val="24"/>
              </w:rPr>
            </w:pPr>
            <w:r>
              <w:rPr>
                <w:sz w:val="18"/>
                <w:szCs w:val="24"/>
              </w:rPr>
            </w:r>
            <w:r>
              <w:rPr>
                <w:sz w:val="18"/>
                <w:szCs w:val="24"/>
              </w:rPr>
            </w:r>
            <w:r>
              <w:rPr>
                <w:sz w:val="18"/>
                <w:szCs w:val="24"/>
              </w:rPr>
            </w:r>
          </w:p>
        </w:tc>
        <w:tc>
          <w:tcPr>
            <w:shd w:val="clear" w:color="ffffff" w:fill="ffffff"/>
            <w:tcBorders>
              <w:top w:val="single" w:color="000000" w:sz="6" w:space="0"/>
              <w:left w:val="single" w:color="000000" w:sz="6" w:space="0"/>
              <w:bottom w:val="single" w:color="000000" w:sz="4" w:space="0"/>
              <w:right w:val="single" w:color="000000" w:sz="6" w:space="0"/>
            </w:tcBorders>
            <w:tcW w:w="1536" w:type="dxa"/>
            <w:textDirection w:val="lrTb"/>
            <w:noWrap w:val="false"/>
          </w:tcPr>
          <w:p>
            <w:pPr>
              <w:jc w:val="center"/>
              <w:spacing w:line="240" w:lineRule="auto"/>
              <w:shd w:val="clear" w:color="ffffff" w:themeColor="background1" w:fill="ffffff" w:themeFill="background1"/>
              <w:widowControl w:val="off"/>
              <w:rPr>
                <w:sz w:val="18"/>
                <w:szCs w:val="24"/>
                <w:highlight w:val="white"/>
              </w:rPr>
            </w:pPr>
            <w:r>
              <w:rPr>
                <w:color w:val="000000"/>
                <w:sz w:val="18"/>
                <w:szCs w:val="16"/>
                <w:highlight w:val="white"/>
              </w:rPr>
              <w:t xml:space="preserve">предварительная</w:t>
            </w:r>
            <w:r>
              <w:rPr>
                <w:sz w:val="18"/>
                <w:szCs w:val="24"/>
                <w:highlight w:val="white"/>
              </w:rPr>
            </w:r>
            <w:r>
              <w:rPr>
                <w:sz w:val="18"/>
                <w:szCs w:val="24"/>
                <w:highlight w:val="white"/>
              </w:rPr>
            </w:r>
          </w:p>
        </w:tc>
        <w:tc>
          <w:tcPr>
            <w:shd w:val="clear" w:color="ffffff" w:fill="ffffff"/>
            <w:tcBorders>
              <w:top w:val="single" w:color="000000" w:sz="6" w:space="0"/>
              <w:left w:val="single" w:color="000000" w:sz="6" w:space="0"/>
              <w:bottom w:val="single" w:color="000000" w:sz="4" w:space="0"/>
              <w:right w:val="single" w:color="000000" w:sz="6" w:space="0"/>
            </w:tcBorders>
            <w:tcW w:w="1419" w:type="dxa"/>
            <w:textDirection w:val="lrTb"/>
            <w:noWrap w:val="false"/>
          </w:tcPr>
          <w:p>
            <w:pPr>
              <w:jc w:val="center"/>
              <w:spacing w:line="240" w:lineRule="auto"/>
              <w:shd w:val="clear" w:color="ffffff" w:themeColor="background1" w:fill="ffffff" w:themeFill="background1"/>
              <w:widowControl w:val="off"/>
              <w:rPr>
                <w:sz w:val="18"/>
                <w:szCs w:val="24"/>
                <w:highlight w:val="white"/>
              </w:rPr>
            </w:pPr>
            <w:r>
              <w:rPr>
                <w:color w:val="000000"/>
                <w:sz w:val="18"/>
                <w:szCs w:val="16"/>
                <w:highlight w:val="white"/>
              </w:rPr>
              <w:t xml:space="preserve">окончательная</w:t>
            </w:r>
            <w:r>
              <w:rPr>
                <w:sz w:val="18"/>
                <w:szCs w:val="24"/>
                <w:highlight w:val="white"/>
              </w:rPr>
            </w:r>
            <w:r>
              <w:rPr>
                <w:sz w:val="18"/>
                <w:szCs w:val="24"/>
                <w:highlight w:val="white"/>
              </w:rPr>
            </w:r>
          </w:p>
        </w:tc>
        <w:tc>
          <w:tcPr>
            <w:shd w:val="clear" w:color="ffffff" w:fill="ffffff"/>
            <w:tcBorders>
              <w:top w:val="single" w:color="000000" w:sz="6" w:space="0"/>
              <w:left w:val="single" w:color="000000" w:sz="6" w:space="0"/>
              <w:bottom w:val="single" w:color="000000" w:sz="4" w:space="0"/>
              <w:right w:val="single" w:color="000000" w:sz="6" w:space="0"/>
            </w:tcBorders>
            <w:tcW w:w="1445" w:type="dxa"/>
            <w:textDirection w:val="lrTb"/>
            <w:noWrap w:val="false"/>
          </w:tcPr>
          <w:p>
            <w:pPr>
              <w:jc w:val="center"/>
              <w:spacing w:line="240" w:lineRule="auto"/>
              <w:shd w:val="clear" w:color="ffffff" w:themeColor="background1" w:fill="ffffff" w:themeFill="background1"/>
              <w:widowControl w:val="off"/>
              <w:rPr>
                <w:sz w:val="18"/>
                <w:szCs w:val="24"/>
                <w:highlight w:val="white"/>
              </w:rPr>
            </w:pPr>
            <w:r>
              <w:rPr>
                <w:color w:val="000000"/>
                <w:sz w:val="18"/>
                <w:szCs w:val="16"/>
                <w:highlight w:val="white"/>
              </w:rPr>
              <w:t xml:space="preserve">предварительная</w:t>
            </w:r>
            <w:r>
              <w:rPr>
                <w:sz w:val="18"/>
                <w:szCs w:val="24"/>
                <w:highlight w:val="white"/>
              </w:rPr>
            </w:r>
            <w:r>
              <w:rPr>
                <w:sz w:val="18"/>
                <w:szCs w:val="24"/>
                <w:highlight w:val="white"/>
              </w:rPr>
            </w:r>
          </w:p>
        </w:tc>
        <w:tc>
          <w:tcPr>
            <w:shd w:val="clear" w:color="ffffff" w:fill="ffffff"/>
            <w:tcBorders>
              <w:top w:val="single" w:color="000000" w:sz="6" w:space="0"/>
              <w:left w:val="single" w:color="000000" w:sz="6" w:space="0"/>
              <w:bottom w:val="single" w:color="000000" w:sz="4" w:space="0"/>
              <w:right w:val="single" w:color="000000" w:sz="6" w:space="0"/>
            </w:tcBorders>
            <w:tcW w:w="1368" w:type="dxa"/>
            <w:textDirection w:val="lrTb"/>
            <w:noWrap w:val="false"/>
          </w:tcPr>
          <w:p>
            <w:pPr>
              <w:jc w:val="center"/>
              <w:spacing w:line="240" w:lineRule="auto"/>
              <w:shd w:val="clear" w:color="ffffff" w:themeColor="background1" w:fill="ffffff" w:themeFill="background1"/>
              <w:widowControl w:val="off"/>
              <w:rPr>
                <w:sz w:val="18"/>
                <w:szCs w:val="24"/>
                <w:highlight w:val="white"/>
              </w:rPr>
            </w:pPr>
            <w:r>
              <w:rPr>
                <w:color w:val="000000"/>
                <w:sz w:val="18"/>
                <w:szCs w:val="16"/>
                <w:highlight w:val="white"/>
              </w:rPr>
              <w:t xml:space="preserve">окончательная</w:t>
            </w:r>
            <w:r>
              <w:rPr>
                <w:sz w:val="18"/>
                <w:szCs w:val="24"/>
                <w:highlight w:val="white"/>
              </w:rPr>
            </w:r>
            <w:r>
              <w:rPr>
                <w:sz w:val="18"/>
                <w:szCs w:val="24"/>
                <w:highlight w:val="white"/>
              </w:rPr>
            </w:r>
          </w:p>
        </w:tc>
      </w:tr>
      <w:tr>
        <w:tblPrEx/>
        <w:trPr/>
        <w:tc>
          <w:tcPr>
            <w:shd w:val="clear" w:color="ffffff" w:fill="ffffff"/>
            <w:tcBorders>
              <w:top w:val="single" w:color="000000" w:sz="4" w:space="0"/>
              <w:left w:val="single" w:color="000000" w:sz="4" w:space="0"/>
              <w:bottom w:val="single" w:color="000000" w:sz="4" w:space="0"/>
              <w:right w:val="single" w:color="000000" w:sz="6" w:space="0"/>
            </w:tcBorders>
            <w:tcW w:w="1445" w:type="dxa"/>
            <w:textDirection w:val="lrTb"/>
            <w:noWrap w:val="false"/>
          </w:tcPr>
          <w:p>
            <w:pPr>
              <w:spacing w:line="240" w:lineRule="auto"/>
              <w:shd w:val="clear" w:color="ffffff" w:themeColor="background1" w:fill="ffffff" w:themeFill="background1"/>
              <w:widowControl w:val="off"/>
              <w:rPr>
                <w:sz w:val="20"/>
                <w:szCs w:val="24"/>
                <w:highlight w:val="white"/>
              </w:rPr>
            </w:pPr>
            <w:r>
              <w:rPr>
                <w:sz w:val="20"/>
                <w:szCs w:val="24"/>
                <w:highlight w:val="white"/>
              </w:rPr>
            </w:r>
            <w:r>
              <w:rPr>
                <w:sz w:val="20"/>
                <w:szCs w:val="24"/>
                <w:highlight w:val="white"/>
              </w:rPr>
            </w:r>
            <w:r>
              <w:rPr>
                <w:sz w:val="20"/>
                <w:szCs w:val="24"/>
                <w:highlight w:val="white"/>
              </w:rPr>
            </w:r>
          </w:p>
        </w:tc>
        <w:tc>
          <w:tcPr>
            <w:shd w:val="clear" w:color="ffffff" w:fill="ffffff"/>
            <w:tcBorders>
              <w:top w:val="single" w:color="000000" w:sz="4" w:space="0"/>
              <w:left w:val="single" w:color="000000" w:sz="6" w:space="0"/>
              <w:bottom w:val="single" w:color="000000" w:sz="4" w:space="0"/>
              <w:right w:val="single" w:color="000000" w:sz="6" w:space="0"/>
            </w:tcBorders>
            <w:tcW w:w="709" w:type="dxa"/>
            <w:textDirection w:val="lrTb"/>
            <w:noWrap w:val="false"/>
          </w:tcPr>
          <w:p>
            <w:pPr>
              <w:spacing w:line="240" w:lineRule="auto"/>
              <w:shd w:val="clear" w:color="ffffff" w:themeColor="background1" w:fill="ffffff" w:themeFill="background1"/>
              <w:widowControl w:val="off"/>
              <w:rPr>
                <w:sz w:val="20"/>
                <w:szCs w:val="24"/>
                <w:highlight w:val="white"/>
              </w:rPr>
            </w:pPr>
            <w:r>
              <w:rPr>
                <w:sz w:val="20"/>
                <w:szCs w:val="24"/>
                <w:highlight w:val="white"/>
              </w:rPr>
            </w:r>
            <w:r>
              <w:rPr>
                <w:sz w:val="20"/>
                <w:szCs w:val="24"/>
                <w:highlight w:val="white"/>
              </w:rPr>
            </w:r>
            <w:r>
              <w:rPr>
                <w:sz w:val="20"/>
                <w:szCs w:val="24"/>
                <w:highlight w:val="white"/>
              </w:rPr>
            </w:r>
          </w:p>
        </w:tc>
        <w:tc>
          <w:tcPr>
            <w:shd w:val="clear" w:color="ffffff" w:fill="ffffff"/>
            <w:tcBorders>
              <w:top w:val="single" w:color="000000" w:sz="4" w:space="0"/>
              <w:left w:val="single" w:color="000000" w:sz="6" w:space="0"/>
              <w:bottom w:val="single" w:color="000000" w:sz="4" w:space="0"/>
              <w:right w:val="single" w:color="000000" w:sz="6" w:space="0"/>
            </w:tcBorders>
            <w:tcW w:w="449" w:type="dxa"/>
            <w:textDirection w:val="lrTb"/>
            <w:noWrap w:val="false"/>
          </w:tcPr>
          <w:p>
            <w:pPr>
              <w:spacing w:line="240" w:lineRule="auto"/>
              <w:shd w:val="clear" w:color="ffffff" w:themeColor="background1" w:fill="ffffff" w:themeFill="background1"/>
              <w:widowControl w:val="off"/>
              <w:rPr>
                <w:sz w:val="20"/>
                <w:szCs w:val="24"/>
                <w:highlight w:val="white"/>
              </w:rPr>
            </w:pPr>
            <w:r>
              <w:rPr>
                <w:sz w:val="20"/>
                <w:szCs w:val="24"/>
                <w:highlight w:val="white"/>
              </w:rPr>
            </w:r>
            <w:r>
              <w:rPr>
                <w:sz w:val="20"/>
                <w:szCs w:val="24"/>
                <w:highlight w:val="white"/>
              </w:rPr>
            </w:r>
            <w:r>
              <w:rPr>
                <w:sz w:val="20"/>
                <w:szCs w:val="24"/>
                <w:highlight w:val="white"/>
              </w:rPr>
            </w:r>
          </w:p>
        </w:tc>
        <w:tc>
          <w:tcPr>
            <w:shd w:val="clear" w:color="ffffff" w:fill="ffffff"/>
            <w:tcBorders>
              <w:top w:val="single" w:color="000000" w:sz="4" w:space="0"/>
              <w:left w:val="single" w:color="000000" w:sz="6" w:space="0"/>
              <w:bottom w:val="single" w:color="000000" w:sz="4" w:space="0"/>
              <w:right w:val="single" w:color="000000" w:sz="6" w:space="0"/>
            </w:tcBorders>
            <w:tcW w:w="1536" w:type="dxa"/>
            <w:textDirection w:val="lrTb"/>
            <w:noWrap w:val="false"/>
          </w:tcPr>
          <w:p>
            <w:pPr>
              <w:spacing w:line="240" w:lineRule="auto"/>
              <w:shd w:val="clear" w:color="ffffff" w:themeColor="background1" w:fill="ffffff" w:themeFill="background1"/>
              <w:widowControl w:val="off"/>
              <w:rPr>
                <w:sz w:val="20"/>
                <w:szCs w:val="24"/>
                <w:highlight w:val="white"/>
              </w:rPr>
            </w:pPr>
            <w:r>
              <w:rPr>
                <w:sz w:val="20"/>
                <w:szCs w:val="24"/>
                <w:highlight w:val="white"/>
              </w:rPr>
            </w:r>
            <w:r>
              <w:rPr>
                <w:sz w:val="20"/>
                <w:szCs w:val="24"/>
                <w:highlight w:val="white"/>
              </w:rPr>
            </w:r>
            <w:r>
              <w:rPr>
                <w:sz w:val="20"/>
                <w:szCs w:val="24"/>
                <w:highlight w:val="white"/>
              </w:rPr>
            </w:r>
          </w:p>
        </w:tc>
        <w:tc>
          <w:tcPr>
            <w:shd w:val="clear" w:color="ffffff" w:fill="ffffff"/>
            <w:tcBorders>
              <w:top w:val="single" w:color="000000" w:sz="4" w:space="0"/>
              <w:left w:val="single" w:color="000000" w:sz="6" w:space="0"/>
              <w:bottom w:val="single" w:color="000000" w:sz="4" w:space="0"/>
              <w:right w:val="single" w:color="000000" w:sz="6" w:space="0"/>
            </w:tcBorders>
            <w:tcW w:w="1419" w:type="dxa"/>
            <w:textDirection w:val="lrTb"/>
            <w:noWrap w:val="false"/>
          </w:tcPr>
          <w:p>
            <w:pPr>
              <w:spacing w:line="240" w:lineRule="auto"/>
              <w:shd w:val="clear" w:color="ffffff" w:themeColor="background1" w:fill="ffffff" w:themeFill="background1"/>
              <w:widowControl w:val="off"/>
              <w:rPr>
                <w:sz w:val="20"/>
                <w:szCs w:val="24"/>
                <w:highlight w:val="white"/>
              </w:rPr>
            </w:pPr>
            <w:r>
              <w:rPr>
                <w:sz w:val="20"/>
                <w:szCs w:val="24"/>
                <w:highlight w:val="white"/>
              </w:rPr>
            </w:r>
            <w:r>
              <w:rPr>
                <w:sz w:val="20"/>
                <w:szCs w:val="24"/>
                <w:highlight w:val="white"/>
              </w:rPr>
            </w:r>
            <w:r>
              <w:rPr>
                <w:sz w:val="20"/>
                <w:szCs w:val="24"/>
                <w:highlight w:val="white"/>
              </w:rPr>
            </w:r>
          </w:p>
        </w:tc>
        <w:tc>
          <w:tcPr>
            <w:shd w:val="clear" w:color="ffffff" w:fill="ffffff"/>
            <w:tcBorders>
              <w:top w:val="single" w:color="000000" w:sz="4" w:space="0"/>
              <w:left w:val="single" w:color="000000" w:sz="6" w:space="0"/>
              <w:bottom w:val="single" w:color="000000" w:sz="4" w:space="0"/>
              <w:right w:val="single" w:color="000000" w:sz="6" w:space="0"/>
            </w:tcBorders>
            <w:tcW w:w="1445" w:type="dxa"/>
            <w:textDirection w:val="lrTb"/>
            <w:noWrap w:val="false"/>
          </w:tcPr>
          <w:p>
            <w:pPr>
              <w:spacing w:line="240" w:lineRule="auto"/>
              <w:shd w:val="clear" w:color="ffffff" w:themeColor="background1" w:fill="ffffff" w:themeFill="background1"/>
              <w:widowControl w:val="off"/>
              <w:rPr>
                <w:sz w:val="20"/>
                <w:szCs w:val="24"/>
                <w:highlight w:val="white"/>
              </w:rPr>
            </w:pPr>
            <w:r>
              <w:rPr>
                <w:sz w:val="20"/>
                <w:szCs w:val="24"/>
                <w:highlight w:val="white"/>
              </w:rPr>
            </w:r>
            <w:r>
              <w:rPr>
                <w:sz w:val="20"/>
                <w:szCs w:val="24"/>
                <w:highlight w:val="white"/>
              </w:rPr>
            </w:r>
            <w:r>
              <w:rPr>
                <w:sz w:val="20"/>
                <w:szCs w:val="24"/>
                <w:highlight w:val="white"/>
              </w:rPr>
            </w:r>
          </w:p>
        </w:tc>
        <w:tc>
          <w:tcPr>
            <w:shd w:val="clear" w:color="ffffff" w:fill="ffffff"/>
            <w:tcBorders>
              <w:top w:val="single" w:color="000000" w:sz="4" w:space="0"/>
              <w:left w:val="single" w:color="000000" w:sz="6" w:space="0"/>
              <w:bottom w:val="single" w:color="000000" w:sz="4" w:space="0"/>
              <w:right w:val="single" w:color="000000" w:sz="4" w:space="0"/>
            </w:tcBorders>
            <w:tcW w:w="1368" w:type="dxa"/>
            <w:textDirection w:val="lrTb"/>
            <w:noWrap w:val="false"/>
          </w:tcPr>
          <w:p>
            <w:pPr>
              <w:spacing w:line="240" w:lineRule="auto"/>
              <w:shd w:val="clear" w:color="ffffff" w:themeColor="background1" w:fill="ffffff" w:themeFill="background1"/>
              <w:widowControl w:val="off"/>
              <w:rPr>
                <w:sz w:val="20"/>
                <w:szCs w:val="24"/>
                <w:highlight w:val="white"/>
              </w:rPr>
            </w:pPr>
            <w:r>
              <w:rPr>
                <w:sz w:val="20"/>
                <w:szCs w:val="24"/>
                <w:highlight w:val="white"/>
              </w:rPr>
            </w:r>
            <w:r>
              <w:rPr>
                <w:sz w:val="20"/>
                <w:szCs w:val="24"/>
                <w:highlight w:val="white"/>
              </w:rPr>
            </w:r>
            <w:r>
              <w:rPr>
                <w:sz w:val="20"/>
                <w:szCs w:val="24"/>
                <w:highlight w:val="white"/>
              </w:rPr>
            </w:r>
          </w:p>
        </w:tc>
      </w:tr>
    </w:tbl>
    <w:p>
      <w:pPr>
        <w:ind w:firstLine="284"/>
        <w:spacing w:line="240" w:lineRule="auto"/>
        <w:shd w:val="clear" w:color="ffffff" w:themeColor="background1" w:fill="ffffff" w:themeFill="background1"/>
        <w:widowControl w:val="off"/>
        <w:rPr>
          <w:color w:val="000000"/>
          <w:sz w:val="20"/>
          <w:szCs w:val="16"/>
          <w:highlight w:val="white"/>
        </w:rPr>
      </w:pPr>
      <w:r>
        <w:rPr>
          <w:color w:val="000000"/>
          <w:sz w:val="20"/>
          <w:szCs w:val="16"/>
          <w:highlight w:val="white"/>
        </w:rPr>
      </w:r>
      <w:r>
        <w:rPr>
          <w:color w:val="000000"/>
          <w:sz w:val="20"/>
          <w:szCs w:val="16"/>
          <w:highlight w:val="white"/>
        </w:rPr>
      </w:r>
      <w:r>
        <w:rPr>
          <w:color w:val="000000"/>
          <w:sz w:val="20"/>
          <w:szCs w:val="16"/>
          <w:highlight w:val="white"/>
        </w:rPr>
      </w:r>
    </w:p>
    <w:p>
      <w:pPr>
        <w:ind w:firstLine="284"/>
        <w:spacing w:line="240" w:lineRule="auto"/>
        <w:shd w:val="clear" w:color="ffffff" w:themeColor="background1" w:fill="ffffff" w:themeFill="background1"/>
        <w:widowControl w:val="off"/>
        <w:rPr>
          <w:sz w:val="20"/>
          <w:szCs w:val="24"/>
          <w:highlight w:val="white"/>
        </w:rPr>
      </w:pPr>
      <w:r>
        <w:rPr>
          <w:color w:val="000000"/>
          <w:sz w:val="20"/>
          <w:szCs w:val="16"/>
          <w:highlight w:val="white"/>
        </w:rPr>
        <w:t xml:space="preserve">5. Причины изменения предварительной оценки качества отремонтированного оборудования</w:t>
      </w:r>
      <w:r>
        <w:rPr>
          <w:sz w:val="20"/>
          <w:szCs w:val="24"/>
          <w:highlight w:val="white"/>
        </w:rPr>
      </w:r>
      <w:r>
        <w:rPr>
          <w:sz w:val="20"/>
          <w:szCs w:val="24"/>
          <w:highlight w:val="white"/>
        </w:rPr>
      </w:r>
    </w:p>
    <w:p>
      <w:pPr>
        <w:ind w:firstLine="284"/>
        <w:spacing w:line="240" w:lineRule="auto"/>
        <w:shd w:val="clear" w:color="ffffff" w:themeColor="background1" w:fill="ffffff" w:themeFill="background1"/>
        <w:widowControl w:val="off"/>
        <w:rPr>
          <w:color w:val="000000"/>
          <w:sz w:val="20"/>
          <w:szCs w:val="16"/>
          <w:highlight w:val="white"/>
        </w:rPr>
      </w:pPr>
      <w:r>
        <w:rPr>
          <w:color w:val="000000"/>
          <w:sz w:val="20"/>
          <w:szCs w:val="16"/>
          <w:highlight w:val="white"/>
        </w:rPr>
        <w:t xml:space="preserve">________________________________________________________________________________</w:t>
      </w:r>
      <w:r>
        <w:rPr>
          <w:color w:val="000000"/>
          <w:sz w:val="20"/>
          <w:szCs w:val="16"/>
          <w:highlight w:val="white"/>
        </w:rPr>
      </w:r>
      <w:r>
        <w:rPr>
          <w:color w:val="000000"/>
          <w:sz w:val="20"/>
          <w:szCs w:val="16"/>
          <w:highlight w:val="white"/>
        </w:rPr>
      </w:r>
    </w:p>
    <w:p>
      <w:pPr>
        <w:ind w:firstLine="284"/>
        <w:spacing w:line="240" w:lineRule="auto"/>
        <w:shd w:val="clear" w:color="ffffff" w:themeColor="background1" w:fill="ffffff" w:themeFill="background1"/>
        <w:widowControl w:val="off"/>
        <w:rPr>
          <w:color w:val="000000"/>
          <w:sz w:val="20"/>
          <w:szCs w:val="16"/>
          <w:highlight w:val="white"/>
        </w:rPr>
      </w:pPr>
      <w:r>
        <w:rPr>
          <w:color w:val="000000"/>
          <w:sz w:val="20"/>
          <w:szCs w:val="16"/>
          <w:highlight w:val="white"/>
        </w:rPr>
        <w:t xml:space="preserve">6. Причины изменения предварительной оценки качества выполненных ремонтных работ </w:t>
      </w:r>
      <w:r>
        <w:rPr>
          <w:color w:val="000000"/>
          <w:sz w:val="20"/>
          <w:szCs w:val="16"/>
          <w:highlight w:val="white"/>
        </w:rPr>
      </w:r>
      <w:r>
        <w:rPr>
          <w:color w:val="000000"/>
          <w:sz w:val="20"/>
          <w:szCs w:val="16"/>
          <w:highlight w:val="white"/>
        </w:rPr>
      </w:r>
    </w:p>
    <w:p>
      <w:pPr>
        <w:ind w:firstLine="284"/>
        <w:spacing w:line="240" w:lineRule="auto"/>
        <w:shd w:val="clear" w:color="ffffff" w:themeColor="background1" w:fill="ffffff" w:themeFill="background1"/>
        <w:widowControl w:val="off"/>
        <w:rPr>
          <w:sz w:val="20"/>
          <w:szCs w:val="24"/>
          <w:highlight w:val="white"/>
        </w:rPr>
      </w:pPr>
      <w:r>
        <w:rPr>
          <w:color w:val="000000"/>
          <w:sz w:val="20"/>
          <w:szCs w:val="16"/>
          <w:highlight w:val="white"/>
        </w:rPr>
        <w:t xml:space="preserve">________________________________________________________________________________</w:t>
      </w:r>
      <w:r>
        <w:rPr>
          <w:sz w:val="20"/>
          <w:szCs w:val="24"/>
          <w:highlight w:val="white"/>
        </w:rPr>
      </w:r>
      <w:r>
        <w:rPr>
          <w:sz w:val="20"/>
          <w:szCs w:val="24"/>
          <w:highlight w:val="white"/>
        </w:rPr>
      </w:r>
    </w:p>
    <w:p>
      <w:pPr>
        <w:ind w:firstLine="284"/>
        <w:spacing w:line="240" w:lineRule="auto"/>
        <w:shd w:val="clear" w:color="ffffff" w:themeColor="background1" w:fill="ffffff" w:themeFill="background1"/>
        <w:widowControl w:val="off"/>
        <w:rPr>
          <w:color w:val="000000"/>
          <w:sz w:val="20"/>
          <w:szCs w:val="16"/>
          <w:highlight w:val="white"/>
        </w:rPr>
      </w:pPr>
      <w:r>
        <w:rPr>
          <w:color w:val="000000"/>
          <w:sz w:val="20"/>
          <w:szCs w:val="16"/>
          <w:highlight w:val="white"/>
        </w:rPr>
        <w:t xml:space="preserve">7. Оборудование включено под нагрузку _________________</w:t>
      </w:r>
      <w:r>
        <w:rPr>
          <w:color w:val="000000"/>
          <w:sz w:val="20"/>
          <w:szCs w:val="16"/>
          <w:highlight w:val="white"/>
        </w:rPr>
      </w:r>
      <w:r>
        <w:rPr>
          <w:color w:val="000000"/>
          <w:sz w:val="20"/>
          <w:szCs w:val="16"/>
          <w:highlight w:val="white"/>
        </w:rPr>
      </w:r>
    </w:p>
    <w:p>
      <w:pPr>
        <w:ind w:firstLine="4678"/>
        <w:spacing w:line="240" w:lineRule="auto"/>
        <w:shd w:val="clear" w:color="ffffff" w:themeColor="background1" w:fill="ffffff" w:themeFill="background1"/>
        <w:widowControl w:val="off"/>
        <w:rPr>
          <w:color w:val="000000"/>
          <w:sz w:val="20"/>
          <w:szCs w:val="16"/>
          <w:highlight w:val="white"/>
        </w:rPr>
      </w:pPr>
      <w:r>
        <w:rPr>
          <w:color w:val="000000"/>
          <w:sz w:val="18"/>
          <w:szCs w:val="16"/>
          <w:highlight w:val="white"/>
        </w:rPr>
        <w:t xml:space="preserve">дата</w:t>
      </w:r>
      <w:r>
        <w:rPr>
          <w:color w:val="000000"/>
          <w:sz w:val="20"/>
          <w:szCs w:val="16"/>
          <w:highlight w:val="white"/>
        </w:rPr>
        <w:t xml:space="preserve"> </w:t>
      </w:r>
      <w:r>
        <w:rPr>
          <w:color w:val="000000"/>
          <w:sz w:val="20"/>
          <w:szCs w:val="16"/>
          <w:highlight w:val="white"/>
        </w:rPr>
      </w:r>
      <w:r>
        <w:rPr>
          <w:color w:val="000000"/>
          <w:sz w:val="20"/>
          <w:szCs w:val="16"/>
          <w:highlight w:val="white"/>
        </w:rPr>
      </w:r>
    </w:p>
    <w:p>
      <w:pPr>
        <w:ind w:firstLine="284"/>
        <w:spacing w:line="240" w:lineRule="auto"/>
        <w:shd w:val="clear" w:color="ffffff" w:themeColor="background1" w:fill="ffffff" w:themeFill="background1"/>
        <w:widowControl w:val="off"/>
        <w:rPr>
          <w:sz w:val="20"/>
          <w:szCs w:val="24"/>
          <w:highlight w:val="white"/>
        </w:rPr>
      </w:pPr>
      <w:r>
        <w:rPr>
          <w:color w:val="000000"/>
          <w:sz w:val="20"/>
          <w:szCs w:val="16"/>
          <w:highlight w:val="white"/>
        </w:rPr>
        <w:t xml:space="preserve">в ______________ ч ___________ мин.</w:t>
      </w:r>
      <w:r>
        <w:rPr>
          <w:sz w:val="20"/>
          <w:szCs w:val="24"/>
          <w:highlight w:val="white"/>
        </w:rPr>
      </w:r>
      <w:r>
        <w:rPr>
          <w:sz w:val="20"/>
          <w:szCs w:val="24"/>
          <w:highlight w:val="white"/>
        </w:rPr>
      </w:r>
    </w:p>
    <w:p>
      <w:pPr>
        <w:ind w:firstLine="284"/>
        <w:spacing w:line="240" w:lineRule="auto"/>
        <w:shd w:val="clear" w:color="ffffff" w:themeColor="background1" w:fill="ffffff" w:themeFill="background1"/>
        <w:widowControl w:val="off"/>
        <w:rPr>
          <w:sz w:val="20"/>
          <w:szCs w:val="24"/>
          <w:highlight w:val="white"/>
        </w:rPr>
      </w:pPr>
      <w:r>
        <w:rPr>
          <w:color w:val="000000"/>
          <w:sz w:val="20"/>
          <w:szCs w:val="16"/>
          <w:highlight w:val="white"/>
        </w:rPr>
        <w:t xml:space="preserve">На основании изложенного выше отремонтированное оборудование с _____ ч _______мин _________________ считается принятым Заказчиком из ремонта.</w:t>
      </w:r>
      <w:r>
        <w:rPr>
          <w:sz w:val="20"/>
          <w:szCs w:val="24"/>
          <w:highlight w:val="white"/>
        </w:rPr>
      </w:r>
      <w:r>
        <w:rPr>
          <w:sz w:val="20"/>
          <w:szCs w:val="24"/>
          <w:highlight w:val="white"/>
        </w:rPr>
      </w:r>
    </w:p>
    <w:p>
      <w:pPr>
        <w:ind w:firstLine="284"/>
        <w:spacing w:line="240" w:lineRule="auto"/>
        <w:shd w:val="clear" w:color="ffffff" w:themeColor="background1" w:fill="ffffff" w:themeFill="background1"/>
        <w:widowControl w:val="off"/>
        <w:rPr>
          <w:sz w:val="20"/>
          <w:szCs w:val="24"/>
          <w:highlight w:val="white"/>
        </w:rPr>
      </w:pPr>
      <w:r>
        <w:rPr>
          <w:color w:val="000000"/>
          <w:sz w:val="18"/>
          <w:szCs w:val="13"/>
          <w:highlight w:val="white"/>
        </w:rPr>
        <w:t xml:space="preserve">дата</w:t>
      </w:r>
      <w:r>
        <w:rPr>
          <w:sz w:val="20"/>
          <w:szCs w:val="24"/>
          <w:highlight w:val="white"/>
        </w:rPr>
      </w:r>
      <w:r>
        <w:rPr>
          <w:sz w:val="20"/>
          <w:szCs w:val="24"/>
          <w:highlight w:val="white"/>
        </w:rPr>
      </w:r>
    </w:p>
    <w:p>
      <w:pPr>
        <w:ind w:firstLine="284"/>
        <w:spacing w:line="240" w:lineRule="auto"/>
        <w:shd w:val="clear" w:color="ffffff" w:themeColor="background1" w:fill="ffffff" w:themeFill="background1"/>
        <w:widowControl w:val="off"/>
        <w:rPr>
          <w:color w:val="000000"/>
          <w:sz w:val="20"/>
          <w:szCs w:val="16"/>
          <w:highlight w:val="white"/>
        </w:rPr>
      </w:pPr>
      <w:r>
        <w:rPr>
          <w:color w:val="000000"/>
          <w:sz w:val="20"/>
          <w:szCs w:val="16"/>
          <w:highlight w:val="white"/>
        </w:rPr>
        <w:t xml:space="preserve">8. Гарантийный срок эксплуатации* отремонтированного оборудования (состав</w:t>
      </w:r>
      <w:r>
        <w:rPr>
          <w:color w:val="000000"/>
          <w:sz w:val="20"/>
          <w:szCs w:val="16"/>
          <w:highlight w:val="white"/>
        </w:rPr>
        <w:t xml:space="preserve">ных частей) </w:t>
      </w:r>
      <w:r>
        <w:rPr>
          <w:color w:val="000000"/>
          <w:sz w:val="20"/>
          <w:szCs w:val="16"/>
          <w:highlight w:val="white"/>
        </w:rPr>
      </w:r>
      <w:r>
        <w:rPr>
          <w:color w:val="000000"/>
          <w:sz w:val="20"/>
          <w:szCs w:val="16"/>
          <w:highlight w:val="white"/>
        </w:rPr>
      </w:r>
    </w:p>
    <w:p>
      <w:pPr>
        <w:ind w:firstLine="284"/>
        <w:spacing w:line="240" w:lineRule="auto"/>
        <w:shd w:val="clear" w:color="ffffff" w:themeColor="background1" w:fill="ffffff" w:themeFill="background1"/>
        <w:widowControl w:val="off"/>
        <w:rPr>
          <w:sz w:val="20"/>
          <w:szCs w:val="24"/>
          <w:highlight w:val="white"/>
        </w:rPr>
      </w:pPr>
      <w:r>
        <w:rPr>
          <w:color w:val="000000"/>
          <w:sz w:val="20"/>
          <w:szCs w:val="16"/>
          <w:highlight w:val="white"/>
        </w:rPr>
        <w:t xml:space="preserve">_______________________________________________________________________________</w:t>
      </w:r>
      <w:r>
        <w:rPr>
          <w:sz w:val="20"/>
          <w:szCs w:val="24"/>
          <w:highlight w:val="white"/>
        </w:rPr>
      </w:r>
      <w:r>
        <w:rPr>
          <w:sz w:val="20"/>
          <w:szCs w:val="24"/>
          <w:highlight w:val="white"/>
        </w:rPr>
      </w:r>
    </w:p>
    <w:p>
      <w:pPr>
        <w:ind w:firstLine="284"/>
        <w:jc w:val="center"/>
        <w:spacing w:line="240" w:lineRule="auto"/>
        <w:shd w:val="clear" w:color="ffffff" w:themeColor="background1" w:fill="ffffff" w:themeFill="background1"/>
        <w:widowControl w:val="off"/>
        <w:rPr>
          <w:color w:val="000000"/>
          <w:sz w:val="18"/>
          <w:szCs w:val="16"/>
          <w:highlight w:val="white"/>
        </w:rPr>
      </w:pPr>
      <w:r>
        <w:rPr>
          <w:color w:val="000000"/>
          <w:sz w:val="18"/>
          <w:szCs w:val="16"/>
          <w:highlight w:val="white"/>
        </w:rPr>
        <w:t xml:space="preserve">продолжительность в месяцах</w:t>
      </w:r>
      <w:r>
        <w:rPr>
          <w:color w:val="000000"/>
          <w:sz w:val="18"/>
          <w:szCs w:val="16"/>
          <w:highlight w:val="white"/>
        </w:rPr>
      </w:r>
      <w:r>
        <w:rPr>
          <w:color w:val="000000"/>
          <w:sz w:val="18"/>
          <w:szCs w:val="16"/>
          <w:highlight w:val="white"/>
        </w:rPr>
      </w:r>
    </w:p>
    <w:p>
      <w:pPr>
        <w:ind w:firstLine="284"/>
        <w:spacing w:line="240" w:lineRule="auto"/>
        <w:shd w:val="clear" w:color="ffffff" w:themeColor="background1" w:fill="ffffff" w:themeFill="background1"/>
        <w:widowControl w:val="off"/>
        <w:rPr>
          <w:color w:val="000000"/>
          <w:sz w:val="20"/>
          <w:szCs w:val="16"/>
          <w:highlight w:val="white"/>
        </w:rPr>
      </w:pPr>
      <w:r>
        <w:rPr>
          <w:color w:val="000000"/>
          <w:sz w:val="20"/>
          <w:szCs w:val="16"/>
          <w:highlight w:val="white"/>
        </w:rPr>
        <w:t xml:space="preserve">с момента включения оборудования под нагрузку.</w:t>
      </w:r>
      <w:r>
        <w:rPr>
          <w:color w:val="000000"/>
          <w:sz w:val="20"/>
          <w:szCs w:val="16"/>
          <w:highlight w:val="white"/>
        </w:rPr>
      </w:r>
      <w:r>
        <w:rPr>
          <w:color w:val="000000"/>
          <w:sz w:val="20"/>
          <w:szCs w:val="16"/>
          <w:highlight w:val="white"/>
        </w:rPr>
      </w:r>
    </w:p>
    <w:p>
      <w:pPr>
        <w:ind w:firstLine="284"/>
        <w:spacing w:line="240" w:lineRule="auto"/>
        <w:shd w:val="clear" w:color="ffffff" w:themeColor="background1" w:fill="ffffff" w:themeFill="background1"/>
        <w:widowControl w:val="off"/>
        <w:rPr>
          <w:color w:val="000000"/>
          <w:sz w:val="20"/>
          <w:szCs w:val="16"/>
          <w:highlight w:val="white"/>
        </w:rPr>
      </w:pPr>
      <w:r>
        <w:rPr>
          <w:color w:val="000000"/>
          <w:sz w:val="20"/>
          <w:szCs w:val="16"/>
          <w:highlight w:val="white"/>
        </w:rPr>
        <w:t xml:space="preserve">_______________________</w:t>
      </w:r>
      <w:r>
        <w:rPr>
          <w:color w:val="000000"/>
          <w:sz w:val="20"/>
          <w:szCs w:val="16"/>
          <w:highlight w:val="white"/>
        </w:rPr>
      </w:r>
      <w:r>
        <w:rPr>
          <w:color w:val="000000"/>
          <w:sz w:val="20"/>
          <w:szCs w:val="16"/>
          <w:highlight w:val="white"/>
        </w:rPr>
      </w:r>
    </w:p>
    <w:p>
      <w:pPr>
        <w:ind w:firstLine="284"/>
        <w:spacing w:line="240" w:lineRule="auto"/>
        <w:shd w:val="clear" w:color="ffffff" w:themeColor="background1" w:fill="ffffff" w:themeFill="background1"/>
        <w:widowControl w:val="off"/>
        <w:rPr>
          <w:sz w:val="18"/>
          <w:szCs w:val="24"/>
          <w:highlight w:val="white"/>
        </w:rPr>
      </w:pPr>
      <w:r>
        <w:rPr>
          <w:color w:val="000000"/>
          <w:sz w:val="18"/>
          <w:szCs w:val="16"/>
          <w:highlight w:val="white"/>
        </w:rPr>
        <w:t xml:space="preserve">* Если гарантийный срок эксплуатации оборудования, включенного в</w:t>
      </w:r>
      <w:r>
        <w:rPr>
          <w:color w:val="000000"/>
          <w:sz w:val="18"/>
          <w:szCs w:val="16"/>
          <w:highlight w:val="white"/>
        </w:rPr>
        <w:t xml:space="preserve"> настоящий акт, имеет различные значения, то следует указывать его раздельно для каждого типа отремонтированного оборудования.</w:t>
      </w:r>
      <w:r>
        <w:rPr>
          <w:sz w:val="18"/>
          <w:szCs w:val="24"/>
          <w:highlight w:val="white"/>
        </w:rPr>
      </w:r>
      <w:r>
        <w:rPr>
          <w:sz w:val="18"/>
          <w:szCs w:val="24"/>
          <w:highlight w:val="white"/>
        </w:rPr>
      </w:r>
    </w:p>
    <w:p>
      <w:pPr>
        <w:ind w:firstLine="284"/>
        <w:spacing w:line="240" w:lineRule="auto"/>
        <w:shd w:val="clear" w:color="ffffff" w:themeColor="background1" w:fill="ffffff" w:themeFill="background1"/>
        <w:widowControl w:val="off"/>
        <w:rPr>
          <w:sz w:val="20"/>
          <w:szCs w:val="24"/>
          <w:highlight w:val="white"/>
        </w:rPr>
      </w:pPr>
      <w:r>
        <w:rPr>
          <w:sz w:val="20"/>
          <w:szCs w:val="24"/>
          <w:highlight w:val="white"/>
        </w:rPr>
      </w:r>
      <w:r>
        <w:rPr>
          <w:sz w:val="20"/>
          <w:szCs w:val="24"/>
          <w:highlight w:val="white"/>
        </w:rPr>
      </w:r>
      <w:r>
        <w:rPr>
          <w:sz w:val="20"/>
          <w:szCs w:val="24"/>
          <w:highlight w:val="white"/>
        </w:rPr>
      </w:r>
    </w:p>
    <w:p>
      <w:pPr>
        <w:ind w:firstLine="284"/>
        <w:spacing w:line="240" w:lineRule="auto"/>
        <w:shd w:val="clear" w:color="ffffff" w:themeColor="background1" w:fill="ffffff" w:themeFill="background1"/>
        <w:widowControl w:val="off"/>
        <w:rPr>
          <w:sz w:val="20"/>
          <w:szCs w:val="24"/>
          <w:highlight w:val="white"/>
        </w:rPr>
      </w:pPr>
      <w:r>
        <w:rPr>
          <w:color w:val="000000"/>
          <w:sz w:val="20"/>
          <w:szCs w:val="16"/>
          <w:highlight w:val="white"/>
        </w:rPr>
        <w:t xml:space="preserve">9. За качество выполненных ремонтных работ предприятию ____________________________</w:t>
      </w:r>
      <w:r>
        <w:rPr>
          <w:sz w:val="20"/>
          <w:szCs w:val="24"/>
          <w:highlight w:val="white"/>
        </w:rPr>
      </w:r>
      <w:r>
        <w:rPr>
          <w:sz w:val="20"/>
          <w:szCs w:val="24"/>
          <w:highlight w:val="white"/>
        </w:rPr>
      </w:r>
    </w:p>
    <w:p>
      <w:pPr>
        <w:ind w:firstLine="284"/>
        <w:jc w:val="right"/>
        <w:spacing w:line="240" w:lineRule="auto"/>
        <w:shd w:val="clear" w:color="ffffff" w:themeColor="background1" w:fill="ffffff" w:themeFill="background1"/>
        <w:widowControl w:val="off"/>
        <w:rPr>
          <w:color w:val="000000"/>
          <w:sz w:val="18"/>
          <w:szCs w:val="16"/>
          <w:highlight w:val="white"/>
        </w:rPr>
      </w:pPr>
      <w:r>
        <w:rPr>
          <w:color w:val="000000"/>
          <w:sz w:val="18"/>
          <w:szCs w:val="16"/>
          <w:highlight w:val="white"/>
        </w:rPr>
        <w:t xml:space="preserve">наименование предприятия</w:t>
      </w:r>
      <w:r>
        <w:rPr>
          <w:color w:val="000000"/>
          <w:sz w:val="18"/>
          <w:szCs w:val="16"/>
          <w:highlight w:val="white"/>
        </w:rPr>
      </w:r>
      <w:r>
        <w:rPr>
          <w:color w:val="000000"/>
          <w:sz w:val="18"/>
          <w:szCs w:val="16"/>
          <w:highlight w:val="white"/>
        </w:rPr>
      </w:r>
    </w:p>
    <w:p>
      <w:pPr>
        <w:ind w:firstLine="284"/>
        <w:spacing w:line="240" w:lineRule="auto"/>
        <w:shd w:val="clear" w:color="ffffff" w:themeColor="background1" w:fill="ffffff" w:themeFill="background1"/>
        <w:widowControl w:val="off"/>
        <w:rPr>
          <w:sz w:val="20"/>
          <w:szCs w:val="24"/>
          <w:highlight w:val="white"/>
        </w:rPr>
      </w:pPr>
      <w:r>
        <w:rPr>
          <w:color w:val="000000"/>
          <w:sz w:val="20"/>
          <w:szCs w:val="16"/>
          <w:highlight w:val="white"/>
        </w:rPr>
        <w:t xml:space="preserve">устанавливается общ</w:t>
      </w:r>
      <w:r>
        <w:rPr>
          <w:color w:val="000000"/>
          <w:sz w:val="20"/>
          <w:szCs w:val="16"/>
          <w:highlight w:val="white"/>
        </w:rPr>
        <w:t xml:space="preserve">ая оценка</w:t>
      </w:r>
      <w:r>
        <w:rPr>
          <w:sz w:val="20"/>
          <w:szCs w:val="24"/>
          <w:highlight w:val="white"/>
        </w:rPr>
      </w:r>
      <w:r>
        <w:rPr>
          <w:sz w:val="20"/>
          <w:szCs w:val="24"/>
          <w:highlight w:val="white"/>
        </w:rPr>
      </w:r>
    </w:p>
    <w:p>
      <w:pPr>
        <w:ind w:firstLine="284"/>
        <w:spacing w:line="240" w:lineRule="auto"/>
        <w:shd w:val="clear" w:color="ffffff" w:themeColor="background1" w:fill="ffffff" w:themeFill="background1"/>
        <w:widowControl w:val="off"/>
        <w:rPr>
          <w:sz w:val="20"/>
          <w:szCs w:val="24"/>
          <w:highlight w:val="white"/>
        </w:rPr>
      </w:pPr>
      <w:r>
        <w:rPr>
          <w:color w:val="000000"/>
          <w:sz w:val="20"/>
          <w:szCs w:val="18"/>
          <w:highlight w:val="white"/>
        </w:rPr>
        <w:t xml:space="preserve">предварительно _________________</w:t>
      </w:r>
      <w:r>
        <w:rPr>
          <w:sz w:val="20"/>
          <w:szCs w:val="24"/>
          <w:highlight w:val="white"/>
        </w:rPr>
      </w:r>
      <w:r>
        <w:rPr>
          <w:sz w:val="20"/>
          <w:szCs w:val="24"/>
          <w:highlight w:val="white"/>
        </w:rPr>
      </w:r>
    </w:p>
    <w:p>
      <w:pPr>
        <w:ind w:firstLine="284"/>
        <w:spacing w:line="240" w:lineRule="auto"/>
        <w:shd w:val="clear" w:color="ffffff" w:themeColor="background1" w:fill="ffffff" w:themeFill="background1"/>
        <w:widowControl w:val="off"/>
        <w:rPr>
          <w:sz w:val="20"/>
          <w:szCs w:val="24"/>
          <w:highlight w:val="white"/>
        </w:rPr>
      </w:pPr>
      <w:r>
        <w:rPr>
          <w:color w:val="000000"/>
          <w:sz w:val="20"/>
          <w:szCs w:val="16"/>
          <w:highlight w:val="white"/>
        </w:rPr>
        <w:t xml:space="preserve">окончательно ___________________</w:t>
      </w:r>
      <w:r>
        <w:rPr>
          <w:sz w:val="20"/>
          <w:szCs w:val="24"/>
          <w:highlight w:val="white"/>
        </w:rPr>
      </w:r>
      <w:r>
        <w:rPr>
          <w:sz w:val="20"/>
          <w:szCs w:val="24"/>
          <w:highlight w:val="white"/>
        </w:rPr>
      </w:r>
    </w:p>
    <w:p>
      <w:pPr>
        <w:ind w:firstLine="284"/>
        <w:spacing w:line="240" w:lineRule="auto"/>
        <w:shd w:val="clear" w:color="ffffff" w:themeColor="background1" w:fill="ffffff" w:themeFill="background1"/>
        <w:widowControl w:val="off"/>
        <w:rPr>
          <w:color w:val="000000"/>
          <w:sz w:val="20"/>
          <w:szCs w:val="16"/>
          <w:highlight w:val="white"/>
        </w:rPr>
      </w:pPr>
      <w:r>
        <w:rPr>
          <w:color w:val="000000"/>
          <w:sz w:val="20"/>
          <w:szCs w:val="16"/>
          <w:highlight w:val="white"/>
        </w:rPr>
        <w:t xml:space="preserve">10. В период подконтрольной эксплуатации должны быть произведены остановы и выполнены следующие работы:</w:t>
      </w:r>
      <w:r>
        <w:rPr>
          <w:color w:val="000000"/>
          <w:sz w:val="20"/>
          <w:szCs w:val="16"/>
          <w:highlight w:val="white"/>
        </w:rPr>
      </w:r>
      <w:r>
        <w:rPr>
          <w:color w:val="000000"/>
          <w:sz w:val="20"/>
          <w:szCs w:val="16"/>
          <w:highlight w:val="white"/>
        </w:rPr>
      </w:r>
    </w:p>
    <w:p>
      <w:pPr>
        <w:ind w:firstLine="284"/>
        <w:spacing w:line="240" w:lineRule="auto"/>
        <w:shd w:val="clear" w:color="ffffff" w:themeColor="background1" w:fill="ffffff" w:themeFill="background1"/>
        <w:widowControl w:val="off"/>
        <w:rPr>
          <w:sz w:val="20"/>
          <w:szCs w:val="24"/>
          <w:highlight w:val="white"/>
        </w:rPr>
      </w:pPr>
      <w:r>
        <w:rPr>
          <w:sz w:val="20"/>
          <w:szCs w:val="24"/>
          <w:highlight w:val="white"/>
        </w:rPr>
      </w:r>
      <w:r>
        <w:rPr>
          <w:sz w:val="20"/>
          <w:szCs w:val="24"/>
          <w:highlight w:val="white"/>
        </w:rPr>
      </w:r>
      <w:r>
        <w:rPr>
          <w:sz w:val="20"/>
          <w:szCs w:val="24"/>
          <w:highlight w:val="white"/>
        </w:rPr>
      </w:r>
    </w:p>
    <w:tbl>
      <w:tblPr>
        <w:tblW w:w="5000" w:type="pct"/>
        <w:tblLayout w:type="fixed"/>
        <w:tblCellMar>
          <w:left w:w="28" w:type="dxa"/>
          <w:right w:w="28" w:type="dxa"/>
        </w:tblCellMar>
        <w:tblLook w:val="0000" w:firstRow="0" w:lastRow="0" w:firstColumn="0" w:lastColumn="0" w:noHBand="0" w:noVBand="0"/>
      </w:tblPr>
      <w:tblGrid>
        <w:gridCol w:w="3577"/>
        <w:gridCol w:w="1296"/>
        <w:gridCol w:w="583"/>
        <w:gridCol w:w="1957"/>
        <w:gridCol w:w="2492"/>
      </w:tblGrid>
      <w:tr>
        <w:tblPrEx/>
        <w:trPr/>
        <w:tc>
          <w:tcPr>
            <w:shd w:val="clear" w:color="ffffff" w:fill="ffffff"/>
            <w:tcBorders>
              <w:top w:val="single" w:color="000000" w:sz="6" w:space="0"/>
              <w:left w:val="single" w:color="000000" w:sz="6" w:space="0"/>
              <w:bottom w:val="single" w:color="000000" w:sz="6" w:space="0"/>
              <w:right w:val="single" w:color="000000" w:sz="6" w:space="0"/>
            </w:tcBorders>
            <w:tcW w:w="3023" w:type="dxa"/>
            <w:textDirection w:val="lrTb"/>
            <w:noWrap w:val="false"/>
          </w:tcPr>
          <w:p>
            <w:pPr>
              <w:jc w:val="center"/>
              <w:spacing w:line="240" w:lineRule="auto"/>
              <w:shd w:val="clear" w:color="ffffff" w:themeColor="background1" w:fill="ffffff" w:themeFill="background1"/>
              <w:widowControl w:val="off"/>
              <w:rPr>
                <w:sz w:val="20"/>
                <w:szCs w:val="24"/>
                <w:highlight w:val="white"/>
              </w:rPr>
            </w:pPr>
            <w:r>
              <w:rPr>
                <w:color w:val="000000"/>
                <w:sz w:val="20"/>
                <w:szCs w:val="16"/>
                <w:highlight w:val="white"/>
              </w:rPr>
              <w:t xml:space="preserve">Наименование оборудования (составной части)</w:t>
            </w:r>
            <w:r>
              <w:rPr>
                <w:sz w:val="20"/>
                <w:szCs w:val="24"/>
                <w:highlight w:val="white"/>
              </w:rPr>
            </w:r>
            <w:r>
              <w:rPr>
                <w:sz w:val="20"/>
                <w:szCs w:val="24"/>
                <w:highlight w:val="white"/>
              </w:rPr>
            </w:r>
          </w:p>
        </w:tc>
        <w:tc>
          <w:tcPr>
            <w:shd w:val="clear" w:color="ffffff" w:fill="ffffff"/>
            <w:tcBorders>
              <w:top w:val="single" w:color="000000" w:sz="6" w:space="0"/>
              <w:left w:val="single" w:color="000000" w:sz="6" w:space="0"/>
              <w:bottom w:val="single" w:color="000000" w:sz="6" w:space="0"/>
              <w:right w:val="single" w:color="000000" w:sz="6" w:space="0"/>
            </w:tcBorders>
            <w:tcW w:w="1095" w:type="dxa"/>
            <w:textDirection w:val="lrTb"/>
            <w:noWrap w:val="false"/>
          </w:tcPr>
          <w:p>
            <w:pPr>
              <w:jc w:val="center"/>
              <w:spacing w:line="240" w:lineRule="auto"/>
              <w:shd w:val="clear" w:color="ffffff" w:themeColor="background1" w:fill="ffffff" w:themeFill="background1"/>
              <w:widowControl w:val="off"/>
              <w:rPr>
                <w:sz w:val="20"/>
                <w:szCs w:val="24"/>
                <w:highlight w:val="white"/>
              </w:rPr>
            </w:pPr>
            <w:r>
              <w:rPr>
                <w:color w:val="000000"/>
                <w:sz w:val="20"/>
                <w:szCs w:val="16"/>
                <w:highlight w:val="white"/>
              </w:rPr>
              <w:t xml:space="preserve">Станц. №</w:t>
            </w:r>
            <w:r>
              <w:rPr>
                <w:sz w:val="20"/>
                <w:szCs w:val="24"/>
                <w:highlight w:val="white"/>
              </w:rPr>
            </w:r>
            <w:r>
              <w:rPr>
                <w:sz w:val="20"/>
                <w:szCs w:val="24"/>
                <w:highlight w:val="white"/>
              </w:rPr>
            </w:r>
          </w:p>
        </w:tc>
        <w:tc>
          <w:tcPr>
            <w:shd w:val="clear" w:color="ffffff" w:fill="ffffff"/>
            <w:tcBorders>
              <w:top w:val="single" w:color="000000" w:sz="6" w:space="0"/>
              <w:left w:val="single" w:color="000000" w:sz="6" w:space="0"/>
              <w:bottom w:val="single" w:color="000000" w:sz="6" w:space="0"/>
              <w:right w:val="single" w:color="000000" w:sz="6" w:space="0"/>
            </w:tcBorders>
            <w:tcW w:w="493" w:type="dxa"/>
            <w:textDirection w:val="lrTb"/>
            <w:noWrap w:val="false"/>
          </w:tcPr>
          <w:p>
            <w:pPr>
              <w:jc w:val="center"/>
              <w:spacing w:line="240" w:lineRule="auto"/>
              <w:shd w:val="clear" w:color="ffffff" w:themeColor="background1" w:fill="ffffff" w:themeFill="background1"/>
              <w:widowControl w:val="off"/>
              <w:rPr>
                <w:sz w:val="20"/>
                <w:szCs w:val="24"/>
                <w:highlight w:val="white"/>
              </w:rPr>
            </w:pPr>
            <w:r>
              <w:rPr>
                <w:color w:val="000000"/>
                <w:sz w:val="20"/>
                <w:szCs w:val="16"/>
                <w:highlight w:val="white"/>
              </w:rPr>
              <w:t xml:space="preserve">Тип</w:t>
            </w:r>
            <w:r>
              <w:rPr>
                <w:sz w:val="20"/>
                <w:szCs w:val="24"/>
                <w:highlight w:val="white"/>
              </w:rPr>
            </w:r>
            <w:r>
              <w:rPr>
                <w:sz w:val="20"/>
                <w:szCs w:val="24"/>
                <w:highlight w:val="white"/>
              </w:rPr>
            </w:r>
          </w:p>
        </w:tc>
        <w:tc>
          <w:tcPr>
            <w:shd w:val="clear" w:color="ffffff" w:fill="ffffff"/>
            <w:tcBorders>
              <w:top w:val="single" w:color="000000" w:sz="6" w:space="0"/>
              <w:left w:val="single" w:color="000000" w:sz="6" w:space="0"/>
              <w:bottom w:val="single" w:color="000000" w:sz="6" w:space="0"/>
              <w:right w:val="single" w:color="000000" w:sz="6" w:space="0"/>
            </w:tcBorders>
            <w:tcW w:w="1654" w:type="dxa"/>
            <w:textDirection w:val="lrTb"/>
            <w:noWrap w:val="false"/>
          </w:tcPr>
          <w:p>
            <w:pPr>
              <w:jc w:val="center"/>
              <w:spacing w:line="240" w:lineRule="auto"/>
              <w:shd w:val="clear" w:color="ffffff" w:themeColor="background1" w:fill="ffffff" w:themeFill="background1"/>
              <w:widowControl w:val="off"/>
              <w:rPr>
                <w:sz w:val="20"/>
                <w:szCs w:val="24"/>
                <w:highlight w:val="white"/>
              </w:rPr>
            </w:pPr>
            <w:r>
              <w:rPr>
                <w:color w:val="000000"/>
                <w:sz w:val="20"/>
                <w:szCs w:val="16"/>
                <w:highlight w:val="white"/>
              </w:rPr>
              <w:t xml:space="preserve">Перечень работ</w:t>
            </w:r>
            <w:r>
              <w:rPr>
                <w:sz w:val="20"/>
                <w:szCs w:val="24"/>
                <w:highlight w:val="white"/>
              </w:rPr>
            </w:r>
            <w:r>
              <w:rPr>
                <w:sz w:val="20"/>
                <w:szCs w:val="24"/>
                <w:highlight w:val="white"/>
              </w:rPr>
            </w:r>
          </w:p>
        </w:tc>
        <w:tc>
          <w:tcPr>
            <w:shd w:val="clear" w:color="ffffff" w:fill="ffffff"/>
            <w:tcBorders>
              <w:top w:val="single" w:color="000000" w:sz="6" w:space="0"/>
              <w:left w:val="single" w:color="000000" w:sz="6" w:space="0"/>
              <w:bottom w:val="single" w:color="000000" w:sz="6" w:space="0"/>
              <w:right w:val="single" w:color="000000" w:sz="6" w:space="0"/>
            </w:tcBorders>
            <w:tcW w:w="2106" w:type="dxa"/>
            <w:textDirection w:val="lrTb"/>
            <w:noWrap w:val="false"/>
          </w:tcPr>
          <w:p>
            <w:pPr>
              <w:jc w:val="center"/>
              <w:spacing w:line="240" w:lineRule="auto"/>
              <w:shd w:val="clear" w:color="ffffff" w:themeColor="background1" w:fill="ffffff" w:themeFill="background1"/>
              <w:widowControl w:val="off"/>
              <w:rPr>
                <w:sz w:val="20"/>
                <w:szCs w:val="24"/>
                <w:highlight w:val="white"/>
              </w:rPr>
            </w:pPr>
            <w:r>
              <w:rPr>
                <w:color w:val="000000"/>
                <w:sz w:val="20"/>
                <w:szCs w:val="16"/>
                <w:highlight w:val="white"/>
              </w:rPr>
              <w:t xml:space="preserve">Продолжительность останова</w:t>
            </w:r>
            <w:r>
              <w:rPr>
                <w:sz w:val="20"/>
                <w:szCs w:val="24"/>
                <w:highlight w:val="white"/>
              </w:rPr>
            </w:r>
            <w:r>
              <w:rPr>
                <w:sz w:val="20"/>
                <w:szCs w:val="24"/>
                <w:highlight w:val="white"/>
              </w:rPr>
            </w:r>
          </w:p>
        </w:tc>
      </w:tr>
      <w:tr>
        <w:tblPrEx/>
        <w:trPr/>
        <w:tc>
          <w:tcPr>
            <w:shd w:val="clear" w:color="ffffff" w:fill="ffffff"/>
            <w:tcBorders>
              <w:top w:val="single" w:color="000000" w:sz="6" w:space="0"/>
              <w:left w:val="single" w:color="000000" w:sz="4" w:space="0"/>
              <w:bottom w:val="single" w:color="000000" w:sz="6" w:space="0"/>
              <w:right w:val="single" w:color="000000" w:sz="6" w:space="0"/>
            </w:tcBorders>
            <w:tcW w:w="3023" w:type="dxa"/>
            <w:textDirection w:val="lrTb"/>
            <w:noWrap w:val="false"/>
          </w:tcPr>
          <w:p>
            <w:pPr>
              <w:spacing w:line="240" w:lineRule="auto"/>
              <w:shd w:val="clear" w:color="ffffff" w:themeColor="background1" w:fill="ffffff" w:themeFill="background1"/>
              <w:widowControl w:val="off"/>
              <w:rPr>
                <w:sz w:val="20"/>
                <w:szCs w:val="24"/>
                <w:highlight w:val="white"/>
              </w:rPr>
            </w:pPr>
            <w:r>
              <w:rPr>
                <w:sz w:val="20"/>
                <w:szCs w:val="24"/>
                <w:highlight w:val="white"/>
              </w:rPr>
            </w:r>
            <w:r>
              <w:rPr>
                <w:sz w:val="20"/>
                <w:szCs w:val="24"/>
                <w:highlight w:val="white"/>
              </w:rPr>
            </w:r>
            <w:r>
              <w:rPr>
                <w:sz w:val="20"/>
                <w:szCs w:val="24"/>
                <w:highlight w:val="white"/>
              </w:rPr>
            </w:r>
          </w:p>
        </w:tc>
        <w:tc>
          <w:tcPr>
            <w:shd w:val="clear" w:color="ffffff" w:fill="ffffff"/>
            <w:tcBorders>
              <w:top w:val="single" w:color="000000" w:sz="6" w:space="0"/>
              <w:left w:val="single" w:color="000000" w:sz="6" w:space="0"/>
              <w:bottom w:val="single" w:color="000000" w:sz="6" w:space="0"/>
              <w:right w:val="single" w:color="000000" w:sz="6" w:space="0"/>
            </w:tcBorders>
            <w:tcW w:w="1095" w:type="dxa"/>
            <w:textDirection w:val="lrTb"/>
            <w:noWrap w:val="false"/>
          </w:tcPr>
          <w:p>
            <w:pPr>
              <w:spacing w:line="240" w:lineRule="auto"/>
              <w:shd w:val="clear" w:color="ffffff" w:themeColor="background1" w:fill="ffffff" w:themeFill="background1"/>
              <w:widowControl w:val="off"/>
              <w:rPr>
                <w:sz w:val="20"/>
                <w:szCs w:val="24"/>
                <w:highlight w:val="white"/>
              </w:rPr>
            </w:pPr>
            <w:r>
              <w:rPr>
                <w:sz w:val="20"/>
                <w:szCs w:val="24"/>
                <w:highlight w:val="white"/>
              </w:rPr>
            </w:r>
            <w:r>
              <w:rPr>
                <w:sz w:val="20"/>
                <w:szCs w:val="24"/>
                <w:highlight w:val="white"/>
              </w:rPr>
            </w:r>
            <w:r>
              <w:rPr>
                <w:sz w:val="20"/>
                <w:szCs w:val="24"/>
                <w:highlight w:val="white"/>
              </w:rPr>
            </w:r>
          </w:p>
        </w:tc>
        <w:tc>
          <w:tcPr>
            <w:shd w:val="clear" w:color="ffffff" w:fill="ffffff"/>
            <w:tcBorders>
              <w:top w:val="single" w:color="000000" w:sz="6" w:space="0"/>
              <w:left w:val="single" w:color="000000" w:sz="6" w:space="0"/>
              <w:bottom w:val="single" w:color="000000" w:sz="6" w:space="0"/>
              <w:right w:val="single" w:color="000000" w:sz="4" w:space="0"/>
            </w:tcBorders>
            <w:tcW w:w="493" w:type="dxa"/>
            <w:textDirection w:val="lrTb"/>
            <w:noWrap w:val="false"/>
          </w:tcPr>
          <w:p>
            <w:pPr>
              <w:spacing w:line="240" w:lineRule="auto"/>
              <w:shd w:val="clear" w:color="ffffff" w:themeColor="background1" w:fill="ffffff" w:themeFill="background1"/>
              <w:widowControl w:val="off"/>
              <w:rPr>
                <w:sz w:val="20"/>
                <w:szCs w:val="24"/>
                <w:highlight w:val="white"/>
              </w:rPr>
            </w:pPr>
            <w:r>
              <w:rPr>
                <w:sz w:val="20"/>
                <w:szCs w:val="24"/>
                <w:highlight w:val="white"/>
              </w:rPr>
            </w:r>
            <w:r>
              <w:rPr>
                <w:sz w:val="20"/>
                <w:szCs w:val="24"/>
                <w:highlight w:val="white"/>
              </w:rPr>
            </w:r>
            <w:r>
              <w:rPr>
                <w:sz w:val="20"/>
                <w:szCs w:val="24"/>
                <w:highlight w:val="white"/>
              </w:rPr>
            </w:r>
          </w:p>
        </w:tc>
        <w:tc>
          <w:tcPr>
            <w:shd w:val="clear" w:color="ffffff" w:fill="ffffff"/>
            <w:tcBorders>
              <w:top w:val="single" w:color="000000" w:sz="6" w:space="0"/>
              <w:left w:val="single" w:color="000000" w:sz="4" w:space="0"/>
              <w:bottom w:val="single" w:color="000000" w:sz="6" w:space="0"/>
              <w:right w:val="single" w:color="000000" w:sz="6" w:space="0"/>
            </w:tcBorders>
            <w:tcW w:w="1654" w:type="dxa"/>
            <w:textDirection w:val="lrTb"/>
            <w:noWrap w:val="false"/>
          </w:tcPr>
          <w:p>
            <w:pPr>
              <w:spacing w:line="240" w:lineRule="auto"/>
              <w:shd w:val="clear" w:color="ffffff" w:themeColor="background1" w:fill="ffffff" w:themeFill="background1"/>
              <w:widowControl w:val="off"/>
              <w:rPr>
                <w:sz w:val="20"/>
                <w:szCs w:val="24"/>
                <w:highlight w:val="white"/>
              </w:rPr>
            </w:pPr>
            <w:r>
              <w:rPr>
                <w:sz w:val="20"/>
                <w:szCs w:val="24"/>
                <w:highlight w:val="white"/>
              </w:rPr>
            </w:r>
            <w:r>
              <w:rPr>
                <w:sz w:val="20"/>
                <w:szCs w:val="24"/>
                <w:highlight w:val="white"/>
              </w:rPr>
            </w:r>
            <w:r>
              <w:rPr>
                <w:sz w:val="20"/>
                <w:szCs w:val="24"/>
                <w:highlight w:val="white"/>
              </w:rPr>
            </w:r>
          </w:p>
        </w:tc>
        <w:tc>
          <w:tcPr>
            <w:shd w:val="clear" w:color="ffffff" w:fill="ffffff"/>
            <w:tcBorders>
              <w:top w:val="single" w:color="000000" w:sz="6" w:space="0"/>
              <w:left w:val="single" w:color="000000" w:sz="6" w:space="0"/>
              <w:bottom w:val="single" w:color="000000" w:sz="6" w:space="0"/>
              <w:right w:val="single" w:color="000000" w:sz="6" w:space="0"/>
            </w:tcBorders>
            <w:tcW w:w="2106" w:type="dxa"/>
            <w:textDirection w:val="lrTb"/>
            <w:noWrap w:val="false"/>
          </w:tcPr>
          <w:p>
            <w:pPr>
              <w:spacing w:line="240" w:lineRule="auto"/>
              <w:shd w:val="clear" w:color="ffffff" w:themeColor="background1" w:fill="ffffff" w:themeFill="background1"/>
              <w:widowControl w:val="off"/>
              <w:rPr>
                <w:sz w:val="20"/>
                <w:szCs w:val="24"/>
                <w:highlight w:val="white"/>
              </w:rPr>
            </w:pPr>
            <w:r>
              <w:rPr>
                <w:sz w:val="20"/>
                <w:szCs w:val="24"/>
                <w:highlight w:val="white"/>
              </w:rPr>
            </w:r>
            <w:r>
              <w:rPr>
                <w:sz w:val="20"/>
                <w:szCs w:val="24"/>
                <w:highlight w:val="white"/>
              </w:rPr>
            </w:r>
            <w:r>
              <w:rPr>
                <w:sz w:val="20"/>
                <w:szCs w:val="24"/>
                <w:highlight w:val="white"/>
              </w:rPr>
            </w:r>
          </w:p>
        </w:tc>
      </w:tr>
    </w:tbl>
    <w:p>
      <w:pPr>
        <w:ind w:firstLine="284"/>
        <w:spacing w:line="240" w:lineRule="auto"/>
        <w:shd w:val="clear" w:color="ffffff" w:themeColor="background1" w:fill="ffffff" w:themeFill="background1"/>
        <w:widowControl w:val="off"/>
        <w:rPr>
          <w:color w:val="000000"/>
          <w:sz w:val="20"/>
          <w:szCs w:val="16"/>
          <w:highlight w:val="white"/>
        </w:rPr>
      </w:pPr>
      <w:r>
        <w:rPr>
          <w:color w:val="000000"/>
          <w:sz w:val="20"/>
          <w:szCs w:val="16"/>
          <w:highlight w:val="white"/>
        </w:rPr>
      </w:r>
      <w:r>
        <w:rPr>
          <w:color w:val="000000"/>
          <w:sz w:val="20"/>
          <w:szCs w:val="16"/>
          <w:highlight w:val="white"/>
        </w:rPr>
      </w:r>
      <w:r>
        <w:rPr>
          <w:color w:val="000000"/>
          <w:sz w:val="20"/>
          <w:szCs w:val="16"/>
          <w:highlight w:val="white"/>
        </w:rPr>
      </w:r>
    </w:p>
    <w:p>
      <w:pPr>
        <w:ind w:firstLine="284"/>
        <w:spacing w:line="240" w:lineRule="auto"/>
        <w:shd w:val="clear" w:color="ffffff" w:themeColor="background1" w:fill="ffffff" w:themeFill="background1"/>
        <w:widowControl w:val="off"/>
        <w:rPr>
          <w:sz w:val="20"/>
          <w:szCs w:val="24"/>
          <w:highlight w:val="white"/>
        </w:rPr>
      </w:pPr>
      <w:r>
        <w:rPr>
          <w:color w:val="000000"/>
          <w:sz w:val="20"/>
          <w:szCs w:val="16"/>
          <w:highlight w:val="white"/>
        </w:rPr>
        <w:t xml:space="preserve">11. На этом обязательства предприятия по указанному договору считаются выполненными.</w:t>
      </w:r>
      <w:r>
        <w:rPr>
          <w:sz w:val="20"/>
          <w:szCs w:val="24"/>
          <w:highlight w:val="white"/>
        </w:rPr>
      </w:r>
      <w:r>
        <w:rPr>
          <w:sz w:val="20"/>
          <w:szCs w:val="24"/>
          <w:highlight w:val="white"/>
        </w:rPr>
      </w:r>
    </w:p>
    <w:p>
      <w:pPr>
        <w:ind w:firstLine="284"/>
        <w:spacing w:line="240" w:lineRule="auto"/>
        <w:shd w:val="clear" w:color="ffffff" w:themeColor="background1" w:fill="ffffff" w:themeFill="background1"/>
        <w:widowControl w:val="off"/>
        <w:rPr>
          <w:color w:val="000000"/>
          <w:sz w:val="20"/>
          <w:szCs w:val="16"/>
          <w:highlight w:val="white"/>
        </w:rPr>
      </w:pPr>
      <w:r>
        <w:rPr>
          <w:color w:val="000000"/>
          <w:sz w:val="20"/>
          <w:szCs w:val="16"/>
          <w:highlight w:val="white"/>
        </w:rPr>
        <w:t xml:space="preserve">12. Заказчику переданы следующие технические документы:</w:t>
      </w:r>
      <w:r>
        <w:rPr>
          <w:color w:val="000000"/>
          <w:sz w:val="20"/>
          <w:szCs w:val="16"/>
          <w:highlight w:val="white"/>
        </w:rPr>
      </w:r>
      <w:r>
        <w:rPr>
          <w:color w:val="000000"/>
          <w:sz w:val="20"/>
          <w:szCs w:val="16"/>
          <w:highlight w:val="white"/>
        </w:rPr>
      </w:r>
    </w:p>
    <w:p>
      <w:pPr>
        <w:ind w:firstLine="284"/>
        <w:spacing w:line="240" w:lineRule="auto"/>
        <w:shd w:val="clear" w:color="ffffff" w:themeColor="background1" w:fill="ffffff" w:themeFill="background1"/>
        <w:widowControl w:val="off"/>
        <w:rPr>
          <w:sz w:val="20"/>
          <w:szCs w:val="24"/>
          <w:highlight w:val="white"/>
        </w:rPr>
      </w:pPr>
      <w:r>
        <w:rPr>
          <w:color w:val="000000"/>
          <w:sz w:val="20"/>
          <w:szCs w:val="16"/>
          <w:highlight w:val="white"/>
        </w:rPr>
        <w:t xml:space="preserve">_______________________________________________________________________________</w:t>
      </w:r>
      <w:r>
        <w:rPr>
          <w:sz w:val="20"/>
          <w:szCs w:val="24"/>
          <w:highlight w:val="white"/>
        </w:rPr>
      </w:r>
      <w:r>
        <w:rPr>
          <w:sz w:val="20"/>
          <w:szCs w:val="24"/>
          <w:highlight w:val="white"/>
        </w:rPr>
      </w:r>
    </w:p>
    <w:p>
      <w:pPr>
        <w:ind w:firstLine="284"/>
        <w:spacing w:line="240" w:lineRule="auto"/>
        <w:shd w:val="clear" w:color="ffffff" w:themeColor="background1" w:fill="ffffff" w:themeFill="background1"/>
        <w:widowControl w:val="off"/>
        <w:rPr>
          <w:color w:val="000000"/>
          <w:sz w:val="20"/>
          <w:szCs w:val="16"/>
          <w:highlight w:val="white"/>
        </w:rPr>
      </w:pPr>
      <w:r>
        <w:rPr>
          <w:color w:val="000000"/>
          <w:sz w:val="20"/>
          <w:szCs w:val="16"/>
          <w:highlight w:val="white"/>
        </w:rPr>
      </w:r>
      <w:r>
        <w:rPr>
          <w:color w:val="000000"/>
          <w:sz w:val="20"/>
          <w:szCs w:val="16"/>
          <w:highlight w:val="white"/>
        </w:rPr>
      </w:r>
      <w:r>
        <w:rPr>
          <w:color w:val="000000"/>
          <w:sz w:val="20"/>
          <w:szCs w:val="16"/>
          <w:highlight w:val="white"/>
        </w:rPr>
      </w:r>
    </w:p>
    <w:p>
      <w:pPr>
        <w:ind w:firstLine="284"/>
        <w:spacing w:line="240" w:lineRule="auto"/>
        <w:shd w:val="clear" w:color="ffffff" w:themeColor="background1" w:fill="ffffff" w:themeFill="background1"/>
        <w:widowControl w:val="off"/>
        <w:rPr>
          <w:sz w:val="20"/>
          <w:szCs w:val="24"/>
          <w:highlight w:val="white"/>
        </w:rPr>
      </w:pPr>
      <w:r>
        <w:rPr>
          <w:color w:val="000000"/>
          <w:sz w:val="20"/>
          <w:szCs w:val="16"/>
          <w:highlight w:val="white"/>
        </w:rPr>
        <w:t xml:space="preserve">Председатель комиссии _______________ _______________________</w:t>
      </w:r>
      <w:r>
        <w:rPr>
          <w:sz w:val="20"/>
          <w:szCs w:val="24"/>
          <w:highlight w:val="white"/>
        </w:rPr>
      </w:r>
      <w:r>
        <w:rPr>
          <w:sz w:val="20"/>
          <w:szCs w:val="24"/>
          <w:highlight w:val="white"/>
        </w:rPr>
      </w:r>
    </w:p>
    <w:p>
      <w:pPr>
        <w:ind w:firstLine="2694"/>
        <w:spacing w:line="240" w:lineRule="auto"/>
        <w:shd w:val="clear" w:color="ffffff" w:themeColor="background1" w:fill="ffffff" w:themeFill="background1"/>
        <w:widowControl w:val="off"/>
        <w:rPr>
          <w:sz w:val="18"/>
          <w:szCs w:val="24"/>
          <w:highlight w:val="white"/>
        </w:rPr>
      </w:pPr>
      <w:r>
        <w:rPr>
          <w:color w:val="000000"/>
          <w:sz w:val="18"/>
          <w:szCs w:val="13"/>
          <w:highlight w:val="white"/>
        </w:rPr>
        <w:t xml:space="preserve">подпись                             расшифровка</w:t>
      </w:r>
      <w:r>
        <w:rPr>
          <w:sz w:val="18"/>
          <w:szCs w:val="24"/>
          <w:highlight w:val="white"/>
        </w:rPr>
      </w:r>
      <w:r>
        <w:rPr>
          <w:sz w:val="18"/>
          <w:szCs w:val="24"/>
          <w:highlight w:val="white"/>
        </w:rPr>
      </w:r>
    </w:p>
    <w:p>
      <w:pPr>
        <w:ind w:firstLine="284"/>
        <w:spacing w:line="240" w:lineRule="auto"/>
        <w:shd w:val="clear" w:color="ffffff" w:themeColor="background1" w:fill="ffffff" w:themeFill="background1"/>
        <w:widowControl w:val="off"/>
        <w:rPr>
          <w:sz w:val="20"/>
          <w:szCs w:val="24"/>
          <w:highlight w:val="white"/>
        </w:rPr>
      </w:pPr>
      <w:r>
        <w:rPr>
          <w:color w:val="000000"/>
          <w:sz w:val="20"/>
          <w:szCs w:val="16"/>
          <w:highlight w:val="white"/>
        </w:rPr>
        <w:t xml:space="preserve">Члены комиссии ___________________ _______________________</w:t>
      </w:r>
      <w:r>
        <w:rPr>
          <w:sz w:val="20"/>
          <w:szCs w:val="24"/>
          <w:highlight w:val="white"/>
        </w:rPr>
      </w:r>
      <w:r>
        <w:rPr>
          <w:sz w:val="20"/>
          <w:szCs w:val="24"/>
          <w:highlight w:val="white"/>
        </w:rPr>
      </w:r>
    </w:p>
    <w:p>
      <w:pPr>
        <w:ind w:firstLine="2410"/>
        <w:spacing w:line="240" w:lineRule="auto"/>
        <w:shd w:val="clear" w:color="ffffff" w:themeColor="background1" w:fill="ffffff" w:themeFill="background1"/>
        <w:widowControl w:val="off"/>
        <w:rPr>
          <w:sz w:val="18"/>
          <w:szCs w:val="24"/>
          <w:highlight w:val="white"/>
        </w:rPr>
      </w:pPr>
      <w:r>
        <w:rPr>
          <w:color w:val="000000"/>
          <w:sz w:val="18"/>
          <w:szCs w:val="13"/>
          <w:highlight w:val="white"/>
        </w:rPr>
        <w:t xml:space="preserve">подпись                             расшифровка</w:t>
      </w:r>
      <w:r>
        <w:rPr>
          <w:sz w:val="18"/>
          <w:szCs w:val="24"/>
          <w:highlight w:val="white"/>
        </w:rPr>
      </w:r>
      <w:r>
        <w:rPr>
          <w:sz w:val="18"/>
          <w:szCs w:val="24"/>
          <w:highlight w:val="white"/>
        </w:rPr>
      </w:r>
    </w:p>
    <w:p>
      <w:pPr>
        <w:shd w:val="clear" w:color="ffffff" w:themeColor="background1" w:fill="ffffff" w:themeFill="background1"/>
        <w:rPr>
          <w:sz w:val="20"/>
          <w:highlight w:val="white"/>
        </w:rPr>
      </w:pPr>
      <w:r>
        <w:rPr>
          <w:sz w:val="20"/>
          <w:highlight w:val="white"/>
        </w:rPr>
      </w:r>
      <w:r>
        <w:rPr>
          <w:sz w:val="20"/>
          <w:highlight w:val="white"/>
        </w:rPr>
      </w:r>
      <w:r>
        <w:rPr>
          <w:sz w:val="20"/>
          <w:highlight w:val="white"/>
        </w:rPr>
      </w:r>
    </w:p>
    <w:p>
      <w:pPr>
        <w:shd w:val="clear" w:color="ffffff" w:themeColor="background1" w:fill="ffffff" w:themeFill="background1"/>
        <w:rPr>
          <w:sz w:val="20"/>
          <w:highlight w:val="white"/>
        </w:rPr>
      </w:pPr>
      <w:r>
        <w:rPr>
          <w:sz w:val="20"/>
          <w:highlight w:val="white"/>
        </w:rPr>
      </w:r>
      <w:r>
        <w:rPr>
          <w:sz w:val="20"/>
          <w:highlight w:val="white"/>
        </w:rPr>
      </w:r>
      <w:r>
        <w:rPr>
          <w:sz w:val="20"/>
          <w:highlight w:val="white"/>
        </w:rPr>
      </w:r>
    </w:p>
    <w:p>
      <w:pPr>
        <w:shd w:val="clear" w:color="ffffff" w:themeColor="background1" w:fill="ffffff" w:themeFill="background1"/>
        <w:rPr>
          <w:sz w:val="20"/>
          <w:highlight w:val="white"/>
        </w:rPr>
      </w:pPr>
      <w:r>
        <w:rPr>
          <w:sz w:val="20"/>
          <w:highlight w:val="white"/>
        </w:rPr>
      </w:r>
      <w:r>
        <w:rPr>
          <w:sz w:val="20"/>
          <w:highlight w:val="white"/>
        </w:rPr>
      </w:r>
      <w:r>
        <w:rPr>
          <w:sz w:val="20"/>
          <w:highlight w:val="white"/>
        </w:rPr>
      </w:r>
    </w:p>
    <w:p>
      <w:pPr>
        <w:shd w:val="clear" w:color="ffffff" w:themeColor="background1" w:fill="ffffff" w:themeFill="background1"/>
        <w:rPr>
          <w:sz w:val="20"/>
          <w:highlight w:val="white"/>
        </w:rPr>
      </w:pPr>
      <w:r>
        <w:rPr>
          <w:sz w:val="20"/>
          <w:highlight w:val="white"/>
        </w:rPr>
      </w:r>
      <w:r>
        <w:rPr>
          <w:sz w:val="20"/>
          <w:highlight w:val="white"/>
        </w:rPr>
      </w:r>
      <w:r>
        <w:rPr>
          <w:sz w:val="20"/>
          <w:highlight w:val="white"/>
        </w:rPr>
      </w:r>
    </w:p>
    <w:p>
      <w:pPr>
        <w:shd w:val="clear" w:color="ffffff" w:themeColor="background1" w:fill="ffffff" w:themeFill="background1"/>
        <w:rPr>
          <w:sz w:val="20"/>
          <w:highlight w:val="white"/>
        </w:rPr>
      </w:pPr>
      <w:r>
        <w:rPr>
          <w:sz w:val="20"/>
          <w:highlight w:val="white"/>
        </w:rPr>
      </w:r>
      <w:r>
        <w:rPr>
          <w:sz w:val="20"/>
          <w:highlight w:val="white"/>
        </w:rPr>
      </w:r>
      <w:r>
        <w:rPr>
          <w:sz w:val="20"/>
          <w:highlight w:val="white"/>
        </w:rPr>
      </w:r>
    </w:p>
    <w:p>
      <w:pPr>
        <w:shd w:val="clear" w:color="ffffff" w:themeColor="background1" w:fill="ffffff" w:themeFill="background1"/>
        <w:rPr>
          <w:sz w:val="20"/>
          <w:highlight w:val="white"/>
        </w:rPr>
      </w:pPr>
      <w:r>
        <w:rPr>
          <w:sz w:val="20"/>
          <w:highlight w:val="white"/>
        </w:rPr>
      </w:r>
      <w:r>
        <w:rPr>
          <w:sz w:val="20"/>
          <w:highlight w:val="white"/>
        </w:rPr>
      </w:r>
      <w:r>
        <w:rPr>
          <w:sz w:val="20"/>
          <w:highlight w:val="white"/>
        </w:rPr>
      </w:r>
    </w:p>
    <w:p>
      <w:pPr>
        <w:shd w:val="clear" w:color="ffffff" w:themeColor="background1" w:fill="ffffff" w:themeFill="background1"/>
        <w:rPr>
          <w:sz w:val="20"/>
          <w:highlight w:val="white"/>
        </w:rPr>
      </w:pPr>
      <w:r>
        <w:rPr>
          <w:sz w:val="20"/>
          <w:highlight w:val="white"/>
        </w:rPr>
      </w:r>
      <w:r>
        <w:rPr>
          <w:sz w:val="20"/>
          <w:highlight w:val="white"/>
        </w:rPr>
      </w:r>
      <w:r>
        <w:rPr>
          <w:sz w:val="20"/>
          <w:highlight w:val="white"/>
        </w:rPr>
      </w:r>
    </w:p>
    <w:p>
      <w:pPr>
        <w:ind w:firstLine="9"/>
        <w:jc w:val="center"/>
        <w:spacing w:line="240" w:lineRule="auto"/>
        <w:shd w:val="clear" w:color="ffffff" w:themeColor="background1" w:fill="ffffff" w:themeFill="background1"/>
        <w:rPr>
          <w:bCs/>
          <w:sz w:val="23"/>
          <w:szCs w:val="23"/>
          <w:highlight w:val="white"/>
        </w:rPr>
      </w:pPr>
      <w:r>
        <w:rPr>
          <w:bCs/>
          <w:sz w:val="23"/>
          <w:szCs w:val="23"/>
          <w:highlight w:val="white"/>
        </w:rPr>
      </w:r>
      <w:r>
        <w:rPr>
          <w:bCs/>
          <w:sz w:val="23"/>
          <w:szCs w:val="23"/>
          <w:highlight w:val="white"/>
        </w:rPr>
      </w:r>
      <w:r>
        <w:rPr>
          <w:bCs/>
          <w:sz w:val="23"/>
          <w:szCs w:val="23"/>
          <w:highlight w:val="white"/>
        </w:rPr>
      </w:r>
    </w:p>
    <w:p>
      <w:pPr>
        <w:ind w:firstLine="0"/>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tbl>
      <w:tblPr>
        <w:tblW w:w="0" w:type="auto"/>
        <w:tblLook w:val="0000" w:firstRow="0" w:lastRow="0" w:firstColumn="0" w:lastColumn="0" w:noHBand="0" w:noVBand="0"/>
      </w:tblPr>
      <w:tblGrid>
        <w:gridCol w:w="4785"/>
        <w:gridCol w:w="4786"/>
      </w:tblGrid>
      <w:tr>
        <w:tblPrEx/>
        <w:trPr/>
        <w:tc>
          <w:tcPr>
            <w:tcW w:w="4785" w:type="dxa"/>
            <w:textDirection w:val="lrTb"/>
            <w:noWrap w:val="false"/>
          </w:tcPr>
          <w:p>
            <w:pPr>
              <w:ind w:firstLine="0"/>
              <w:spacing w:line="240" w:lineRule="auto"/>
              <w:shd w:val="clear" w:color="ffffff" w:themeColor="background1" w:fill="ffffff" w:themeFill="background1"/>
              <w:rPr>
                <w:b/>
                <w:sz w:val="24"/>
                <w:highlight w:val="white"/>
              </w:rPr>
            </w:pPr>
            <w:r>
              <w:rPr>
                <w:b/>
                <w:sz w:val="24"/>
                <w:highlight w:val="white"/>
              </w:rPr>
              <w:t xml:space="preserve">Заказчик:</w:t>
            </w:r>
            <w:r>
              <w:rPr>
                <w:b/>
                <w:sz w:val="24"/>
                <w:highlight w:val="white"/>
              </w:rPr>
            </w:r>
            <w:r>
              <w:rPr>
                <w:b/>
                <w:sz w:val="24"/>
                <w:highlight w:val="white"/>
              </w:rPr>
            </w:r>
          </w:p>
        </w:tc>
        <w:tc>
          <w:tcPr>
            <w:tcW w:w="4786" w:type="dxa"/>
            <w:textDirection w:val="lrTb"/>
            <w:noWrap w:val="false"/>
          </w:tcPr>
          <w:p>
            <w:pPr>
              <w:ind w:firstLine="0"/>
              <w:spacing w:line="240" w:lineRule="auto"/>
              <w:shd w:val="clear" w:color="ffffff" w:themeColor="background1" w:fill="ffffff" w:themeFill="background1"/>
              <w:rPr>
                <w:b/>
                <w:sz w:val="24"/>
                <w:highlight w:val="white"/>
              </w:rPr>
            </w:pPr>
            <w:r>
              <w:rPr>
                <w:b/>
                <w:sz w:val="24"/>
                <w:highlight w:val="white"/>
              </w:rPr>
              <w:t xml:space="preserve">Подрядчик:</w:t>
            </w:r>
            <w:r>
              <w:rPr>
                <w:b/>
                <w:sz w:val="24"/>
                <w:highlight w:val="white"/>
              </w:rPr>
            </w:r>
            <w:r>
              <w:rPr>
                <w:b/>
                <w:sz w:val="24"/>
                <w:highlight w:val="white"/>
              </w:rPr>
            </w:r>
          </w:p>
        </w:tc>
      </w:tr>
      <w:tr>
        <w:tblPrEx/>
        <w:trPr/>
        <w:tc>
          <w:tcPr>
            <w:tcW w:w="4785" w:type="dxa"/>
            <w:textDirection w:val="lrTb"/>
            <w:noWrap w:val="false"/>
          </w:tcPr>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t xml:space="preserve">_______________ / _______________ </w:t>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tcW w:w="4786" w:type="dxa"/>
            <w:textDirection w:val="lrTb"/>
            <w:noWrap w:val="false"/>
          </w:tcPr>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t xml:space="preserve">_______________ / _______________ </w:t>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r>
    </w:tbl>
    <w:p>
      <w:pPr>
        <w:ind w:firstLine="0"/>
        <w:spacing w:line="240" w:lineRule="auto"/>
        <w:shd w:val="clear" w:color="ffffff" w:themeColor="background1" w:fill="ffffff" w:themeFill="background1"/>
        <w:rPr>
          <w:bCs/>
          <w:sz w:val="24"/>
          <w:szCs w:val="24"/>
          <w:highlight w:val="white"/>
        </w:rPr>
      </w:pPr>
      <w:r>
        <w:rPr>
          <w:bCs/>
          <w:sz w:val="24"/>
          <w:szCs w:val="24"/>
          <w:highlight w:val="white"/>
        </w:rPr>
      </w:r>
      <w:r>
        <w:rPr>
          <w:bCs/>
          <w:sz w:val="24"/>
          <w:szCs w:val="24"/>
          <w:highlight w:val="white"/>
        </w:rPr>
      </w:r>
      <w:r>
        <w:rPr>
          <w:bCs/>
          <w:sz w:val="24"/>
          <w:szCs w:val="24"/>
          <w:highlight w:val="white"/>
        </w:rPr>
      </w:r>
    </w:p>
    <w:p>
      <w:pPr>
        <w:ind w:firstLine="9"/>
        <w:jc w:val="center"/>
        <w:spacing w:line="240" w:lineRule="auto"/>
        <w:shd w:val="clear" w:color="ffffff" w:themeColor="background1" w:fill="ffffff" w:themeFill="background1"/>
        <w:rPr>
          <w:bCs/>
          <w:sz w:val="23"/>
          <w:szCs w:val="23"/>
          <w:highlight w:val="white"/>
        </w:rPr>
      </w:pPr>
      <w:r>
        <w:rPr>
          <w:bCs/>
          <w:sz w:val="23"/>
          <w:szCs w:val="23"/>
          <w:highlight w:val="white"/>
        </w:rPr>
      </w:r>
      <w:r>
        <w:rPr>
          <w:bCs/>
          <w:sz w:val="23"/>
          <w:szCs w:val="23"/>
          <w:highlight w:val="white"/>
        </w:rPr>
      </w:r>
      <w:r>
        <w:rPr>
          <w:bCs/>
          <w:sz w:val="23"/>
          <w:szCs w:val="23"/>
          <w:highlight w:val="white"/>
        </w:rPr>
      </w:r>
    </w:p>
    <w:p>
      <w:pPr>
        <w:ind w:left="5103"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jc w:val="left"/>
        <w:spacing w:line="240" w:lineRule="auto"/>
        <w:shd w:val="clear" w:color="ffffff" w:themeColor="background1" w:fill="ffffff" w:themeFill="background1"/>
        <w:rPr>
          <w:sz w:val="24"/>
          <w:szCs w:val="24"/>
          <w:highlight w:val="white"/>
        </w:rPr>
      </w:pPr>
      <w:r>
        <w:rPr>
          <w:sz w:val="24"/>
          <w:szCs w:val="24"/>
          <w:highlight w:val="white"/>
        </w:rPr>
        <w:br w:type="page" w:clear="all"/>
      </w:r>
      <w:r>
        <w:rPr>
          <w:sz w:val="24"/>
          <w:szCs w:val="24"/>
          <w:highlight w:val="white"/>
        </w:rPr>
      </w:r>
      <w:r>
        <w:rPr>
          <w:sz w:val="24"/>
          <w:szCs w:val="24"/>
          <w:highlight w:val="white"/>
        </w:rPr>
      </w:r>
    </w:p>
    <w:p>
      <w:pPr>
        <w:ind w:firstLine="5103"/>
        <w:spacing w:line="240" w:lineRule="auto"/>
        <w:shd w:val="clear" w:color="ffffff" w:themeColor="background1" w:fill="ffffff" w:themeFill="background1"/>
        <w:rPr>
          <w:sz w:val="22"/>
          <w:szCs w:val="22"/>
          <w:highlight w:val="white"/>
        </w:rPr>
      </w:pPr>
      <w:r>
        <w:rPr>
          <w:sz w:val="22"/>
          <w:szCs w:val="22"/>
          <w:highlight w:val="white"/>
        </w:rPr>
        <w:t xml:space="preserve">Приложение № </w:t>
      </w:r>
      <w:r>
        <w:rPr>
          <w:sz w:val="22"/>
          <w:szCs w:val="22"/>
          <w:highlight w:val="white"/>
        </w:rPr>
        <w:t xml:space="preserve">7</w:t>
      </w:r>
      <w:r>
        <w:rPr>
          <w:sz w:val="22"/>
          <w:szCs w:val="22"/>
          <w:highlight w:val="white"/>
        </w:rPr>
      </w:r>
      <w:r>
        <w:rPr>
          <w:sz w:val="22"/>
          <w:szCs w:val="22"/>
          <w:highlight w:val="white"/>
        </w:rPr>
      </w:r>
    </w:p>
    <w:p>
      <w:pPr>
        <w:ind w:firstLine="5103"/>
        <w:spacing w:line="240" w:lineRule="auto"/>
        <w:shd w:val="clear" w:color="ffffff" w:themeColor="background1" w:fill="ffffff" w:themeFill="background1"/>
        <w:rPr>
          <w:sz w:val="22"/>
          <w:szCs w:val="22"/>
          <w:highlight w:val="white"/>
        </w:rPr>
      </w:pPr>
      <w:r>
        <w:rPr>
          <w:sz w:val="22"/>
          <w:szCs w:val="22"/>
          <w:highlight w:val="white"/>
        </w:rPr>
        <w:t xml:space="preserve">к Договору подряда</w:t>
      </w:r>
      <w:r>
        <w:rPr>
          <w:sz w:val="22"/>
          <w:szCs w:val="22"/>
          <w:highlight w:val="white"/>
        </w:rPr>
      </w:r>
      <w:r>
        <w:rPr>
          <w:sz w:val="22"/>
          <w:szCs w:val="22"/>
          <w:highlight w:val="white"/>
        </w:rPr>
      </w:r>
    </w:p>
    <w:p>
      <w:pPr>
        <w:ind w:firstLine="5103"/>
        <w:spacing w:line="240" w:lineRule="auto"/>
        <w:shd w:val="clear" w:color="ffffff" w:themeColor="background1" w:fill="ffffff" w:themeFill="background1"/>
        <w:rPr>
          <w:sz w:val="22"/>
          <w:szCs w:val="22"/>
          <w:highlight w:val="white"/>
        </w:rPr>
      </w:pPr>
      <w:r>
        <w:rPr>
          <w:sz w:val="22"/>
          <w:szCs w:val="22"/>
          <w:highlight w:val="white"/>
        </w:rPr>
        <w:t xml:space="preserve">от «____» __________ 2026 г. № ____</w:t>
      </w:r>
      <w:r>
        <w:rPr>
          <w:sz w:val="22"/>
          <w:szCs w:val="22"/>
          <w:highlight w:val="white"/>
        </w:rPr>
      </w:r>
      <w:r>
        <w:rPr>
          <w:sz w:val="22"/>
          <w:szCs w:val="22"/>
          <w:highlight w:val="white"/>
        </w:rPr>
      </w:r>
    </w:p>
    <w:p>
      <w:pPr>
        <w:jc w:val="center"/>
        <w:spacing w:line="240" w:lineRule="auto"/>
        <w:shd w:val="clear" w:color="ffffff" w:themeColor="background1" w:fill="ffffff" w:themeFill="background1"/>
        <w:rPr>
          <w:b/>
          <w:sz w:val="24"/>
          <w:szCs w:val="24"/>
          <w:highlight w:val="white"/>
        </w:rPr>
      </w:pPr>
      <w:r>
        <w:rPr>
          <w:b/>
          <w:sz w:val="24"/>
          <w:szCs w:val="24"/>
          <w:highlight w:val="white"/>
        </w:rPr>
      </w:r>
      <w:r>
        <w:rPr>
          <w:b/>
          <w:sz w:val="24"/>
          <w:szCs w:val="24"/>
          <w:highlight w:val="white"/>
        </w:rPr>
      </w:r>
      <w:r>
        <w:rPr>
          <w:b/>
          <w:sz w:val="24"/>
          <w:szCs w:val="24"/>
          <w:highlight w:val="white"/>
        </w:rPr>
      </w:r>
    </w:p>
    <w:p>
      <w:pPr>
        <w:jc w:val="center"/>
        <w:spacing w:line="240" w:lineRule="auto"/>
        <w:shd w:val="clear" w:color="ffffff" w:themeColor="background1" w:fill="ffffff" w:themeFill="background1"/>
        <w:rPr>
          <w:b/>
          <w:sz w:val="24"/>
          <w:szCs w:val="24"/>
          <w:highlight w:val="white"/>
        </w:rPr>
      </w:pPr>
      <w:r>
        <w:rPr>
          <w:b/>
          <w:sz w:val="24"/>
          <w:szCs w:val="24"/>
          <w:highlight w:val="white"/>
        </w:rPr>
        <w:t xml:space="preserve">Порядок предоставления ресурсов и оказания Заказчиком услуг, </w:t>
      </w:r>
      <w:r>
        <w:rPr>
          <w:b/>
          <w:sz w:val="24"/>
          <w:szCs w:val="24"/>
          <w:highlight w:val="white"/>
        </w:rPr>
      </w:r>
      <w:r>
        <w:rPr>
          <w:b/>
          <w:sz w:val="24"/>
          <w:szCs w:val="24"/>
          <w:highlight w:val="white"/>
        </w:rPr>
      </w:r>
    </w:p>
    <w:p>
      <w:pPr>
        <w:jc w:val="center"/>
        <w:spacing w:line="240" w:lineRule="auto"/>
        <w:shd w:val="clear" w:color="ffffff" w:themeColor="background1" w:fill="ffffff" w:themeFill="background1"/>
        <w:rPr>
          <w:b/>
          <w:sz w:val="24"/>
          <w:szCs w:val="24"/>
          <w:highlight w:val="white"/>
        </w:rPr>
      </w:pPr>
      <w:r>
        <w:rPr>
          <w:b/>
          <w:sz w:val="24"/>
          <w:szCs w:val="24"/>
          <w:highlight w:val="white"/>
        </w:rPr>
        <w:t xml:space="preserve">необходимых для исполнения Подрядчиком обязательств по Договору</w:t>
      </w:r>
      <w:r>
        <w:rPr>
          <w:b/>
          <w:sz w:val="24"/>
          <w:szCs w:val="24"/>
          <w:highlight w:val="white"/>
        </w:rPr>
      </w:r>
      <w:r>
        <w:rPr>
          <w:b/>
          <w:sz w:val="24"/>
          <w:szCs w:val="24"/>
          <w:highlight w:val="white"/>
        </w:rPr>
      </w:r>
    </w:p>
    <w:p>
      <w:pPr>
        <w:jc w:val="center"/>
        <w:spacing w:line="240" w:lineRule="auto"/>
        <w:shd w:val="clear" w:color="ffffff" w:themeColor="background1" w:fill="ffffff" w:themeFill="background1"/>
        <w:rPr>
          <w:b/>
          <w:sz w:val="24"/>
          <w:szCs w:val="24"/>
          <w:highlight w:val="white"/>
        </w:rPr>
      </w:pPr>
      <w:r>
        <w:rPr>
          <w:b/>
          <w:sz w:val="24"/>
          <w:szCs w:val="24"/>
          <w:highlight w:val="white"/>
        </w:rPr>
      </w:r>
      <w:r>
        <w:rPr>
          <w:b/>
          <w:sz w:val="24"/>
          <w:szCs w:val="24"/>
          <w:highlight w:val="white"/>
        </w:rPr>
      </w:r>
      <w:r>
        <w:rPr>
          <w:b/>
          <w:sz w:val="24"/>
          <w:szCs w:val="24"/>
          <w:highlight w:val="white"/>
        </w:rPr>
      </w:r>
    </w:p>
    <w:p>
      <w:pPr>
        <w:pStyle w:val="1232"/>
        <w:numPr>
          <w:ilvl w:val="0"/>
          <w:numId w:val="12"/>
        </w:numPr>
        <w:ind w:left="0" w:firstLine="0"/>
        <w:jc w:val="center"/>
        <w:shd w:val="clear" w:color="ffffff" w:themeColor="background1" w:fill="ffffff" w:themeFill="background1"/>
        <w:tabs>
          <w:tab w:val="left" w:pos="284" w:leader="none"/>
        </w:tabs>
        <w:rPr>
          <w:b/>
          <w:highlight w:val="white"/>
        </w:rPr>
      </w:pPr>
      <w:r>
        <w:rPr>
          <w:b/>
          <w:highlight w:val="white"/>
        </w:rPr>
        <w:t xml:space="preserve">Общие положения</w:t>
      </w:r>
      <w:r>
        <w:rPr>
          <w:b/>
          <w:highlight w:val="white"/>
        </w:rPr>
      </w:r>
      <w:r>
        <w:rPr>
          <w:b/>
          <w:highlight w:val="white"/>
        </w:rPr>
      </w:r>
    </w:p>
    <w:p>
      <w:pPr>
        <w:ind w:firstLine="709"/>
        <w:spacing w:line="240" w:lineRule="auto"/>
        <w:shd w:val="clear" w:color="ffffff" w:themeColor="background1" w:fill="ffffff" w:themeFill="background1"/>
        <w:rPr>
          <w:sz w:val="24"/>
          <w:szCs w:val="24"/>
          <w:highlight w:val="white"/>
        </w:rPr>
      </w:pPr>
      <w:r>
        <w:rPr>
          <w:sz w:val="24"/>
          <w:szCs w:val="24"/>
          <w:highlight w:val="white"/>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w:t>
      </w:r>
      <w:r>
        <w:rPr>
          <w:sz w:val="24"/>
          <w:szCs w:val="24"/>
          <w:highlight w:val="white"/>
        </w:rPr>
        <w:t xml:space="preserve">ные в разделе ___ «Иные условия поставки товара, выполнения работ, оказания услуг» Технического задания (Приложение № 1 к Договору).  </w:t>
      </w:r>
      <w:r>
        <w:rPr>
          <w:sz w:val="24"/>
          <w:szCs w:val="24"/>
          <w:highlight w:val="white"/>
        </w:rPr>
      </w:r>
      <w:r>
        <w:rPr>
          <w:sz w:val="24"/>
          <w:szCs w:val="24"/>
          <w:highlight w:val="white"/>
        </w:rPr>
      </w:r>
    </w:p>
    <w:p>
      <w:pPr>
        <w:ind w:firstLine="709"/>
        <w:spacing w:line="240" w:lineRule="auto"/>
        <w:shd w:val="clear" w:color="ffffff" w:themeColor="background1" w:fill="ffffff" w:themeFill="background1"/>
        <w:rPr>
          <w:sz w:val="24"/>
          <w:szCs w:val="24"/>
          <w:highlight w:val="white"/>
        </w:rPr>
      </w:pPr>
      <w:r>
        <w:rPr>
          <w:sz w:val="24"/>
          <w:szCs w:val="24"/>
          <w:highlight w:val="white"/>
        </w:rPr>
        <w:t xml:space="preserve">Техническое задание содержит полный перечень услуг (количественные, качественные и иные характеристики, время и место их </w:t>
      </w:r>
      <w:r>
        <w:rPr>
          <w:sz w:val="24"/>
          <w:szCs w:val="24"/>
          <w:highlight w:val="white"/>
        </w:rPr>
        <w:t xml:space="preserve">предоставления, ограничения). </w:t>
      </w:r>
      <w:r>
        <w:rPr>
          <w:sz w:val="24"/>
          <w:szCs w:val="24"/>
          <w:highlight w:val="white"/>
        </w:rPr>
      </w:r>
      <w:r>
        <w:rPr>
          <w:sz w:val="24"/>
          <w:szCs w:val="24"/>
          <w:highlight w:val="white"/>
        </w:rPr>
      </w:r>
    </w:p>
    <w:p>
      <w:pPr>
        <w:ind w:firstLine="709"/>
        <w:spacing w:line="240" w:lineRule="auto"/>
        <w:shd w:val="clear" w:color="ffffff" w:themeColor="background1" w:fill="ffffff" w:themeFill="background1"/>
        <w:rPr>
          <w:sz w:val="24"/>
          <w:szCs w:val="24"/>
          <w:highlight w:val="white"/>
        </w:rPr>
      </w:pPr>
      <w:r>
        <w:rPr>
          <w:sz w:val="24"/>
          <w:szCs w:val="24"/>
          <w:highlight w:val="white"/>
        </w:rPr>
        <w:t xml:space="preserve">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r>
        <w:rPr>
          <w:sz w:val="24"/>
          <w:szCs w:val="24"/>
          <w:highlight w:val="white"/>
        </w:rPr>
      </w:r>
      <w:r>
        <w:rPr>
          <w:sz w:val="24"/>
          <w:szCs w:val="24"/>
          <w:highlight w:val="white"/>
        </w:rPr>
      </w:r>
    </w:p>
    <w:p>
      <w:pPr>
        <w:ind w:firstLine="709"/>
        <w:spacing w:line="240" w:lineRule="auto"/>
        <w:shd w:val="clear" w:color="ffffff" w:themeColor="background1" w:fill="ffffff" w:themeFill="background1"/>
        <w:rPr>
          <w:sz w:val="24"/>
          <w:szCs w:val="24"/>
          <w:highlight w:val="white"/>
        </w:rPr>
      </w:pPr>
      <w:r>
        <w:rPr>
          <w:sz w:val="24"/>
          <w:szCs w:val="24"/>
          <w:highlight w:val="white"/>
        </w:rPr>
        <w:t xml:space="preserve">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r>
        <w:rPr>
          <w:sz w:val="24"/>
          <w:szCs w:val="24"/>
          <w:highlight w:val="white"/>
        </w:rPr>
      </w:r>
      <w:r>
        <w:rPr>
          <w:sz w:val="24"/>
          <w:szCs w:val="24"/>
          <w:highlight w:val="white"/>
        </w:rPr>
      </w:r>
    </w:p>
    <w:p>
      <w:pPr>
        <w:numPr>
          <w:ilvl w:val="0"/>
          <w:numId w:val="11"/>
        </w:numPr>
        <w:ind w:left="0" w:firstLine="709"/>
        <w:spacing w:line="240" w:lineRule="auto"/>
        <w:shd w:val="clear" w:color="ffffff" w:themeColor="background1" w:fill="ffffff" w:themeFill="background1"/>
        <w:rPr>
          <w:sz w:val="24"/>
          <w:szCs w:val="24"/>
          <w:highlight w:val="white"/>
        </w:rPr>
      </w:pPr>
      <w:r>
        <w:rPr>
          <w:sz w:val="24"/>
          <w:szCs w:val="24"/>
          <w:highlight w:val="white"/>
        </w:rPr>
        <w:t xml:space="preserve">Перемещение грузов грузоподъемными механизмами Заказчика.</w:t>
      </w:r>
      <w:r>
        <w:rPr>
          <w:sz w:val="24"/>
          <w:szCs w:val="24"/>
          <w:highlight w:val="white"/>
        </w:rPr>
      </w:r>
      <w:r>
        <w:rPr>
          <w:sz w:val="24"/>
          <w:szCs w:val="24"/>
          <w:highlight w:val="white"/>
        </w:rPr>
      </w:r>
    </w:p>
    <w:p>
      <w:pPr>
        <w:numPr>
          <w:ilvl w:val="0"/>
          <w:numId w:val="11"/>
        </w:numPr>
        <w:ind w:left="0" w:firstLine="709"/>
        <w:spacing w:line="240" w:lineRule="auto"/>
        <w:shd w:val="clear" w:color="ffffff" w:themeColor="background1" w:fill="ffffff" w:themeFill="background1"/>
        <w:rPr>
          <w:sz w:val="24"/>
          <w:szCs w:val="24"/>
          <w:highlight w:val="white"/>
        </w:rPr>
      </w:pPr>
      <w:r>
        <w:rPr>
          <w:sz w:val="24"/>
          <w:szCs w:val="24"/>
          <w:highlight w:val="white"/>
        </w:rPr>
        <w:t xml:space="preserve">Коммунальные ресурсы:</w:t>
      </w:r>
      <w:r>
        <w:rPr>
          <w:sz w:val="24"/>
          <w:szCs w:val="24"/>
          <w:highlight w:val="white"/>
        </w:rPr>
      </w:r>
      <w:r>
        <w:rPr>
          <w:sz w:val="24"/>
          <w:szCs w:val="24"/>
          <w:highlight w:val="white"/>
        </w:rPr>
      </w:r>
    </w:p>
    <w:p>
      <w:pPr>
        <w:numPr>
          <w:ilvl w:val="1"/>
          <w:numId w:val="11"/>
        </w:numPr>
        <w:ind w:left="0" w:firstLine="709"/>
        <w:spacing w:line="240" w:lineRule="auto"/>
        <w:shd w:val="clear" w:color="ffffff" w:themeColor="background1" w:fill="ffffff" w:themeFill="background1"/>
        <w:rPr>
          <w:sz w:val="24"/>
          <w:szCs w:val="24"/>
          <w:highlight w:val="white"/>
        </w:rPr>
      </w:pPr>
      <w:r>
        <w:rPr>
          <w:sz w:val="24"/>
          <w:szCs w:val="24"/>
          <w:highlight w:val="white"/>
        </w:rPr>
        <w:t xml:space="preserve">Электроэнерг</w:t>
      </w:r>
      <w:r>
        <w:rPr>
          <w:sz w:val="24"/>
          <w:szCs w:val="24"/>
          <w:highlight w:val="white"/>
        </w:rPr>
        <w:t xml:space="preserve">ия.</w:t>
      </w:r>
      <w:r>
        <w:rPr>
          <w:sz w:val="24"/>
          <w:szCs w:val="24"/>
          <w:highlight w:val="white"/>
        </w:rPr>
      </w:r>
      <w:r>
        <w:rPr>
          <w:sz w:val="24"/>
          <w:szCs w:val="24"/>
          <w:highlight w:val="white"/>
        </w:rPr>
      </w:r>
    </w:p>
    <w:p>
      <w:pPr>
        <w:numPr>
          <w:ilvl w:val="1"/>
          <w:numId w:val="11"/>
        </w:numPr>
        <w:ind w:left="0" w:firstLine="709"/>
        <w:spacing w:line="240" w:lineRule="auto"/>
        <w:shd w:val="clear" w:color="ffffff" w:themeColor="background1" w:fill="ffffff" w:themeFill="background1"/>
        <w:rPr>
          <w:sz w:val="24"/>
          <w:szCs w:val="24"/>
          <w:highlight w:val="white"/>
        </w:rPr>
      </w:pPr>
      <w:r>
        <w:rPr>
          <w:sz w:val="24"/>
          <w:szCs w:val="24"/>
          <w:highlight w:val="white"/>
        </w:rPr>
        <w:t xml:space="preserve">Водоснабжение и водоотведение.</w:t>
      </w:r>
      <w:r>
        <w:rPr>
          <w:sz w:val="24"/>
          <w:szCs w:val="24"/>
          <w:highlight w:val="white"/>
        </w:rPr>
      </w:r>
      <w:r>
        <w:rPr>
          <w:sz w:val="24"/>
          <w:szCs w:val="24"/>
          <w:highlight w:val="white"/>
        </w:rPr>
      </w:r>
    </w:p>
    <w:p>
      <w:pPr>
        <w:numPr>
          <w:ilvl w:val="1"/>
          <w:numId w:val="11"/>
        </w:numPr>
        <w:ind w:left="0" w:firstLine="709"/>
        <w:spacing w:line="240" w:lineRule="auto"/>
        <w:shd w:val="clear" w:color="ffffff" w:themeColor="background1" w:fill="ffffff" w:themeFill="background1"/>
        <w:rPr>
          <w:sz w:val="24"/>
          <w:szCs w:val="24"/>
          <w:highlight w:val="white"/>
        </w:rPr>
      </w:pPr>
      <w:r>
        <w:rPr>
          <w:sz w:val="24"/>
          <w:szCs w:val="24"/>
          <w:highlight w:val="white"/>
        </w:rPr>
        <w:t xml:space="preserve">Сжатый воздух.</w:t>
      </w:r>
      <w:r>
        <w:rPr>
          <w:sz w:val="24"/>
          <w:szCs w:val="24"/>
          <w:highlight w:val="white"/>
        </w:rPr>
      </w:r>
      <w:r>
        <w:rPr>
          <w:sz w:val="24"/>
          <w:szCs w:val="24"/>
          <w:highlight w:val="white"/>
        </w:rPr>
      </w:r>
    </w:p>
    <w:p>
      <w:pPr>
        <w:numPr>
          <w:ilvl w:val="0"/>
          <w:numId w:val="11"/>
        </w:numPr>
        <w:ind w:left="0" w:firstLine="709"/>
        <w:spacing w:line="240" w:lineRule="auto"/>
        <w:shd w:val="clear" w:color="ffffff" w:themeColor="background1" w:fill="ffffff" w:themeFill="background1"/>
        <w:rPr>
          <w:sz w:val="24"/>
          <w:szCs w:val="24"/>
          <w:highlight w:val="white"/>
        </w:rPr>
      </w:pPr>
      <w:r>
        <w:rPr>
          <w:sz w:val="24"/>
          <w:szCs w:val="24"/>
          <w:highlight w:val="white"/>
        </w:rPr>
        <w:t xml:space="preserve">Обеспечение санитарно-гигиенических и бытовых условий.</w:t>
      </w:r>
      <w:r>
        <w:rPr>
          <w:sz w:val="24"/>
          <w:szCs w:val="24"/>
          <w:highlight w:val="white"/>
        </w:rPr>
      </w:r>
      <w:r>
        <w:rPr>
          <w:sz w:val="24"/>
          <w:szCs w:val="24"/>
          <w:highlight w:val="white"/>
        </w:rPr>
      </w:r>
    </w:p>
    <w:p>
      <w:pPr>
        <w:numPr>
          <w:ilvl w:val="0"/>
          <w:numId w:val="11"/>
        </w:numPr>
        <w:ind w:left="0" w:firstLine="709"/>
        <w:spacing w:line="240" w:lineRule="auto"/>
        <w:shd w:val="clear" w:color="ffffff" w:themeColor="background1" w:fill="ffffff" w:themeFill="background1"/>
        <w:rPr>
          <w:sz w:val="24"/>
          <w:szCs w:val="24"/>
          <w:highlight w:val="white"/>
        </w:rPr>
      </w:pPr>
      <w:r>
        <w:rPr>
          <w:sz w:val="24"/>
          <w:szCs w:val="24"/>
          <w:highlight w:val="white"/>
        </w:rPr>
        <w:t xml:space="preserve">Содержание пожарной и сторожевой охраны.</w:t>
      </w:r>
      <w:r>
        <w:rPr>
          <w:sz w:val="24"/>
          <w:szCs w:val="24"/>
          <w:highlight w:val="white"/>
        </w:rPr>
      </w:r>
      <w:r>
        <w:rPr>
          <w:sz w:val="24"/>
          <w:szCs w:val="24"/>
          <w:highlight w:val="white"/>
        </w:rPr>
      </w:r>
    </w:p>
    <w:p>
      <w:pPr>
        <w:numPr>
          <w:ilvl w:val="0"/>
          <w:numId w:val="11"/>
        </w:numPr>
        <w:ind w:left="0" w:firstLine="709"/>
        <w:spacing w:line="240" w:lineRule="auto"/>
        <w:shd w:val="clear" w:color="ffffff" w:themeColor="background1" w:fill="ffffff" w:themeFill="background1"/>
        <w:rPr>
          <w:sz w:val="24"/>
          <w:szCs w:val="24"/>
          <w:highlight w:val="white"/>
        </w:rPr>
      </w:pPr>
      <w:r>
        <w:rPr>
          <w:sz w:val="24"/>
          <w:szCs w:val="24"/>
          <w:highlight w:val="white"/>
        </w:rPr>
        <w:t xml:space="preserve">Благоустройство и содержание строительных площадок.</w:t>
      </w:r>
      <w:r>
        <w:rPr>
          <w:sz w:val="24"/>
          <w:szCs w:val="24"/>
          <w:highlight w:val="white"/>
        </w:rPr>
      </w:r>
      <w:r>
        <w:rPr>
          <w:sz w:val="24"/>
          <w:szCs w:val="24"/>
          <w:highlight w:val="white"/>
        </w:rPr>
      </w:r>
    </w:p>
    <w:p>
      <w:pPr>
        <w:numPr>
          <w:ilvl w:val="0"/>
          <w:numId w:val="11"/>
        </w:numPr>
        <w:ind w:left="0" w:firstLine="709"/>
        <w:spacing w:line="240" w:lineRule="auto"/>
        <w:shd w:val="clear" w:color="ffffff" w:themeColor="background1" w:fill="ffffff" w:themeFill="background1"/>
        <w:rPr>
          <w:sz w:val="24"/>
          <w:szCs w:val="24"/>
          <w:highlight w:val="white"/>
        </w:rPr>
      </w:pPr>
      <w:r>
        <w:rPr>
          <w:sz w:val="24"/>
          <w:szCs w:val="24"/>
          <w:highlight w:val="white"/>
        </w:rPr>
        <w:t xml:space="preserve">Проведение химического анализа масел.</w:t>
      </w:r>
      <w:r>
        <w:rPr>
          <w:sz w:val="24"/>
          <w:szCs w:val="24"/>
          <w:highlight w:val="white"/>
        </w:rPr>
      </w:r>
      <w:r>
        <w:rPr>
          <w:sz w:val="24"/>
          <w:szCs w:val="24"/>
          <w:highlight w:val="white"/>
        </w:rPr>
      </w:r>
    </w:p>
    <w:p>
      <w:pPr>
        <w:numPr>
          <w:ilvl w:val="0"/>
          <w:numId w:val="11"/>
        </w:numPr>
        <w:ind w:left="0" w:firstLine="709"/>
        <w:spacing w:line="240" w:lineRule="auto"/>
        <w:shd w:val="clear" w:color="ffffff" w:themeColor="background1" w:fill="ffffff" w:themeFill="background1"/>
        <w:rPr>
          <w:sz w:val="24"/>
          <w:szCs w:val="24"/>
          <w:highlight w:val="white"/>
        </w:rPr>
      </w:pPr>
      <w:r>
        <w:rPr>
          <w:sz w:val="24"/>
          <w:szCs w:val="24"/>
          <w:highlight w:val="white"/>
        </w:rPr>
        <w:t xml:space="preserve">Осушение оборудовани</w:t>
      </w:r>
      <w:r>
        <w:rPr>
          <w:sz w:val="24"/>
          <w:szCs w:val="24"/>
          <w:highlight w:val="white"/>
        </w:rPr>
        <w:t xml:space="preserve">я (проточная часть гидроагрегата).</w:t>
      </w:r>
      <w:r>
        <w:rPr>
          <w:sz w:val="24"/>
          <w:szCs w:val="24"/>
          <w:highlight w:val="white"/>
        </w:rPr>
      </w:r>
      <w:r>
        <w:rPr>
          <w:sz w:val="24"/>
          <w:szCs w:val="24"/>
          <w:highlight w:val="white"/>
        </w:rPr>
      </w:r>
    </w:p>
    <w:p>
      <w:pPr>
        <w:numPr>
          <w:ilvl w:val="0"/>
          <w:numId w:val="11"/>
        </w:numPr>
        <w:ind w:left="0" w:firstLine="709"/>
        <w:spacing w:line="240" w:lineRule="auto"/>
        <w:shd w:val="clear" w:color="ffffff" w:themeColor="background1" w:fill="ffffff" w:themeFill="background1"/>
        <w:rPr>
          <w:sz w:val="24"/>
          <w:szCs w:val="24"/>
          <w:highlight w:val="white"/>
        </w:rPr>
      </w:pPr>
      <w:r>
        <w:rPr>
          <w:sz w:val="24"/>
          <w:szCs w:val="24"/>
          <w:highlight w:val="white"/>
        </w:rPr>
        <w:t xml:space="preserve">Предоставление доступа к корпоративной сети </w:t>
      </w:r>
      <w:r>
        <w:rPr>
          <w:sz w:val="24"/>
          <w:szCs w:val="24"/>
          <w:highlight w:val="white"/>
          <w:lang w:val="en-US"/>
        </w:rPr>
        <w:t xml:space="preserve">IntraNet</w:t>
      </w:r>
      <w:r>
        <w:rPr>
          <w:sz w:val="24"/>
          <w:szCs w:val="24"/>
          <w:highlight w:val="white"/>
        </w:rPr>
        <w:t xml:space="preserve">.</w:t>
      </w:r>
      <w:r>
        <w:rPr>
          <w:sz w:val="24"/>
          <w:szCs w:val="24"/>
          <w:highlight w:val="white"/>
        </w:rPr>
      </w:r>
      <w:r>
        <w:rPr>
          <w:sz w:val="24"/>
          <w:szCs w:val="24"/>
          <w:highlight w:val="white"/>
        </w:rPr>
      </w:r>
    </w:p>
    <w:p>
      <w:pPr>
        <w:numPr>
          <w:ilvl w:val="0"/>
          <w:numId w:val="11"/>
        </w:numPr>
        <w:ind w:left="0" w:firstLine="709"/>
        <w:spacing w:line="240" w:lineRule="auto"/>
        <w:shd w:val="clear" w:color="ffffff" w:themeColor="background1" w:fill="ffffff" w:themeFill="background1"/>
        <w:rPr>
          <w:sz w:val="24"/>
          <w:szCs w:val="24"/>
          <w:highlight w:val="white"/>
        </w:rPr>
      </w:pPr>
      <w:r>
        <w:rPr>
          <w:sz w:val="24"/>
          <w:szCs w:val="24"/>
          <w:highlight w:val="white"/>
        </w:rPr>
        <w:t xml:space="preserve">Предоставление помещений:</w:t>
      </w:r>
      <w:r>
        <w:rPr>
          <w:sz w:val="24"/>
          <w:szCs w:val="24"/>
          <w:highlight w:val="white"/>
        </w:rPr>
      </w:r>
      <w:r>
        <w:rPr>
          <w:sz w:val="24"/>
          <w:szCs w:val="24"/>
          <w:highlight w:val="white"/>
        </w:rPr>
      </w:r>
    </w:p>
    <w:p>
      <w:pPr>
        <w:numPr>
          <w:ilvl w:val="1"/>
          <w:numId w:val="11"/>
        </w:numPr>
        <w:ind w:left="0" w:firstLine="709"/>
        <w:spacing w:line="240" w:lineRule="auto"/>
        <w:shd w:val="clear" w:color="ffffff" w:themeColor="background1" w:fill="ffffff" w:themeFill="background1"/>
        <w:rPr>
          <w:bCs/>
          <w:sz w:val="24"/>
          <w:szCs w:val="24"/>
          <w:highlight w:val="white"/>
        </w:rPr>
      </w:pPr>
      <w:r>
        <w:rPr>
          <w:bCs/>
          <w:sz w:val="24"/>
          <w:szCs w:val="24"/>
          <w:highlight w:val="white"/>
        </w:rPr>
        <w:t xml:space="preserve">Помещений / площадок для размещения персонала Подрядчика; </w:t>
      </w:r>
      <w:r>
        <w:rPr>
          <w:bCs/>
          <w:sz w:val="24"/>
          <w:szCs w:val="24"/>
          <w:highlight w:val="white"/>
        </w:rPr>
      </w:r>
      <w:r>
        <w:rPr>
          <w:bCs/>
          <w:sz w:val="24"/>
          <w:szCs w:val="24"/>
          <w:highlight w:val="white"/>
        </w:rPr>
      </w:r>
    </w:p>
    <w:p>
      <w:pPr>
        <w:numPr>
          <w:ilvl w:val="1"/>
          <w:numId w:val="11"/>
        </w:numPr>
        <w:ind w:left="0" w:firstLine="709"/>
        <w:spacing w:line="240" w:lineRule="auto"/>
        <w:shd w:val="clear" w:color="ffffff" w:themeColor="background1" w:fill="ffffff" w:themeFill="background1"/>
        <w:rPr>
          <w:sz w:val="24"/>
          <w:szCs w:val="24"/>
          <w:highlight w:val="white"/>
        </w:rPr>
      </w:pPr>
      <w:r>
        <w:rPr>
          <w:bCs/>
          <w:sz w:val="24"/>
          <w:szCs w:val="24"/>
          <w:highlight w:val="white"/>
        </w:rPr>
        <w:t xml:space="preserve">Складских помещений и / или площадок для погрузки / разгрузки / складирования / хр</w:t>
      </w:r>
      <w:r>
        <w:rPr>
          <w:bCs/>
          <w:sz w:val="24"/>
          <w:szCs w:val="24"/>
          <w:highlight w:val="white"/>
        </w:rPr>
        <w:t xml:space="preserve">анения материально-технических ресурсов, оборудования Подрядчика, оборудования Заказчика.</w:t>
      </w:r>
      <w:r>
        <w:rPr>
          <w:sz w:val="24"/>
          <w:szCs w:val="24"/>
          <w:highlight w:val="white"/>
        </w:rPr>
      </w:r>
      <w:r>
        <w:rPr>
          <w:sz w:val="24"/>
          <w:szCs w:val="24"/>
          <w:highlight w:val="white"/>
        </w:rPr>
      </w:r>
    </w:p>
    <w:p>
      <w:pPr>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pStyle w:val="1232"/>
        <w:numPr>
          <w:ilvl w:val="0"/>
          <w:numId w:val="12"/>
        </w:numPr>
        <w:ind w:left="0" w:firstLine="0"/>
        <w:jc w:val="center"/>
        <w:shd w:val="clear" w:color="ffffff" w:themeColor="background1" w:fill="ffffff" w:themeFill="background1"/>
        <w:tabs>
          <w:tab w:val="left" w:pos="284" w:leader="none"/>
          <w:tab w:val="left" w:pos="1418" w:leader="none"/>
        </w:tabs>
        <w:rPr>
          <w:b/>
          <w:highlight w:val="white"/>
        </w:rPr>
      </w:pPr>
      <w:r>
        <w:rPr>
          <w:b/>
          <w:highlight w:val="white"/>
        </w:rPr>
        <w:t xml:space="preserve">Порядок предоставления ресурсов и услуг</w:t>
      </w:r>
      <w:r>
        <w:rPr>
          <w:b/>
          <w:highlight w:val="white"/>
        </w:rPr>
      </w:r>
      <w:r>
        <w:rPr>
          <w:b/>
          <w:highlight w:val="white"/>
        </w:rPr>
      </w:r>
    </w:p>
    <w:p>
      <w:pPr>
        <w:pStyle w:val="1232"/>
        <w:numPr>
          <w:ilvl w:val="0"/>
          <w:numId w:val="13"/>
        </w:numPr>
        <w:ind w:left="0" w:firstLine="709"/>
        <w:jc w:val="both"/>
        <w:spacing w:after="120"/>
        <w:shd w:val="clear" w:color="ffffff" w:themeColor="background1" w:fill="ffffff" w:themeFill="background1"/>
        <w:tabs>
          <w:tab w:val="left" w:pos="1134" w:leader="none"/>
          <w:tab w:val="left" w:pos="1418" w:leader="none"/>
        </w:tabs>
        <w:rPr>
          <w:b/>
          <w:highlight w:val="white"/>
          <w:u w:val="single"/>
        </w:rPr>
      </w:pPr>
      <w:r>
        <w:rPr>
          <w:highlight w:val="white"/>
          <w:u w:val="single"/>
        </w:rPr>
        <w:t xml:space="preserve">Перемещение грузов грузоподъемными механизмами (далее – ГПМ) Заказчика</w:t>
      </w:r>
      <w:r>
        <w:rPr>
          <w:b/>
          <w:highlight w:val="white"/>
          <w:u w:val="single"/>
        </w:rPr>
      </w:r>
      <w:r>
        <w:rPr>
          <w:b/>
          <w:highlight w:val="white"/>
          <w:u w:val="single"/>
        </w:rPr>
      </w:r>
    </w:p>
    <w:p>
      <w:pPr>
        <w:ind w:firstLine="709"/>
        <w:spacing w:line="240" w:lineRule="auto"/>
        <w:shd w:val="clear" w:color="ffffff" w:themeColor="background1" w:fill="ffffff" w:themeFill="background1"/>
        <w:rPr>
          <w:sz w:val="24"/>
          <w:szCs w:val="24"/>
          <w:highlight w:val="white"/>
        </w:rPr>
      </w:pPr>
      <w:r>
        <w:rPr>
          <w:sz w:val="24"/>
          <w:szCs w:val="24"/>
          <w:highlight w:val="white"/>
        </w:rPr>
        <w:t xml:space="preserve">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r>
        <w:rPr>
          <w:sz w:val="24"/>
          <w:szCs w:val="24"/>
          <w:highlight w:val="white"/>
        </w:rPr>
      </w:r>
      <w:r>
        <w:rPr>
          <w:sz w:val="24"/>
          <w:szCs w:val="24"/>
          <w:highlight w:val="white"/>
        </w:rPr>
      </w:r>
    </w:p>
    <w:p>
      <w:pPr>
        <w:ind w:firstLine="709"/>
        <w:spacing w:line="240" w:lineRule="auto"/>
        <w:shd w:val="clear" w:color="ffffff" w:themeColor="background1" w:fill="ffffff" w:themeFill="background1"/>
        <w:tabs>
          <w:tab w:val="left" w:pos="1134" w:leader="none"/>
        </w:tabs>
        <w:rPr>
          <w:sz w:val="24"/>
          <w:szCs w:val="24"/>
          <w:highlight w:val="white"/>
        </w:rPr>
      </w:pPr>
      <w:r>
        <w:rPr>
          <w:sz w:val="24"/>
          <w:szCs w:val="24"/>
          <w:highlight w:val="white"/>
        </w:rPr>
        <w:t xml:space="preserve">Управление ГПМ осуществляют работники Заказчика, имеющие специальную квалифи</w:t>
      </w:r>
      <w:r>
        <w:rPr>
          <w:sz w:val="24"/>
          <w:szCs w:val="24"/>
          <w:highlight w:val="white"/>
        </w:rPr>
        <w:t xml:space="preserve">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r>
        <w:rPr>
          <w:sz w:val="24"/>
          <w:szCs w:val="24"/>
          <w:highlight w:val="white"/>
        </w:rPr>
      </w:r>
      <w:r>
        <w:rPr>
          <w:sz w:val="24"/>
          <w:szCs w:val="24"/>
          <w:highlight w:val="white"/>
        </w:rPr>
      </w:r>
    </w:p>
    <w:p>
      <w:pPr>
        <w:ind w:firstLine="709"/>
        <w:spacing w:line="240" w:lineRule="auto"/>
        <w:shd w:val="clear" w:color="ffffff" w:themeColor="background1" w:fill="ffffff" w:themeFill="background1"/>
        <w:rPr>
          <w:sz w:val="24"/>
          <w:szCs w:val="24"/>
          <w:highlight w:val="white"/>
        </w:rPr>
      </w:pPr>
      <w:r>
        <w:rPr>
          <w:sz w:val="24"/>
          <w:szCs w:val="24"/>
          <w:highlight w:val="white"/>
        </w:rPr>
        <w:t xml:space="preserve">Заказчик обеспечивает содержание ГПМ в работоспособном состоянии, в том числе путем организации</w:t>
      </w:r>
      <w:r>
        <w:rPr>
          <w:sz w:val="24"/>
          <w:szCs w:val="24"/>
          <w:highlight w:val="white"/>
        </w:rPr>
        <w:t xml:space="preserve">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r>
        <w:rPr>
          <w:sz w:val="24"/>
          <w:szCs w:val="24"/>
          <w:highlight w:val="white"/>
        </w:rPr>
      </w:r>
      <w:r>
        <w:rPr>
          <w:sz w:val="24"/>
          <w:szCs w:val="24"/>
          <w:highlight w:val="white"/>
        </w:rPr>
      </w:r>
    </w:p>
    <w:p>
      <w:pPr>
        <w:pStyle w:val="1232"/>
        <w:numPr>
          <w:ilvl w:val="0"/>
          <w:numId w:val="13"/>
        </w:numPr>
        <w:ind w:left="0" w:firstLine="709"/>
        <w:spacing w:after="120"/>
        <w:shd w:val="clear" w:color="ffffff" w:themeColor="background1" w:fill="ffffff" w:themeFill="background1"/>
        <w:tabs>
          <w:tab w:val="left" w:pos="1134" w:leader="none"/>
        </w:tabs>
        <w:rPr>
          <w:highlight w:val="white"/>
          <w:u w:val="single"/>
        </w:rPr>
      </w:pPr>
      <w:r>
        <w:rPr>
          <w:highlight w:val="white"/>
          <w:u w:val="single"/>
        </w:rPr>
        <w:t xml:space="preserve">Предоставление ресурсов</w:t>
      </w:r>
      <w:r>
        <w:rPr>
          <w:highlight w:val="white"/>
          <w:u w:val="single"/>
        </w:rPr>
      </w:r>
      <w:r>
        <w:rPr>
          <w:highlight w:val="white"/>
          <w:u w:val="single"/>
        </w:rPr>
      </w:r>
    </w:p>
    <w:p>
      <w:pPr>
        <w:ind w:firstLine="709"/>
        <w:spacing w:after="120" w:line="240" w:lineRule="auto"/>
        <w:shd w:val="clear" w:color="ffffff" w:themeColor="background1" w:fill="ffffff" w:themeFill="background1"/>
        <w:tabs>
          <w:tab w:val="left" w:pos="1134" w:leader="none"/>
        </w:tabs>
        <w:rPr>
          <w:sz w:val="24"/>
          <w:szCs w:val="24"/>
          <w:highlight w:val="white"/>
        </w:rPr>
      </w:pPr>
      <w:r>
        <w:rPr>
          <w:sz w:val="24"/>
          <w:szCs w:val="24"/>
          <w:highlight w:val="white"/>
        </w:rPr>
        <w:t xml:space="preserve">Заказчик обеспечивает Подрядчика ресурсами (электроэнергией, водой, сжатым </w:t>
      </w:r>
      <w:r>
        <w:rPr>
          <w:sz w:val="24"/>
          <w:szCs w:val="24"/>
          <w:highlight w:val="white"/>
        </w:rPr>
        <w:t xml:space="preserve">воздухом), необходимыми для бытовых и производственных нужд по потребности Подрядчика. </w:t>
      </w:r>
      <w:r>
        <w:rPr>
          <w:sz w:val="24"/>
          <w:szCs w:val="24"/>
          <w:highlight w:val="white"/>
        </w:rPr>
      </w:r>
      <w:r>
        <w:rPr>
          <w:sz w:val="24"/>
          <w:szCs w:val="24"/>
          <w:highlight w:val="white"/>
        </w:rPr>
      </w:r>
    </w:p>
    <w:p>
      <w:pPr>
        <w:pStyle w:val="1232"/>
        <w:numPr>
          <w:ilvl w:val="0"/>
          <w:numId w:val="13"/>
        </w:numPr>
        <w:ind w:left="0" w:firstLine="709"/>
        <w:jc w:val="both"/>
        <w:spacing w:after="120"/>
        <w:shd w:val="clear" w:color="ffffff" w:themeColor="background1" w:fill="ffffff" w:themeFill="background1"/>
        <w:tabs>
          <w:tab w:val="left" w:pos="1134" w:leader="none"/>
        </w:tabs>
        <w:rPr>
          <w:highlight w:val="white"/>
          <w:u w:val="single"/>
        </w:rPr>
      </w:pPr>
      <w:r>
        <w:rPr>
          <w:highlight w:val="white"/>
          <w:u w:val="single"/>
        </w:rPr>
        <w:t xml:space="preserve">Обеспечение санитарно-гигиенических и бытовых условий</w:t>
      </w:r>
      <w:r>
        <w:rPr>
          <w:highlight w:val="white"/>
          <w:u w:val="single"/>
        </w:rPr>
      </w:r>
      <w:r>
        <w:rPr>
          <w:highlight w:val="white"/>
          <w:u w:val="single"/>
        </w:rPr>
      </w:r>
    </w:p>
    <w:p>
      <w:pPr>
        <w:ind w:firstLine="709"/>
        <w:spacing w:after="120" w:line="240" w:lineRule="auto"/>
        <w:shd w:val="clear" w:color="ffffff" w:themeColor="background1" w:fill="ffffff" w:themeFill="background1"/>
        <w:tabs>
          <w:tab w:val="left" w:pos="1134" w:leader="none"/>
        </w:tabs>
        <w:rPr>
          <w:bCs/>
          <w:sz w:val="24"/>
          <w:szCs w:val="24"/>
          <w:highlight w:val="white"/>
        </w:rPr>
      </w:pPr>
      <w:r>
        <w:rPr>
          <w:bCs/>
          <w:sz w:val="24"/>
          <w:szCs w:val="24"/>
          <w:highlight w:val="white"/>
        </w:rPr>
        <w:t xml:space="preserve">Заказчик по установленным нормам оборудует санитарно-быт</w:t>
      </w:r>
      <w:r>
        <w:rPr>
          <w:bCs/>
          <w:sz w:val="24"/>
          <w:szCs w:val="24"/>
          <w:highlight w:val="white"/>
        </w:rPr>
        <w:t xml:space="preserve">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highlight w:val="white"/>
        </w:rPr>
        <w:t xml:space="preserve">обеспечение санитарно-гигиенических и бытовых </w:t>
      </w:r>
      <w:r>
        <w:rPr>
          <w:bCs/>
          <w:sz w:val="24"/>
          <w:szCs w:val="24"/>
          <w:highlight w:val="white"/>
        </w:rPr>
        <w:t xml:space="preserve">условий. </w:t>
      </w:r>
      <w:r>
        <w:rPr>
          <w:bCs/>
          <w:sz w:val="24"/>
          <w:szCs w:val="24"/>
          <w:highlight w:val="white"/>
        </w:rPr>
      </w:r>
      <w:r>
        <w:rPr>
          <w:bCs/>
          <w:sz w:val="24"/>
          <w:szCs w:val="24"/>
          <w:highlight w:val="white"/>
        </w:rPr>
      </w:r>
    </w:p>
    <w:p>
      <w:pPr>
        <w:numPr>
          <w:ilvl w:val="0"/>
          <w:numId w:val="13"/>
        </w:numPr>
        <w:ind w:left="0" w:firstLine="709"/>
        <w:spacing w:after="120" w:line="240" w:lineRule="auto"/>
        <w:shd w:val="clear" w:color="ffffff" w:themeColor="background1" w:fill="ffffff" w:themeFill="background1"/>
        <w:tabs>
          <w:tab w:val="left" w:pos="1134" w:leader="none"/>
        </w:tabs>
        <w:rPr>
          <w:sz w:val="24"/>
          <w:szCs w:val="24"/>
          <w:highlight w:val="white"/>
          <w:u w:val="single"/>
        </w:rPr>
      </w:pPr>
      <w:r>
        <w:rPr>
          <w:sz w:val="24"/>
          <w:szCs w:val="24"/>
          <w:highlight w:val="white"/>
          <w:u w:val="single"/>
        </w:rPr>
        <w:t xml:space="preserve">Содержание пожарной и сторожевой охраны</w:t>
      </w:r>
      <w:r>
        <w:rPr>
          <w:sz w:val="24"/>
          <w:szCs w:val="24"/>
          <w:highlight w:val="white"/>
          <w:u w:val="single"/>
        </w:rPr>
      </w:r>
      <w:r>
        <w:rPr>
          <w:sz w:val="24"/>
          <w:szCs w:val="24"/>
          <w:highlight w:val="white"/>
          <w:u w:val="single"/>
        </w:rPr>
      </w:r>
    </w:p>
    <w:p>
      <w:pPr>
        <w:ind w:firstLine="709"/>
        <w:spacing w:after="120" w:line="240" w:lineRule="auto"/>
        <w:shd w:val="clear" w:color="ffffff" w:themeColor="background1" w:fill="ffffff" w:themeFill="background1"/>
        <w:tabs>
          <w:tab w:val="left" w:pos="1134" w:leader="none"/>
        </w:tabs>
        <w:rPr>
          <w:sz w:val="24"/>
          <w:szCs w:val="24"/>
          <w:highlight w:val="white"/>
        </w:rPr>
      </w:pPr>
      <w:r>
        <w:rPr>
          <w:sz w:val="24"/>
          <w:szCs w:val="24"/>
          <w:highlight w:val="white"/>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r>
        <w:rPr>
          <w:sz w:val="24"/>
          <w:szCs w:val="24"/>
          <w:highlight w:val="white"/>
        </w:rPr>
      </w:r>
      <w:r>
        <w:rPr>
          <w:sz w:val="24"/>
          <w:szCs w:val="24"/>
          <w:highlight w:val="white"/>
        </w:rPr>
      </w:r>
    </w:p>
    <w:p>
      <w:pPr>
        <w:numPr>
          <w:ilvl w:val="0"/>
          <w:numId w:val="13"/>
        </w:numPr>
        <w:ind w:left="0" w:firstLine="709"/>
        <w:spacing w:after="120" w:line="240" w:lineRule="auto"/>
        <w:shd w:val="clear" w:color="ffffff" w:themeColor="background1" w:fill="ffffff" w:themeFill="background1"/>
        <w:tabs>
          <w:tab w:val="left" w:pos="1134" w:leader="none"/>
        </w:tabs>
        <w:rPr>
          <w:sz w:val="24"/>
          <w:szCs w:val="24"/>
          <w:highlight w:val="white"/>
          <w:u w:val="single"/>
        </w:rPr>
      </w:pPr>
      <w:r>
        <w:rPr>
          <w:sz w:val="24"/>
          <w:szCs w:val="24"/>
          <w:highlight w:val="white"/>
          <w:u w:val="single"/>
        </w:rPr>
        <w:t xml:space="preserve">Благоустройство и содерж</w:t>
      </w:r>
      <w:r>
        <w:rPr>
          <w:sz w:val="24"/>
          <w:szCs w:val="24"/>
          <w:highlight w:val="white"/>
          <w:u w:val="single"/>
        </w:rPr>
        <w:t xml:space="preserve">ание строительных площадок</w:t>
      </w:r>
      <w:r>
        <w:rPr>
          <w:sz w:val="24"/>
          <w:szCs w:val="24"/>
          <w:highlight w:val="white"/>
          <w:u w:val="single"/>
        </w:rPr>
      </w:r>
      <w:r>
        <w:rPr>
          <w:sz w:val="24"/>
          <w:szCs w:val="24"/>
          <w:highlight w:val="white"/>
          <w:u w:val="single"/>
        </w:rPr>
      </w:r>
    </w:p>
    <w:p>
      <w:pPr>
        <w:ind w:firstLine="709"/>
        <w:spacing w:line="240" w:lineRule="auto"/>
        <w:shd w:val="clear" w:color="ffffff" w:themeColor="background1" w:fill="ffffff" w:themeFill="background1"/>
        <w:tabs>
          <w:tab w:val="left" w:pos="1134" w:leader="none"/>
        </w:tabs>
        <w:rPr>
          <w:sz w:val="24"/>
          <w:szCs w:val="24"/>
          <w:highlight w:val="white"/>
        </w:rPr>
      </w:pPr>
      <w:r>
        <w:rPr>
          <w:sz w:val="24"/>
          <w:szCs w:val="24"/>
          <w:highlight w:val="white"/>
        </w:rPr>
        <w:t xml:space="preserve">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r>
        <w:rPr>
          <w:sz w:val="24"/>
          <w:szCs w:val="24"/>
          <w:highlight w:val="white"/>
        </w:rPr>
      </w:r>
      <w:r>
        <w:rPr>
          <w:sz w:val="24"/>
          <w:szCs w:val="24"/>
          <w:highlight w:val="white"/>
        </w:rPr>
      </w:r>
    </w:p>
    <w:p>
      <w:pPr>
        <w:ind w:firstLine="709"/>
        <w:spacing w:line="240" w:lineRule="auto"/>
        <w:shd w:val="clear" w:color="ffffff" w:themeColor="background1" w:fill="ffffff" w:themeFill="background1"/>
        <w:tabs>
          <w:tab w:val="left" w:pos="1134" w:leader="none"/>
        </w:tabs>
        <w:rPr>
          <w:sz w:val="24"/>
          <w:szCs w:val="24"/>
          <w:highlight w:val="white"/>
        </w:rPr>
      </w:pPr>
      <w:r>
        <w:rPr>
          <w:sz w:val="24"/>
          <w:szCs w:val="24"/>
          <w:highlight w:val="white"/>
        </w:rPr>
        <w:t xml:space="preserve">Заказчик несет расходы, связанные с освещением мест</w:t>
      </w:r>
      <w:r>
        <w:rPr>
          <w:sz w:val="24"/>
          <w:szCs w:val="24"/>
          <w:highlight w:val="white"/>
        </w:rPr>
        <w:t xml:space="preserve">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w:t>
      </w:r>
      <w:r>
        <w:rPr>
          <w:sz w:val="24"/>
          <w:szCs w:val="24"/>
          <w:highlight w:val="white"/>
        </w:rPr>
        <w:t xml:space="preserve">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r>
        <w:rPr>
          <w:sz w:val="24"/>
          <w:szCs w:val="24"/>
          <w:highlight w:val="white"/>
        </w:rPr>
      </w:r>
      <w:r>
        <w:rPr>
          <w:sz w:val="24"/>
          <w:szCs w:val="24"/>
          <w:highlight w:val="white"/>
        </w:rPr>
      </w:r>
    </w:p>
    <w:p>
      <w:pPr>
        <w:numPr>
          <w:ilvl w:val="0"/>
          <w:numId w:val="13"/>
        </w:numPr>
        <w:ind w:left="0" w:firstLine="709"/>
        <w:spacing w:after="120" w:line="240" w:lineRule="auto"/>
        <w:shd w:val="clear" w:color="ffffff" w:themeColor="background1" w:fill="ffffff" w:themeFill="background1"/>
        <w:tabs>
          <w:tab w:val="left" w:pos="1134" w:leader="none"/>
          <w:tab w:val="left" w:pos="1418" w:leader="none"/>
        </w:tabs>
        <w:rPr>
          <w:sz w:val="24"/>
          <w:szCs w:val="24"/>
          <w:highlight w:val="white"/>
          <w:u w:val="single"/>
        </w:rPr>
      </w:pPr>
      <w:r>
        <w:rPr>
          <w:sz w:val="24"/>
          <w:szCs w:val="24"/>
          <w:highlight w:val="white"/>
          <w:u w:val="single"/>
        </w:rPr>
        <w:t xml:space="preserve">Проведение химического анализа масел</w:t>
      </w:r>
      <w:r>
        <w:rPr>
          <w:sz w:val="24"/>
          <w:szCs w:val="24"/>
          <w:highlight w:val="white"/>
          <w:u w:val="single"/>
        </w:rPr>
      </w:r>
      <w:r>
        <w:rPr>
          <w:sz w:val="24"/>
          <w:szCs w:val="24"/>
          <w:highlight w:val="white"/>
          <w:u w:val="single"/>
        </w:rPr>
      </w:r>
    </w:p>
    <w:p>
      <w:pPr>
        <w:ind w:firstLine="709"/>
        <w:spacing w:after="120" w:line="240" w:lineRule="auto"/>
        <w:shd w:val="clear" w:color="ffffff" w:themeColor="background1" w:fill="ffffff" w:themeFill="background1"/>
        <w:tabs>
          <w:tab w:val="left" w:pos="1134" w:leader="none"/>
          <w:tab w:val="left" w:pos="1418" w:leader="none"/>
        </w:tabs>
        <w:rPr>
          <w:sz w:val="24"/>
          <w:szCs w:val="24"/>
          <w:highlight w:val="white"/>
        </w:rPr>
      </w:pPr>
      <w:r>
        <w:rPr>
          <w:sz w:val="24"/>
          <w:szCs w:val="24"/>
          <w:highlight w:val="white"/>
        </w:rPr>
        <w:t xml:space="preserve">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r>
        <w:rPr>
          <w:sz w:val="24"/>
          <w:szCs w:val="24"/>
          <w:highlight w:val="white"/>
        </w:rPr>
      </w:r>
      <w:r>
        <w:rPr>
          <w:sz w:val="24"/>
          <w:szCs w:val="24"/>
          <w:highlight w:val="white"/>
        </w:rPr>
      </w:r>
    </w:p>
    <w:p>
      <w:pPr>
        <w:numPr>
          <w:ilvl w:val="0"/>
          <w:numId w:val="13"/>
        </w:numPr>
        <w:ind w:left="0" w:firstLine="709"/>
        <w:spacing w:after="120" w:line="240" w:lineRule="auto"/>
        <w:shd w:val="clear" w:color="ffffff" w:themeColor="background1" w:fill="ffffff" w:themeFill="background1"/>
        <w:tabs>
          <w:tab w:val="left" w:pos="1134" w:leader="none"/>
          <w:tab w:val="left" w:pos="1418" w:leader="none"/>
        </w:tabs>
        <w:rPr>
          <w:sz w:val="24"/>
          <w:szCs w:val="24"/>
          <w:highlight w:val="white"/>
          <w:u w:val="single"/>
        </w:rPr>
      </w:pPr>
      <w:r>
        <w:rPr>
          <w:sz w:val="24"/>
          <w:szCs w:val="24"/>
          <w:highlight w:val="white"/>
          <w:u w:val="single"/>
        </w:rPr>
        <w:t xml:space="preserve">Осушение оборудования (проточная часть </w:t>
      </w:r>
      <w:r>
        <w:rPr>
          <w:sz w:val="24"/>
          <w:szCs w:val="24"/>
          <w:highlight w:val="white"/>
          <w:u w:val="single"/>
        </w:rPr>
        <w:t xml:space="preserve">гидроагрегата)</w:t>
      </w:r>
      <w:r>
        <w:rPr>
          <w:sz w:val="24"/>
          <w:szCs w:val="24"/>
          <w:highlight w:val="white"/>
          <w:u w:val="single"/>
        </w:rPr>
      </w:r>
      <w:r>
        <w:rPr>
          <w:sz w:val="24"/>
          <w:szCs w:val="24"/>
          <w:highlight w:val="white"/>
          <w:u w:val="single"/>
        </w:rPr>
      </w:r>
    </w:p>
    <w:p>
      <w:pPr>
        <w:ind w:firstLine="709"/>
        <w:spacing w:after="120" w:line="240" w:lineRule="auto"/>
        <w:shd w:val="clear" w:color="ffffff" w:themeColor="background1" w:fill="ffffff" w:themeFill="background1"/>
        <w:tabs>
          <w:tab w:val="left" w:pos="1134" w:leader="none"/>
        </w:tabs>
        <w:rPr>
          <w:sz w:val="24"/>
          <w:szCs w:val="24"/>
          <w:highlight w:val="white"/>
        </w:rPr>
      </w:pPr>
      <w:r>
        <w:rPr>
          <w:sz w:val="24"/>
          <w:szCs w:val="24"/>
          <w:highlight w:val="white"/>
        </w:rPr>
        <w:t xml:space="preserve">Заказчик по письменной заявке Подрядчика осуществляет осушение проточной части гидроагрегата в соответствии с утвержденным графиком.</w:t>
      </w:r>
      <w:r>
        <w:rPr>
          <w:sz w:val="24"/>
          <w:szCs w:val="24"/>
          <w:highlight w:val="white"/>
        </w:rPr>
      </w:r>
      <w:r>
        <w:rPr>
          <w:sz w:val="24"/>
          <w:szCs w:val="24"/>
          <w:highlight w:val="white"/>
        </w:rPr>
      </w:r>
    </w:p>
    <w:p>
      <w:pPr>
        <w:numPr>
          <w:ilvl w:val="0"/>
          <w:numId w:val="13"/>
        </w:numPr>
        <w:ind w:left="0" w:firstLine="709"/>
        <w:spacing w:after="120" w:line="240" w:lineRule="auto"/>
        <w:shd w:val="clear" w:color="ffffff" w:themeColor="background1" w:fill="ffffff" w:themeFill="background1"/>
        <w:tabs>
          <w:tab w:val="left" w:pos="1134" w:leader="none"/>
        </w:tabs>
        <w:rPr>
          <w:sz w:val="24"/>
          <w:szCs w:val="24"/>
          <w:highlight w:val="white"/>
          <w:u w:val="single"/>
        </w:rPr>
      </w:pPr>
      <w:r>
        <w:rPr>
          <w:sz w:val="24"/>
          <w:szCs w:val="24"/>
          <w:highlight w:val="white"/>
          <w:u w:val="single"/>
        </w:rPr>
        <w:t xml:space="preserve">Порядок предоставления помещений</w:t>
      </w:r>
      <w:r>
        <w:rPr>
          <w:sz w:val="24"/>
          <w:szCs w:val="24"/>
          <w:highlight w:val="white"/>
          <w:u w:val="single"/>
        </w:rPr>
      </w:r>
      <w:r>
        <w:rPr>
          <w:sz w:val="24"/>
          <w:szCs w:val="24"/>
          <w:highlight w:val="white"/>
          <w:u w:val="single"/>
        </w:rPr>
      </w:r>
    </w:p>
    <w:p>
      <w:pPr>
        <w:ind w:firstLine="709"/>
        <w:spacing w:line="240" w:lineRule="auto"/>
        <w:shd w:val="clear" w:color="ffffff" w:themeColor="background1" w:fill="ffffff" w:themeFill="background1"/>
        <w:tabs>
          <w:tab w:val="left" w:pos="1134" w:leader="none"/>
        </w:tabs>
        <w:rPr>
          <w:sz w:val="24"/>
          <w:szCs w:val="24"/>
          <w:highlight w:val="white"/>
        </w:rPr>
      </w:pPr>
      <w:r>
        <w:rPr>
          <w:sz w:val="24"/>
          <w:szCs w:val="24"/>
          <w:highlight w:val="white"/>
        </w:rPr>
        <w:t xml:space="preserve">Заказчик обеспечивает</w:t>
      </w:r>
      <w:r>
        <w:rPr>
          <w:bCs/>
          <w:sz w:val="24"/>
          <w:szCs w:val="24"/>
          <w:highlight w:val="white"/>
        </w:rPr>
        <w:t xml:space="preserve"> Подрядчика помещениями (помещения/ площадки для разме</w:t>
      </w:r>
      <w:r>
        <w:rPr>
          <w:bCs/>
          <w:sz w:val="24"/>
          <w:szCs w:val="24"/>
          <w:highlight w:val="white"/>
        </w:rPr>
        <w:t xml:space="preserve">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оборудования и иного переданно</w:t>
      </w:r>
      <w:r>
        <w:rPr>
          <w:bCs/>
          <w:sz w:val="24"/>
          <w:szCs w:val="24"/>
          <w:highlight w:val="white"/>
        </w:rPr>
        <w:t xml:space="preserve">го Заказчиком имущества)</w:t>
      </w:r>
      <w:r>
        <w:rPr>
          <w:sz w:val="24"/>
          <w:szCs w:val="24"/>
          <w:highlight w:val="white"/>
        </w:rPr>
        <w:t xml:space="preserve">, необходимыми для размещения персонала и хранения материально-технических ресурсов и оборудования, выполнения Работ по Договору.</w:t>
      </w:r>
      <w:r>
        <w:rPr>
          <w:sz w:val="24"/>
          <w:szCs w:val="24"/>
          <w:highlight w:val="white"/>
        </w:rPr>
      </w:r>
      <w:r>
        <w:rPr>
          <w:sz w:val="24"/>
          <w:szCs w:val="24"/>
          <w:highlight w:val="white"/>
        </w:rPr>
      </w:r>
    </w:p>
    <w:p>
      <w:pPr>
        <w:ind w:firstLine="709"/>
        <w:spacing w:line="240" w:lineRule="auto"/>
        <w:shd w:val="clear" w:color="ffffff" w:themeColor="background1" w:fill="ffffff" w:themeFill="background1"/>
        <w:tabs>
          <w:tab w:val="left" w:pos="1134" w:leader="none"/>
        </w:tabs>
        <w:rPr>
          <w:sz w:val="24"/>
          <w:szCs w:val="24"/>
          <w:highlight w:val="white"/>
        </w:rPr>
      </w:pPr>
      <w:r>
        <w:rPr>
          <w:sz w:val="24"/>
          <w:szCs w:val="24"/>
          <w:highlight w:val="white"/>
        </w:rPr>
        <w:t xml:space="preserve">Передача помещений осуществляется на основании акта сдачи-приемки по форме, согласованной Сторонами.</w:t>
      </w:r>
      <w:r>
        <w:rPr>
          <w:sz w:val="24"/>
          <w:szCs w:val="24"/>
          <w:highlight w:val="white"/>
        </w:rPr>
      </w:r>
      <w:r>
        <w:rPr>
          <w:sz w:val="24"/>
          <w:szCs w:val="24"/>
          <w:highlight w:val="white"/>
        </w:rPr>
      </w:r>
    </w:p>
    <w:p>
      <w:pPr>
        <w:ind w:firstLine="709"/>
        <w:spacing w:line="240" w:lineRule="auto"/>
        <w:shd w:val="clear" w:color="ffffff" w:themeColor="background1" w:fill="ffffff" w:themeFill="background1"/>
        <w:tabs>
          <w:tab w:val="left" w:pos="1134" w:leader="none"/>
        </w:tabs>
        <w:rPr>
          <w:sz w:val="24"/>
          <w:szCs w:val="24"/>
          <w:highlight w:val="white"/>
        </w:rPr>
      </w:pPr>
      <w:r>
        <w:rPr>
          <w:sz w:val="24"/>
          <w:szCs w:val="24"/>
          <w:highlight w:val="white"/>
        </w:rPr>
        <w:t xml:space="preserve">З</w:t>
      </w:r>
      <w:r>
        <w:rPr>
          <w:sz w:val="24"/>
          <w:szCs w:val="24"/>
          <w:highlight w:val="white"/>
        </w:rPr>
        <w:t xml:space="preserve">аказчик несет расходы по капитальному и текущему ремонту предоставленных в пользование </w:t>
      </w:r>
      <w:r>
        <w:rPr>
          <w:bCs/>
          <w:sz w:val="24"/>
          <w:szCs w:val="24"/>
          <w:highlight w:val="white"/>
        </w:rPr>
        <w:t xml:space="preserve">помещений</w:t>
      </w:r>
      <w:r>
        <w:rPr>
          <w:sz w:val="24"/>
          <w:szCs w:val="24"/>
          <w:highlight w:val="white"/>
        </w:rPr>
        <w:t xml:space="preserve">. Подрядчик </w:t>
      </w:r>
      <w:r>
        <w:rPr>
          <w:bCs/>
          <w:sz w:val="24"/>
          <w:szCs w:val="24"/>
          <w:highlight w:val="white"/>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w:t>
      </w:r>
      <w:r>
        <w:rPr>
          <w:bCs/>
          <w:sz w:val="24"/>
          <w:szCs w:val="24"/>
          <w:highlight w:val="white"/>
        </w:rPr>
        <w:t xml:space="preserve">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r>
        <w:rPr>
          <w:sz w:val="24"/>
          <w:szCs w:val="24"/>
          <w:highlight w:val="white"/>
        </w:rPr>
      </w:r>
      <w:r>
        <w:rPr>
          <w:sz w:val="24"/>
          <w:szCs w:val="24"/>
          <w:highlight w:val="white"/>
        </w:rPr>
      </w:r>
    </w:p>
    <w:tbl>
      <w:tblPr>
        <w:tblW w:w="0" w:type="auto"/>
        <w:tblLook w:val="0000" w:firstRow="0" w:lastRow="0" w:firstColumn="0" w:lastColumn="0" w:noHBand="0" w:noVBand="0"/>
      </w:tblPr>
      <w:tblGrid>
        <w:gridCol w:w="4643"/>
        <w:gridCol w:w="4996"/>
      </w:tblGrid>
      <w:tr>
        <w:tblPrEx/>
        <w:trPr/>
        <w:tc>
          <w:tcPr>
            <w:shd w:val="clear" w:color="auto" w:fill="auto"/>
            <w:tcW w:w="4643" w:type="dxa"/>
            <w:textDirection w:val="lrTb"/>
            <w:noWrap w:val="false"/>
          </w:tcPr>
          <w:p>
            <w:pPr>
              <w:ind w:firstLine="0"/>
              <w:jc w:val="left"/>
              <w:spacing w:line="240" w:lineRule="auto"/>
              <w:shd w:val="clear" w:color="ffffff" w:themeColor="background1" w:fill="ffffff" w:themeFill="background1"/>
              <w:rPr>
                <w:b/>
                <w:sz w:val="24"/>
                <w:szCs w:val="24"/>
                <w:highlight w:val="white"/>
              </w:rPr>
            </w:pPr>
            <w:r>
              <w:rPr>
                <w:b/>
                <w:sz w:val="24"/>
                <w:szCs w:val="24"/>
                <w:highlight w:val="white"/>
              </w:rPr>
            </w:r>
            <w:r>
              <w:rPr>
                <w:b/>
                <w:sz w:val="24"/>
                <w:szCs w:val="24"/>
                <w:highlight w:val="white"/>
              </w:rPr>
            </w:r>
            <w:r>
              <w:rPr>
                <w:b/>
                <w:sz w:val="24"/>
                <w:szCs w:val="24"/>
                <w:highlight w:val="white"/>
              </w:rPr>
            </w:r>
          </w:p>
          <w:p>
            <w:pPr>
              <w:ind w:firstLine="0"/>
              <w:jc w:val="left"/>
              <w:spacing w:line="240" w:lineRule="auto"/>
              <w:shd w:val="clear" w:color="ffffff" w:themeColor="background1" w:fill="ffffff" w:themeFill="background1"/>
              <w:rPr>
                <w:b/>
                <w:sz w:val="24"/>
                <w:szCs w:val="24"/>
                <w:highlight w:val="white"/>
              </w:rPr>
            </w:pPr>
            <w:r>
              <w:rPr>
                <w:b/>
                <w:sz w:val="24"/>
                <w:szCs w:val="24"/>
                <w:highlight w:val="white"/>
              </w:rPr>
              <w:t xml:space="preserve">Заказчик:</w:t>
            </w:r>
            <w:r>
              <w:rPr>
                <w:b/>
                <w:sz w:val="24"/>
                <w:szCs w:val="24"/>
                <w:highlight w:val="white"/>
              </w:rPr>
            </w:r>
            <w:r>
              <w:rPr>
                <w:b/>
                <w:sz w:val="24"/>
                <w:szCs w:val="24"/>
                <w:highlight w:val="white"/>
              </w:rPr>
            </w:r>
          </w:p>
        </w:tc>
        <w:tc>
          <w:tcPr>
            <w:shd w:val="clear" w:color="auto" w:fill="auto"/>
            <w:tcW w:w="4996" w:type="dxa"/>
            <w:textDirection w:val="lrTb"/>
            <w:noWrap w:val="false"/>
          </w:tcPr>
          <w:p>
            <w:pPr>
              <w:ind w:firstLine="0"/>
              <w:jc w:val="left"/>
              <w:spacing w:line="240" w:lineRule="auto"/>
              <w:shd w:val="clear" w:color="ffffff" w:themeColor="background1" w:fill="ffffff" w:themeFill="background1"/>
              <w:rPr>
                <w:b/>
                <w:sz w:val="24"/>
                <w:szCs w:val="24"/>
                <w:highlight w:val="white"/>
              </w:rPr>
            </w:pPr>
            <w:r>
              <w:rPr>
                <w:b/>
                <w:sz w:val="24"/>
                <w:szCs w:val="24"/>
                <w:highlight w:val="white"/>
              </w:rPr>
            </w:r>
            <w:r>
              <w:rPr>
                <w:b/>
                <w:sz w:val="24"/>
                <w:szCs w:val="24"/>
                <w:highlight w:val="white"/>
              </w:rPr>
            </w:r>
            <w:r>
              <w:rPr>
                <w:b/>
                <w:sz w:val="24"/>
                <w:szCs w:val="24"/>
                <w:highlight w:val="white"/>
              </w:rPr>
            </w:r>
          </w:p>
          <w:p>
            <w:pPr>
              <w:ind w:firstLine="0"/>
              <w:jc w:val="left"/>
              <w:spacing w:line="240" w:lineRule="auto"/>
              <w:shd w:val="clear" w:color="ffffff" w:themeColor="background1" w:fill="ffffff" w:themeFill="background1"/>
              <w:rPr>
                <w:b/>
                <w:sz w:val="24"/>
                <w:szCs w:val="24"/>
                <w:highlight w:val="white"/>
              </w:rPr>
            </w:pPr>
            <w:r>
              <w:rPr>
                <w:b/>
                <w:sz w:val="24"/>
                <w:szCs w:val="24"/>
                <w:highlight w:val="white"/>
              </w:rPr>
              <w:t xml:space="preserve">Подрядчик:</w:t>
            </w:r>
            <w:r>
              <w:rPr>
                <w:b/>
                <w:sz w:val="24"/>
                <w:szCs w:val="24"/>
                <w:highlight w:val="white"/>
              </w:rPr>
            </w:r>
            <w:r>
              <w:rPr>
                <w:b/>
                <w:sz w:val="24"/>
                <w:szCs w:val="24"/>
                <w:highlight w:val="white"/>
              </w:rPr>
            </w:r>
          </w:p>
        </w:tc>
      </w:tr>
      <w:tr>
        <w:tblPrEx/>
        <w:trPr/>
        <w:tc>
          <w:tcPr>
            <w:shd w:val="clear" w:color="auto" w:fill="auto"/>
            <w:tcW w:w="4643" w:type="dxa"/>
            <w:textDirection w:val="lrTb"/>
            <w:noWrap w:val="false"/>
          </w:tcPr>
          <w:p>
            <w:pPr>
              <w:ind w:firstLine="0"/>
              <w:jc w:val="left"/>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ind w:firstLine="0"/>
              <w:jc w:val="left"/>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ind w:firstLine="0"/>
              <w:jc w:val="left"/>
              <w:spacing w:line="240" w:lineRule="auto"/>
              <w:shd w:val="clear" w:color="ffffff" w:themeColor="background1" w:fill="ffffff" w:themeFill="background1"/>
              <w:rPr>
                <w:sz w:val="24"/>
                <w:szCs w:val="24"/>
                <w:highlight w:val="white"/>
              </w:rPr>
            </w:pPr>
            <w:r>
              <w:rPr>
                <w:sz w:val="24"/>
                <w:szCs w:val="24"/>
                <w:highlight w:val="white"/>
              </w:rPr>
              <w:t xml:space="preserve">_______________ / _______________ </w:t>
            </w:r>
            <w:r>
              <w:rPr>
                <w:sz w:val="24"/>
                <w:szCs w:val="24"/>
                <w:highlight w:val="white"/>
              </w:rPr>
            </w:r>
            <w:r>
              <w:rPr>
                <w:sz w:val="24"/>
                <w:szCs w:val="24"/>
                <w:highlight w:val="white"/>
              </w:rPr>
            </w:r>
          </w:p>
          <w:p>
            <w:pPr>
              <w:ind w:firstLine="0"/>
              <w:jc w:val="left"/>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tc>
        <w:tc>
          <w:tcPr>
            <w:shd w:val="clear" w:color="auto" w:fill="auto"/>
            <w:tcW w:w="4996" w:type="dxa"/>
            <w:textDirection w:val="lrTb"/>
            <w:noWrap w:val="false"/>
          </w:tcPr>
          <w:p>
            <w:pPr>
              <w:ind w:firstLine="0"/>
              <w:jc w:val="left"/>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ind w:firstLine="0"/>
              <w:jc w:val="left"/>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ind w:firstLine="0"/>
              <w:jc w:val="left"/>
              <w:spacing w:line="240" w:lineRule="auto"/>
              <w:shd w:val="clear" w:color="ffffff" w:themeColor="background1" w:fill="ffffff" w:themeFill="background1"/>
              <w:rPr>
                <w:sz w:val="24"/>
                <w:szCs w:val="24"/>
                <w:highlight w:val="white"/>
              </w:rPr>
            </w:pPr>
            <w:r>
              <w:rPr>
                <w:sz w:val="24"/>
                <w:szCs w:val="24"/>
                <w:highlight w:val="white"/>
              </w:rPr>
              <w:t xml:space="preserve">_______________ / _______________ </w:t>
            </w:r>
            <w:r>
              <w:rPr>
                <w:sz w:val="24"/>
                <w:szCs w:val="24"/>
                <w:highlight w:val="white"/>
              </w:rPr>
            </w:r>
            <w:r>
              <w:rPr>
                <w:sz w:val="24"/>
                <w:szCs w:val="24"/>
                <w:highlight w:val="white"/>
              </w:rPr>
            </w:r>
          </w:p>
          <w:p>
            <w:pPr>
              <w:ind w:firstLine="0"/>
              <w:jc w:val="left"/>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tc>
      </w:tr>
    </w:tbl>
    <w:p>
      <w:pPr>
        <w:ind w:left="5103" w:firstLine="0"/>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ind w:firstLine="5103"/>
        <w:spacing w:line="240" w:lineRule="auto"/>
        <w:shd w:val="clear" w:color="ffffff" w:themeColor="background1" w:fill="ffffff" w:themeFill="background1"/>
        <w:rPr>
          <w:sz w:val="22"/>
          <w:szCs w:val="22"/>
          <w:highlight w:val="white"/>
        </w:rPr>
      </w:pPr>
      <w:r>
        <w:rPr>
          <w:sz w:val="24"/>
          <w:szCs w:val="24"/>
          <w:highlight w:val="white"/>
        </w:rPr>
        <w:br w:type="page" w:clear="all"/>
      </w:r>
      <w:r>
        <w:rPr>
          <w:sz w:val="22"/>
          <w:szCs w:val="22"/>
          <w:highlight w:val="white"/>
        </w:rPr>
        <w:t xml:space="preserve">Приложение № </w:t>
      </w:r>
      <w:r>
        <w:rPr>
          <w:sz w:val="22"/>
          <w:szCs w:val="22"/>
          <w:highlight w:val="white"/>
        </w:rPr>
        <w:t xml:space="preserve">8</w:t>
      </w:r>
      <w:r>
        <w:rPr>
          <w:sz w:val="22"/>
          <w:szCs w:val="22"/>
          <w:highlight w:val="white"/>
        </w:rPr>
      </w:r>
      <w:r>
        <w:rPr>
          <w:sz w:val="22"/>
          <w:szCs w:val="22"/>
          <w:highlight w:val="white"/>
        </w:rPr>
      </w:r>
    </w:p>
    <w:p>
      <w:pPr>
        <w:ind w:firstLine="5103"/>
        <w:spacing w:line="240" w:lineRule="auto"/>
        <w:shd w:val="clear" w:color="ffffff" w:themeColor="background1" w:fill="ffffff" w:themeFill="background1"/>
        <w:rPr>
          <w:sz w:val="22"/>
          <w:szCs w:val="22"/>
          <w:highlight w:val="white"/>
        </w:rPr>
      </w:pPr>
      <w:r>
        <w:rPr>
          <w:sz w:val="22"/>
          <w:szCs w:val="22"/>
          <w:highlight w:val="white"/>
        </w:rPr>
        <w:t xml:space="preserve">к Договору подряда</w:t>
      </w:r>
      <w:r>
        <w:rPr>
          <w:sz w:val="22"/>
          <w:szCs w:val="22"/>
          <w:highlight w:val="white"/>
        </w:rPr>
      </w:r>
      <w:r>
        <w:rPr>
          <w:sz w:val="22"/>
          <w:szCs w:val="22"/>
          <w:highlight w:val="white"/>
        </w:rPr>
      </w:r>
    </w:p>
    <w:p>
      <w:pPr>
        <w:ind w:firstLine="5103"/>
        <w:spacing w:line="240" w:lineRule="auto"/>
        <w:shd w:val="clear" w:color="ffffff" w:themeColor="background1" w:fill="ffffff" w:themeFill="background1"/>
        <w:rPr>
          <w:sz w:val="22"/>
          <w:szCs w:val="22"/>
          <w:highlight w:val="white"/>
        </w:rPr>
      </w:pPr>
      <w:r>
        <w:rPr>
          <w:sz w:val="22"/>
          <w:szCs w:val="22"/>
          <w:highlight w:val="white"/>
        </w:rPr>
        <w:t xml:space="preserve">от «____» __________ 2026 г. № ____</w:t>
      </w:r>
      <w:r>
        <w:rPr>
          <w:sz w:val="22"/>
          <w:szCs w:val="22"/>
          <w:highlight w:val="white"/>
        </w:rPr>
      </w:r>
      <w:r>
        <w:rPr>
          <w:sz w:val="22"/>
          <w:szCs w:val="22"/>
          <w:highlight w:val="white"/>
        </w:rPr>
      </w:r>
    </w:p>
    <w:p>
      <w:pPr>
        <w:ind w:firstLine="5103"/>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5103"/>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left="322" w:right="-560" w:firstLine="0"/>
        <w:jc w:val="center"/>
        <w:spacing w:before="48" w:line="240" w:lineRule="auto"/>
        <w:shd w:val="clear" w:color="ffffff" w:themeColor="background1" w:fill="ffffff" w:themeFill="background1"/>
        <w:widowControl w:val="off"/>
        <w:rPr>
          <w:b/>
          <w:bCs/>
          <w:sz w:val="24"/>
          <w:szCs w:val="24"/>
          <w:highlight w:val="white"/>
        </w:rPr>
      </w:pPr>
      <w:r>
        <w:rPr>
          <w:b/>
          <w:bCs/>
          <w:sz w:val="24"/>
          <w:szCs w:val="24"/>
          <w:highlight w:val="white"/>
        </w:rPr>
        <w:t xml:space="preserve">ПАМЯТКА</w:t>
      </w:r>
      <w:r>
        <w:rPr>
          <w:b/>
          <w:bCs/>
          <w:sz w:val="24"/>
          <w:szCs w:val="24"/>
          <w:highlight w:val="white"/>
        </w:rPr>
      </w:r>
      <w:r>
        <w:rPr>
          <w:b/>
          <w:bCs/>
          <w:sz w:val="24"/>
          <w:szCs w:val="24"/>
          <w:highlight w:val="white"/>
        </w:rPr>
      </w:r>
    </w:p>
    <w:p>
      <w:pPr>
        <w:ind w:left="322" w:right="-560" w:firstLine="0"/>
        <w:jc w:val="center"/>
        <w:spacing w:before="14" w:line="240" w:lineRule="auto"/>
        <w:shd w:val="clear" w:color="ffffff" w:themeColor="background1" w:fill="ffffff" w:themeFill="background1"/>
        <w:tabs>
          <w:tab w:val="left" w:pos="7752" w:leader="underscore"/>
        </w:tabs>
        <w:rPr>
          <w:b/>
          <w:bCs/>
          <w:sz w:val="24"/>
          <w:szCs w:val="24"/>
          <w:highlight w:val="white"/>
        </w:rPr>
      </w:pPr>
      <w:r>
        <w:rPr>
          <w:b/>
          <w:bCs/>
          <w:sz w:val="24"/>
          <w:szCs w:val="24"/>
          <w:highlight w:val="white"/>
        </w:rPr>
        <w:t xml:space="preserve">об обязанности и ответственности работника</w:t>
      </w:r>
      <w:r>
        <w:rPr>
          <w:b/>
          <w:bCs/>
          <w:sz w:val="24"/>
          <w:szCs w:val="24"/>
          <w:highlight w:val="white"/>
        </w:rPr>
      </w:r>
      <w:r>
        <w:rPr>
          <w:b/>
          <w:bCs/>
          <w:sz w:val="24"/>
          <w:szCs w:val="24"/>
          <w:highlight w:val="white"/>
        </w:rPr>
      </w:r>
    </w:p>
    <w:p>
      <w:pPr>
        <w:ind w:left="6379" w:right="-560" w:firstLine="0"/>
        <w:jc w:val="left"/>
        <w:spacing w:before="14" w:line="240" w:lineRule="auto"/>
        <w:shd w:val="clear" w:color="ffffff" w:themeColor="background1" w:fill="ffffff" w:themeFill="background1"/>
        <w:rPr>
          <w:b/>
          <w:bCs/>
          <w:sz w:val="24"/>
          <w:szCs w:val="24"/>
          <w:highlight w:val="white"/>
        </w:rPr>
      </w:pPr>
      <w:r>
        <w:rPr>
          <w:b/>
          <w:bCs/>
          <w:sz w:val="24"/>
          <w:szCs w:val="24"/>
          <w:highlight w:val="white"/>
        </w:rPr>
        <w:t xml:space="preserve">(наименование организации)</w:t>
      </w:r>
      <w:r>
        <w:rPr>
          <w:b/>
          <w:bCs/>
          <w:sz w:val="24"/>
          <w:szCs w:val="24"/>
          <w:highlight w:val="white"/>
        </w:rPr>
      </w:r>
      <w:r>
        <w:rPr>
          <w:b/>
          <w:bCs/>
          <w:sz w:val="24"/>
          <w:szCs w:val="24"/>
          <w:highlight w:val="white"/>
        </w:rPr>
      </w:r>
    </w:p>
    <w:p>
      <w:pPr>
        <w:ind w:left="322" w:right="-560" w:firstLine="0"/>
        <w:jc w:val="center"/>
        <w:spacing w:before="14" w:line="240" w:lineRule="auto"/>
        <w:shd w:val="clear" w:color="ffffff" w:themeColor="background1" w:fill="ffffff" w:themeFill="background1"/>
        <w:tabs>
          <w:tab w:val="left" w:pos="7752" w:leader="underscore"/>
        </w:tabs>
        <w:rPr>
          <w:b/>
          <w:bCs/>
          <w:sz w:val="24"/>
          <w:szCs w:val="24"/>
          <w:highlight w:val="white"/>
        </w:rPr>
      </w:pPr>
      <w:r>
        <w:rPr>
          <w:b/>
          <w:bCs/>
          <w:sz w:val="24"/>
          <w:szCs w:val="24"/>
          <w:highlight w:val="white"/>
        </w:rPr>
        <w:t xml:space="preserve"> при выполнении работ (услуг), нахождении на территории энергообъекта </w:t>
      </w:r>
      <w:r>
        <w:rPr>
          <w:b/>
          <w:bCs/>
          <w:sz w:val="24"/>
          <w:szCs w:val="24"/>
          <w:highlight w:val="white"/>
        </w:rPr>
      </w:r>
      <w:r>
        <w:rPr>
          <w:b/>
          <w:bCs/>
          <w:sz w:val="24"/>
          <w:szCs w:val="24"/>
          <w:highlight w:val="white"/>
        </w:rPr>
      </w:r>
    </w:p>
    <w:p>
      <w:pPr>
        <w:ind w:left="322" w:right="-560" w:firstLine="0"/>
        <w:jc w:val="center"/>
        <w:spacing w:line="264" w:lineRule="exact"/>
        <w:shd w:val="clear" w:color="ffffff" w:themeColor="background1" w:fill="ffffff" w:themeFill="background1"/>
        <w:rPr>
          <w:b/>
          <w:bCs/>
          <w:sz w:val="24"/>
          <w:szCs w:val="24"/>
          <w:highlight w:val="white"/>
        </w:rPr>
      </w:pPr>
      <w:r>
        <w:rPr>
          <w:b/>
          <w:bCs/>
          <w:sz w:val="24"/>
          <w:szCs w:val="24"/>
          <w:highlight w:val="white"/>
        </w:rPr>
        <w:t xml:space="preserve">АО «ДГК»:</w:t>
      </w:r>
      <w:r>
        <w:rPr>
          <w:b/>
          <w:bCs/>
          <w:sz w:val="24"/>
          <w:szCs w:val="24"/>
          <w:highlight w:val="white"/>
        </w:rPr>
      </w:r>
      <w:r>
        <w:rPr>
          <w:b/>
          <w:bCs/>
          <w:sz w:val="24"/>
          <w:szCs w:val="24"/>
          <w:highlight w:val="white"/>
        </w:rPr>
      </w:r>
    </w:p>
    <w:p>
      <w:pPr>
        <w:numPr>
          <w:ilvl w:val="0"/>
          <w:numId w:val="26"/>
        </w:numPr>
        <w:ind w:left="322" w:right="-2" w:firstLine="0"/>
        <w:spacing w:before="269" w:line="259" w:lineRule="exact"/>
        <w:shd w:val="clear" w:color="ffffff" w:themeColor="background1" w:fill="ffffff" w:themeFill="background1"/>
        <w:widowControl w:val="off"/>
        <w:tabs>
          <w:tab w:val="left" w:pos="499" w:leader="none"/>
        </w:tabs>
        <w:rPr>
          <w:sz w:val="24"/>
          <w:szCs w:val="24"/>
          <w:highlight w:val="white"/>
        </w:rPr>
      </w:pPr>
      <w:r>
        <w:rPr>
          <w:sz w:val="24"/>
          <w:szCs w:val="24"/>
          <w:highlight w:val="white"/>
        </w:rPr>
        <w:t xml:space="preserve"> Перед началом работ на объекте (территории) Заказчика пройти вводный, первичный инструктаж по безопасности труда;</w:t>
      </w:r>
      <w:r>
        <w:rPr>
          <w:sz w:val="24"/>
          <w:szCs w:val="24"/>
          <w:highlight w:val="white"/>
        </w:rPr>
      </w:r>
      <w:r>
        <w:rPr>
          <w:sz w:val="24"/>
          <w:szCs w:val="24"/>
          <w:highlight w:val="white"/>
        </w:rPr>
      </w:r>
    </w:p>
    <w:p>
      <w:pPr>
        <w:numPr>
          <w:ilvl w:val="0"/>
          <w:numId w:val="26"/>
        </w:numPr>
        <w:ind w:left="322" w:right="-2" w:firstLine="0"/>
        <w:spacing w:before="10" w:line="264" w:lineRule="exact"/>
        <w:shd w:val="clear" w:color="ffffff" w:themeColor="background1" w:fill="ffffff" w:themeFill="background1"/>
        <w:widowControl w:val="off"/>
        <w:tabs>
          <w:tab w:val="left" w:pos="499" w:leader="none"/>
        </w:tabs>
        <w:rPr>
          <w:sz w:val="24"/>
          <w:szCs w:val="24"/>
          <w:highlight w:val="white"/>
        </w:rPr>
      </w:pPr>
      <w:r>
        <w:rPr>
          <w:sz w:val="24"/>
          <w:szCs w:val="24"/>
          <w:highlight w:val="white"/>
        </w:rPr>
        <w:t xml:space="preserve"> Не приступать к выполнению работ без оформления допуска к работе;</w:t>
      </w:r>
      <w:r>
        <w:rPr>
          <w:sz w:val="24"/>
          <w:szCs w:val="24"/>
          <w:highlight w:val="white"/>
        </w:rPr>
      </w:r>
      <w:r>
        <w:rPr>
          <w:sz w:val="24"/>
          <w:szCs w:val="24"/>
          <w:highlight w:val="white"/>
        </w:rPr>
      </w:r>
    </w:p>
    <w:p>
      <w:pPr>
        <w:numPr>
          <w:ilvl w:val="0"/>
          <w:numId w:val="26"/>
        </w:numPr>
        <w:ind w:left="322" w:right="-2" w:firstLine="0"/>
        <w:spacing w:line="264" w:lineRule="exact"/>
        <w:shd w:val="clear" w:color="ffffff" w:themeColor="background1" w:fill="ffffff" w:themeFill="background1"/>
        <w:widowControl w:val="off"/>
        <w:tabs>
          <w:tab w:val="left" w:pos="499" w:leader="none"/>
        </w:tabs>
        <w:rPr>
          <w:sz w:val="24"/>
          <w:szCs w:val="24"/>
          <w:highlight w:val="white"/>
        </w:rPr>
      </w:pPr>
      <w:r>
        <w:rPr>
          <w:sz w:val="24"/>
          <w:szCs w:val="24"/>
          <w:highlight w:val="white"/>
        </w:rPr>
        <w:t xml:space="preserve"> Немедленно извещать руководителя обо всех случаях травмирования или ухудшениях своего здоровья или других работников и обо всех замеченных им нарушениях Правил, а</w:t>
      </w:r>
      <w:r>
        <w:rPr>
          <w:rFonts w:ascii="Century Schoolbook" w:hAnsi="Century Schoolbook" w:cs="Century Schoolbook"/>
          <w:i/>
          <w:iCs/>
          <w:sz w:val="24"/>
          <w:szCs w:val="24"/>
          <w:highlight w:val="white"/>
        </w:rPr>
        <w:t xml:space="preserve"> </w:t>
      </w:r>
      <w:r>
        <w:rPr>
          <w:sz w:val="24"/>
          <w:szCs w:val="24"/>
          <w:highlight w:val="white"/>
        </w:rPr>
        <w:t xml:space="preserve">также о неисправностях сооружений, оборудования и защитных устройств;</w:t>
      </w:r>
      <w:r>
        <w:rPr>
          <w:sz w:val="24"/>
          <w:szCs w:val="24"/>
          <w:highlight w:val="white"/>
        </w:rPr>
      </w:r>
      <w:r>
        <w:rPr>
          <w:sz w:val="24"/>
          <w:szCs w:val="24"/>
          <w:highlight w:val="white"/>
        </w:rPr>
      </w:r>
    </w:p>
    <w:p>
      <w:pPr>
        <w:numPr>
          <w:ilvl w:val="0"/>
          <w:numId w:val="26"/>
        </w:numPr>
        <w:ind w:left="322" w:right="-2" w:firstLine="0"/>
        <w:spacing w:before="19" w:line="240" w:lineRule="auto"/>
        <w:shd w:val="clear" w:color="ffffff" w:themeColor="background1" w:fill="ffffff" w:themeFill="background1"/>
        <w:widowControl w:val="off"/>
        <w:tabs>
          <w:tab w:val="left" w:pos="499" w:leader="none"/>
        </w:tabs>
        <w:rPr>
          <w:sz w:val="24"/>
          <w:szCs w:val="24"/>
          <w:highlight w:val="white"/>
        </w:rPr>
      </w:pPr>
      <w:r>
        <w:rPr>
          <w:sz w:val="24"/>
          <w:szCs w:val="24"/>
          <w:highlight w:val="white"/>
        </w:rPr>
        <w:t xml:space="preserve"> Правильно применять спецодежду, спецобувь, исправные средства индивидуальной и коллективной защиты, при выполнении работ, нахождении в цехах, на стройплощадках в траншеях использовать к</w:t>
      </w:r>
      <w:r>
        <w:rPr>
          <w:sz w:val="24"/>
          <w:szCs w:val="24"/>
          <w:highlight w:val="white"/>
        </w:rPr>
        <w:t xml:space="preserve">аски, застегнутых подбородными ремнями. Запрещается применять в качестве спецодежды и спецобуви личные вещи (брюки, джинсы, кроссовки, открытую обувь и т.д.);</w:t>
      </w:r>
      <w:r>
        <w:rPr>
          <w:sz w:val="24"/>
          <w:szCs w:val="24"/>
          <w:highlight w:val="white"/>
        </w:rPr>
      </w:r>
      <w:r>
        <w:rPr>
          <w:sz w:val="24"/>
          <w:szCs w:val="24"/>
          <w:highlight w:val="white"/>
        </w:rPr>
      </w:r>
    </w:p>
    <w:p>
      <w:pPr>
        <w:numPr>
          <w:ilvl w:val="0"/>
          <w:numId w:val="26"/>
        </w:numPr>
        <w:ind w:left="322" w:right="-2" w:firstLine="0"/>
        <w:spacing w:before="19" w:line="240" w:lineRule="auto"/>
        <w:shd w:val="clear" w:color="ffffff" w:themeColor="background1" w:fill="ffffff" w:themeFill="background1"/>
        <w:widowControl w:val="off"/>
        <w:tabs>
          <w:tab w:val="left" w:pos="499" w:leader="none"/>
        </w:tabs>
        <w:rPr>
          <w:sz w:val="24"/>
          <w:szCs w:val="24"/>
          <w:highlight w:val="white"/>
        </w:rPr>
      </w:pPr>
      <w:r>
        <w:rPr>
          <w:sz w:val="24"/>
          <w:szCs w:val="24"/>
          <w:highlight w:val="white"/>
        </w:rPr>
        <w:t xml:space="preserve"> Курить в строго отведенных и обозначенных местах, соблюдать правила пожарной безопасности;</w:t>
      </w:r>
      <w:r>
        <w:rPr>
          <w:sz w:val="24"/>
          <w:szCs w:val="24"/>
          <w:highlight w:val="white"/>
        </w:rPr>
      </w:r>
      <w:r>
        <w:rPr>
          <w:sz w:val="24"/>
          <w:szCs w:val="24"/>
          <w:highlight w:val="white"/>
        </w:rPr>
      </w:r>
    </w:p>
    <w:p>
      <w:pPr>
        <w:numPr>
          <w:ilvl w:val="0"/>
          <w:numId w:val="26"/>
        </w:numPr>
        <w:ind w:left="322" w:right="-2" w:firstLine="0"/>
        <w:spacing w:before="19" w:line="240" w:lineRule="auto"/>
        <w:shd w:val="clear" w:color="ffffff" w:themeColor="background1" w:fill="ffffff" w:themeFill="background1"/>
        <w:widowControl w:val="off"/>
        <w:tabs>
          <w:tab w:val="left" w:pos="499" w:leader="none"/>
        </w:tabs>
        <w:rPr>
          <w:sz w:val="24"/>
          <w:szCs w:val="24"/>
          <w:highlight w:val="white"/>
        </w:rPr>
      </w:pPr>
      <w:r>
        <w:rPr>
          <w:sz w:val="24"/>
          <w:szCs w:val="24"/>
          <w:highlight w:val="white"/>
        </w:rPr>
        <w:t xml:space="preserve"> Собл</w:t>
      </w:r>
      <w:r>
        <w:rPr>
          <w:sz w:val="24"/>
          <w:szCs w:val="24"/>
          <w:highlight w:val="white"/>
        </w:rPr>
        <w:t xml:space="preserve">юдать правила внутреннего трудового распорядка Заказчика;</w:t>
      </w:r>
      <w:r>
        <w:rPr>
          <w:sz w:val="24"/>
          <w:szCs w:val="24"/>
          <w:highlight w:val="white"/>
        </w:rPr>
      </w:r>
      <w:r>
        <w:rPr>
          <w:sz w:val="24"/>
          <w:szCs w:val="24"/>
          <w:highlight w:val="white"/>
        </w:rPr>
      </w:r>
    </w:p>
    <w:p>
      <w:pPr>
        <w:numPr>
          <w:ilvl w:val="0"/>
          <w:numId w:val="26"/>
        </w:numPr>
        <w:ind w:left="322" w:right="-2" w:firstLine="0"/>
        <w:spacing w:before="19" w:line="240" w:lineRule="auto"/>
        <w:shd w:val="clear" w:color="ffffff" w:themeColor="background1" w:fill="ffffff" w:themeFill="background1"/>
        <w:widowControl w:val="off"/>
        <w:tabs>
          <w:tab w:val="left" w:pos="499" w:leader="none"/>
        </w:tabs>
        <w:rPr>
          <w:sz w:val="24"/>
          <w:szCs w:val="24"/>
          <w:highlight w:val="white"/>
        </w:rPr>
      </w:pPr>
      <w:r>
        <w:rPr>
          <w:sz w:val="24"/>
          <w:szCs w:val="24"/>
          <w:highlight w:val="white"/>
        </w:rPr>
        <w:t xml:space="preserve"> Использовать только исправный инструмент, приспособления, такелаж, страховочные приспособления. Работать с неисправными оборудованием, инструментом и приспособлениями запрещается;</w:t>
      </w:r>
      <w:r>
        <w:rPr>
          <w:sz w:val="24"/>
          <w:szCs w:val="24"/>
          <w:highlight w:val="white"/>
        </w:rPr>
      </w:r>
      <w:r>
        <w:rPr>
          <w:sz w:val="24"/>
          <w:szCs w:val="24"/>
          <w:highlight w:val="white"/>
        </w:rPr>
      </w:r>
    </w:p>
    <w:p>
      <w:pPr>
        <w:numPr>
          <w:ilvl w:val="0"/>
          <w:numId w:val="26"/>
        </w:numPr>
        <w:ind w:left="322" w:right="-2" w:firstLine="0"/>
        <w:spacing w:before="19" w:line="240" w:lineRule="auto"/>
        <w:shd w:val="clear" w:color="ffffff" w:themeColor="background1" w:fill="ffffff" w:themeFill="background1"/>
        <w:widowControl w:val="off"/>
        <w:tabs>
          <w:tab w:val="left" w:pos="499" w:leader="none"/>
        </w:tabs>
        <w:rPr>
          <w:sz w:val="24"/>
          <w:szCs w:val="24"/>
          <w:highlight w:val="white"/>
        </w:rPr>
      </w:pPr>
      <w:r>
        <w:rPr>
          <w:sz w:val="24"/>
          <w:szCs w:val="24"/>
          <w:highlight w:val="white"/>
        </w:rPr>
        <w:t xml:space="preserve"> Выполнять требов</w:t>
      </w:r>
      <w:r>
        <w:rPr>
          <w:sz w:val="24"/>
          <w:szCs w:val="24"/>
          <w:highlight w:val="white"/>
        </w:rPr>
        <w:t xml:space="preserve">ания инструкций по охране труда, отраслевых и межотраслевые положений и правил, соблюдать требования проектов производства работ, инструкций технологических карт в соответствии с видом работы и видом оборудования, на котором выполняются работы;</w:t>
      </w:r>
      <w:r>
        <w:rPr>
          <w:sz w:val="24"/>
          <w:szCs w:val="24"/>
          <w:highlight w:val="white"/>
        </w:rPr>
      </w:r>
      <w:r>
        <w:rPr>
          <w:sz w:val="24"/>
          <w:szCs w:val="24"/>
          <w:highlight w:val="white"/>
        </w:rPr>
      </w:r>
    </w:p>
    <w:p>
      <w:pPr>
        <w:numPr>
          <w:ilvl w:val="0"/>
          <w:numId w:val="26"/>
        </w:numPr>
        <w:ind w:left="322" w:right="-2" w:firstLine="0"/>
        <w:spacing w:before="19" w:line="240" w:lineRule="auto"/>
        <w:shd w:val="clear" w:color="ffffff" w:themeColor="background1" w:fill="ffffff" w:themeFill="background1"/>
        <w:widowControl w:val="off"/>
        <w:tabs>
          <w:tab w:val="left" w:pos="499" w:leader="none"/>
        </w:tabs>
        <w:rPr>
          <w:sz w:val="24"/>
          <w:szCs w:val="24"/>
          <w:highlight w:val="white"/>
        </w:rPr>
      </w:pPr>
      <w:r>
        <w:rPr>
          <w:sz w:val="24"/>
          <w:szCs w:val="24"/>
          <w:highlight w:val="white"/>
        </w:rPr>
        <w:t xml:space="preserve"> Не приступ</w:t>
      </w:r>
      <w:r>
        <w:rPr>
          <w:sz w:val="24"/>
          <w:szCs w:val="24"/>
          <w:highlight w:val="white"/>
        </w:rPr>
        <w:t xml:space="preserve">ать к работе, отказываться от выполнения работы, если работа предполагав: нарушения требований безопасности, инструкций, правил;</w:t>
      </w:r>
      <w:r>
        <w:rPr>
          <w:sz w:val="24"/>
          <w:szCs w:val="24"/>
          <w:highlight w:val="white"/>
        </w:rPr>
      </w:r>
      <w:r>
        <w:rPr>
          <w:sz w:val="24"/>
          <w:szCs w:val="24"/>
          <w:highlight w:val="white"/>
        </w:rPr>
      </w:r>
    </w:p>
    <w:p>
      <w:pPr>
        <w:numPr>
          <w:ilvl w:val="0"/>
          <w:numId w:val="26"/>
        </w:numPr>
        <w:ind w:left="322" w:right="-2" w:firstLine="0"/>
        <w:spacing w:before="19" w:line="240" w:lineRule="auto"/>
        <w:shd w:val="clear" w:color="ffffff" w:themeColor="background1" w:fill="ffffff" w:themeFill="background1"/>
        <w:widowControl w:val="off"/>
        <w:tabs>
          <w:tab w:val="left" w:pos="499" w:leader="none"/>
        </w:tabs>
        <w:rPr>
          <w:sz w:val="24"/>
          <w:szCs w:val="24"/>
          <w:highlight w:val="white"/>
        </w:rPr>
      </w:pPr>
      <w:r>
        <w:rPr>
          <w:sz w:val="24"/>
          <w:szCs w:val="24"/>
          <w:highlight w:val="white"/>
        </w:rPr>
        <w:t xml:space="preserve"> Отказываться от выполнения работы, которой работник не обучен;</w:t>
      </w:r>
      <w:r>
        <w:rPr>
          <w:sz w:val="24"/>
          <w:szCs w:val="24"/>
          <w:highlight w:val="white"/>
        </w:rPr>
      </w:r>
      <w:r>
        <w:rPr>
          <w:sz w:val="24"/>
          <w:szCs w:val="24"/>
          <w:highlight w:val="white"/>
        </w:rPr>
      </w:r>
    </w:p>
    <w:p>
      <w:pPr>
        <w:numPr>
          <w:ilvl w:val="0"/>
          <w:numId w:val="26"/>
        </w:numPr>
        <w:ind w:left="322" w:right="-2" w:firstLine="0"/>
        <w:spacing w:before="19" w:line="240" w:lineRule="auto"/>
        <w:shd w:val="clear" w:color="ffffff" w:themeColor="background1" w:fill="ffffff" w:themeFill="background1"/>
        <w:widowControl w:val="off"/>
        <w:tabs>
          <w:tab w:val="left" w:pos="499" w:leader="none"/>
        </w:tabs>
        <w:rPr>
          <w:sz w:val="24"/>
          <w:szCs w:val="24"/>
          <w:highlight w:val="white"/>
        </w:rPr>
      </w:pPr>
      <w:r>
        <w:rPr>
          <w:sz w:val="24"/>
          <w:szCs w:val="24"/>
          <w:highlight w:val="white"/>
        </w:rPr>
        <w:t xml:space="preserve"> Выполнять только порученную работу и на том рабочем месте, где</w:t>
      </w:r>
      <w:r>
        <w:rPr>
          <w:sz w:val="24"/>
          <w:szCs w:val="24"/>
          <w:highlight w:val="white"/>
        </w:rPr>
        <w:t xml:space="preserve"> осуществлен допуск.</w:t>
      </w:r>
      <w:r>
        <w:rPr>
          <w:sz w:val="24"/>
          <w:szCs w:val="24"/>
          <w:highlight w:val="white"/>
        </w:rPr>
      </w:r>
      <w:r>
        <w:rPr>
          <w:sz w:val="24"/>
          <w:szCs w:val="24"/>
          <w:highlight w:val="white"/>
        </w:rPr>
      </w:r>
    </w:p>
    <w:p>
      <w:pPr>
        <w:numPr>
          <w:ilvl w:val="0"/>
          <w:numId w:val="26"/>
        </w:numPr>
        <w:ind w:left="322" w:right="-2" w:firstLine="0"/>
        <w:spacing w:before="19" w:line="240" w:lineRule="auto"/>
        <w:shd w:val="clear" w:color="ffffff" w:themeColor="background1" w:fill="ffffff" w:themeFill="background1"/>
        <w:widowControl w:val="off"/>
        <w:tabs>
          <w:tab w:val="left" w:pos="499" w:leader="none"/>
        </w:tabs>
        <w:rPr>
          <w:sz w:val="24"/>
          <w:szCs w:val="24"/>
          <w:highlight w:val="white"/>
        </w:rPr>
      </w:pPr>
      <w:r>
        <w:rPr>
          <w:sz w:val="24"/>
          <w:szCs w:val="24"/>
          <w:highlight w:val="white"/>
        </w:rPr>
        <w:t xml:space="preserve"> Запрещается находиться на территории и в производственных помещениях предприятия, не имеющих отношения к выполняемой работе. Передвижение по территории и производственным помещениям осуществлять по безопасным маршрутам следования к ме</w:t>
      </w:r>
      <w:r>
        <w:rPr>
          <w:sz w:val="24"/>
          <w:szCs w:val="24"/>
          <w:highlight w:val="white"/>
        </w:rPr>
        <w:t xml:space="preserve">ст работы и обратно;</w:t>
      </w:r>
      <w:r>
        <w:rPr>
          <w:sz w:val="24"/>
          <w:szCs w:val="24"/>
          <w:highlight w:val="white"/>
        </w:rPr>
      </w:r>
      <w:r>
        <w:rPr>
          <w:sz w:val="24"/>
          <w:szCs w:val="24"/>
          <w:highlight w:val="white"/>
        </w:rPr>
      </w:r>
    </w:p>
    <w:p>
      <w:pPr>
        <w:numPr>
          <w:ilvl w:val="0"/>
          <w:numId w:val="26"/>
        </w:numPr>
        <w:ind w:left="322" w:right="-2" w:firstLine="0"/>
        <w:spacing w:before="19" w:line="240" w:lineRule="auto"/>
        <w:shd w:val="clear" w:color="ffffff" w:themeColor="background1" w:fill="ffffff" w:themeFill="background1"/>
        <w:widowControl w:val="off"/>
        <w:tabs>
          <w:tab w:val="left" w:pos="499" w:leader="none"/>
        </w:tabs>
        <w:rPr>
          <w:sz w:val="24"/>
          <w:szCs w:val="24"/>
          <w:highlight w:val="white"/>
        </w:rPr>
      </w:pPr>
      <w:r>
        <w:rPr>
          <w:sz w:val="24"/>
          <w:szCs w:val="24"/>
          <w:highlight w:val="white"/>
        </w:rPr>
        <w:t xml:space="preserve"> Находиться на территории энергообъекта трезвым.</w:t>
      </w:r>
      <w:r>
        <w:rPr>
          <w:sz w:val="24"/>
          <w:szCs w:val="24"/>
          <w:highlight w:val="white"/>
        </w:rPr>
      </w:r>
      <w:r>
        <w:rPr>
          <w:sz w:val="24"/>
          <w:szCs w:val="24"/>
          <w:highlight w:val="white"/>
        </w:rPr>
      </w:r>
    </w:p>
    <w:p>
      <w:pPr>
        <w:numPr>
          <w:ilvl w:val="0"/>
          <w:numId w:val="26"/>
        </w:numPr>
        <w:ind w:left="322" w:right="-2" w:firstLine="0"/>
        <w:spacing w:before="19" w:line="240" w:lineRule="auto"/>
        <w:shd w:val="clear" w:color="ffffff" w:themeColor="background1" w:fill="ffffff" w:themeFill="background1"/>
        <w:widowControl w:val="off"/>
        <w:tabs>
          <w:tab w:val="left" w:pos="499" w:leader="none"/>
        </w:tabs>
        <w:rPr>
          <w:sz w:val="24"/>
          <w:szCs w:val="24"/>
          <w:highlight w:val="white"/>
        </w:rPr>
      </w:pPr>
      <w:r>
        <w:rPr>
          <w:sz w:val="24"/>
          <w:szCs w:val="24"/>
          <w:highlight w:val="white"/>
        </w:rPr>
        <w:t xml:space="preserve"> За каждое нарушение указанных требований работник отстраняется от работы удаляется с рабочего места и территории энергообъекта</w:t>
      </w:r>
      <w:r>
        <w:rPr>
          <w:sz w:val="24"/>
          <w:szCs w:val="24"/>
          <w:highlight w:val="white"/>
        </w:rPr>
        <w:t xml:space="preserve">. Допуск отстраненного за выявленные нарушения персонала Подрядчика к дальнейшему выполнению работ производится после письменного уведомления руководителя Заказчика о принятых к нарушителям мера воздействия, проведения вводного, первичного инструктажа.</w:t>
      </w:r>
      <w:r>
        <w:rPr>
          <w:sz w:val="24"/>
          <w:szCs w:val="24"/>
          <w:highlight w:val="white"/>
        </w:rPr>
      </w:r>
      <w:r>
        <w:rPr>
          <w:sz w:val="24"/>
          <w:szCs w:val="24"/>
          <w:highlight w:val="white"/>
        </w:rPr>
      </w:r>
    </w:p>
    <w:p>
      <w:pPr>
        <w:numPr>
          <w:ilvl w:val="0"/>
          <w:numId w:val="26"/>
        </w:numPr>
        <w:ind w:left="322" w:right="-2" w:firstLine="0"/>
        <w:spacing w:before="19" w:line="240" w:lineRule="auto"/>
        <w:shd w:val="clear" w:color="ffffff" w:themeColor="background1" w:fill="ffffff" w:themeFill="background1"/>
        <w:widowControl w:val="off"/>
        <w:tabs>
          <w:tab w:val="left" w:pos="499" w:leader="none"/>
        </w:tabs>
        <w:rPr>
          <w:sz w:val="24"/>
          <w:szCs w:val="24"/>
          <w:highlight w:val="white"/>
        </w:rPr>
      </w:pPr>
      <w:r>
        <w:rPr>
          <w:sz w:val="24"/>
          <w:szCs w:val="24"/>
          <w:highlight w:val="white"/>
        </w:rPr>
        <w:tab/>
        <w:t xml:space="preserve"> З</w:t>
      </w:r>
      <w:r>
        <w:rPr>
          <w:sz w:val="24"/>
          <w:szCs w:val="24"/>
          <w:highlight w:val="white"/>
        </w:rPr>
        <w:t xml:space="preserve">а повторное нарушение указанных требований у работника изымается пропуск допуск на территорию энергообъекта запрещается.</w:t>
      </w:r>
      <w:r>
        <w:rPr>
          <w:sz w:val="24"/>
          <w:szCs w:val="24"/>
          <w:highlight w:val="white"/>
        </w:rPr>
      </w:r>
      <w:r>
        <w:rPr>
          <w:sz w:val="24"/>
          <w:szCs w:val="24"/>
          <w:highlight w:val="white"/>
        </w:rPr>
      </w:r>
    </w:p>
    <w:p>
      <w:pPr>
        <w:numPr>
          <w:ilvl w:val="0"/>
          <w:numId w:val="26"/>
        </w:numPr>
        <w:ind w:left="322" w:right="-2" w:firstLine="0"/>
        <w:spacing w:before="19" w:line="240" w:lineRule="auto"/>
        <w:shd w:val="clear" w:color="ffffff" w:themeColor="background1" w:fill="ffffff" w:themeFill="background1"/>
        <w:widowControl w:val="off"/>
        <w:tabs>
          <w:tab w:val="left" w:pos="499" w:leader="none"/>
        </w:tabs>
        <w:rPr>
          <w:sz w:val="24"/>
          <w:szCs w:val="24"/>
          <w:highlight w:val="white"/>
        </w:rPr>
      </w:pPr>
      <w:r>
        <w:rPr>
          <w:sz w:val="24"/>
          <w:szCs w:val="24"/>
          <w:highlight w:val="white"/>
        </w:rPr>
        <w:tab/>
        <w:t xml:space="preserve">В соответствии с условиями заключенного договора, Заказчик имеет право предъявит штрафные санкции к Подрядчику путем снижения цены дог</w:t>
      </w:r>
      <w:r>
        <w:rPr>
          <w:sz w:val="24"/>
          <w:szCs w:val="24"/>
          <w:highlight w:val="white"/>
        </w:rPr>
        <w:t xml:space="preserve">овора, в случае выявления нарушений работниками Подрядчика требований в области охраны труда, пожарной и промышленной безопасности:</w:t>
      </w:r>
      <w:r>
        <w:rPr>
          <w:sz w:val="24"/>
          <w:szCs w:val="24"/>
          <w:highlight w:val="white"/>
        </w:rPr>
      </w:r>
      <w:r>
        <w:rPr>
          <w:sz w:val="24"/>
          <w:szCs w:val="24"/>
          <w:highlight w:val="white"/>
        </w:rPr>
      </w:r>
    </w:p>
    <w:p>
      <w:pPr>
        <w:numPr>
          <w:ilvl w:val="1"/>
          <w:numId w:val="26"/>
        </w:numPr>
        <w:ind w:left="322" w:right="-2" w:firstLine="0"/>
        <w:spacing w:before="19" w:line="240" w:lineRule="auto"/>
        <w:shd w:val="clear" w:color="ffffff" w:themeColor="background1" w:fill="ffffff" w:themeFill="background1"/>
        <w:widowControl w:val="off"/>
        <w:tabs>
          <w:tab w:val="left" w:pos="499" w:leader="none"/>
        </w:tabs>
        <w:rPr>
          <w:sz w:val="24"/>
          <w:szCs w:val="24"/>
          <w:highlight w:val="white"/>
        </w:rPr>
      </w:pPr>
      <w:r>
        <w:rPr>
          <w:sz w:val="24"/>
          <w:szCs w:val="24"/>
          <w:highlight w:val="white"/>
        </w:rPr>
        <w:t xml:space="preserve"> Нарушение правил пожарной безопасности (ППБ):</w:t>
      </w:r>
      <w:r>
        <w:rPr>
          <w:sz w:val="24"/>
          <w:szCs w:val="24"/>
          <w:highlight w:val="white"/>
        </w:rPr>
        <w:tab/>
      </w:r>
      <w:r>
        <w:rPr>
          <w:sz w:val="24"/>
          <w:szCs w:val="24"/>
          <w:highlight w:val="white"/>
        </w:rPr>
      </w:r>
      <w:r>
        <w:rPr>
          <w:sz w:val="24"/>
          <w:szCs w:val="24"/>
          <w:highlight w:val="white"/>
        </w:rPr>
      </w:r>
    </w:p>
    <w:p>
      <w:pPr>
        <w:numPr>
          <w:ilvl w:val="2"/>
          <w:numId w:val="26"/>
        </w:numPr>
        <w:ind w:left="322" w:right="-2" w:firstLine="0"/>
        <w:spacing w:before="19" w:line="240" w:lineRule="auto"/>
        <w:shd w:val="clear" w:color="ffffff" w:themeColor="background1" w:fill="ffffff" w:themeFill="background1"/>
        <w:widowControl w:val="off"/>
        <w:tabs>
          <w:tab w:val="left" w:pos="499" w:leader="none"/>
        </w:tabs>
        <w:rPr>
          <w:sz w:val="24"/>
          <w:szCs w:val="24"/>
          <w:highlight w:val="white"/>
        </w:rPr>
      </w:pPr>
      <w:r>
        <w:rPr>
          <w:sz w:val="24"/>
          <w:szCs w:val="24"/>
          <w:highlight w:val="white"/>
        </w:rPr>
        <w:t xml:space="preserve">Нарушение ППБ без возникновения пожара- 25 000 (двадцать пять тысяч) рублей </w:t>
      </w:r>
      <w:r>
        <w:rPr>
          <w:sz w:val="24"/>
          <w:szCs w:val="24"/>
          <w:highlight w:val="white"/>
        </w:rPr>
        <w:t xml:space="preserve">за каждый случай нарушения.</w:t>
      </w:r>
      <w:r>
        <w:rPr>
          <w:sz w:val="24"/>
          <w:szCs w:val="24"/>
          <w:highlight w:val="white"/>
        </w:rPr>
      </w:r>
      <w:r>
        <w:rPr>
          <w:sz w:val="24"/>
          <w:szCs w:val="24"/>
          <w:highlight w:val="white"/>
        </w:rPr>
      </w:r>
    </w:p>
    <w:p>
      <w:pPr>
        <w:ind w:left="322" w:right="-2" w:firstLine="0"/>
        <w:spacing w:line="264" w:lineRule="exact"/>
        <w:shd w:val="clear" w:color="ffffff" w:themeColor="background1" w:fill="ffffff" w:themeFill="background1"/>
        <w:tabs>
          <w:tab w:val="left" w:pos="470" w:leader="none"/>
        </w:tabs>
        <w:rPr>
          <w:sz w:val="24"/>
          <w:szCs w:val="24"/>
          <w:highlight w:val="white"/>
        </w:rPr>
      </w:pPr>
      <w:r>
        <w:rPr>
          <w:sz w:val="24"/>
          <w:szCs w:val="24"/>
          <w:highlight w:val="white"/>
        </w:rPr>
        <w:t xml:space="preserve">Сумма штрафа, установленная настоящим пунктом, увеличивается на 50 (пятьдесят) процентов по отношению к предыдущему случаю за каждое следующее нарушение.</w:t>
      </w:r>
      <w:r>
        <w:rPr>
          <w:sz w:val="24"/>
          <w:szCs w:val="24"/>
          <w:highlight w:val="white"/>
        </w:rPr>
      </w:r>
      <w:r>
        <w:rPr>
          <w:sz w:val="24"/>
          <w:szCs w:val="24"/>
          <w:highlight w:val="white"/>
        </w:rPr>
      </w:r>
    </w:p>
    <w:p>
      <w:pPr>
        <w:numPr>
          <w:ilvl w:val="2"/>
          <w:numId w:val="26"/>
        </w:numPr>
        <w:ind w:left="322" w:right="-2" w:firstLine="0"/>
        <w:spacing w:before="19" w:line="240" w:lineRule="auto"/>
        <w:shd w:val="clear" w:color="ffffff" w:themeColor="background1" w:fill="ffffff" w:themeFill="background1"/>
        <w:widowControl w:val="off"/>
        <w:tabs>
          <w:tab w:val="left" w:pos="499" w:leader="none"/>
        </w:tabs>
        <w:rPr>
          <w:sz w:val="24"/>
          <w:szCs w:val="24"/>
          <w:highlight w:val="white"/>
        </w:rPr>
      </w:pPr>
      <w:r>
        <w:rPr>
          <w:sz w:val="24"/>
          <w:szCs w:val="24"/>
          <w:highlight w:val="white"/>
        </w:rPr>
        <w:t xml:space="preserve">Нарушение ППБ, ставшее причиной возникновения пожара, не причинившего ущер</w:t>
      </w:r>
      <w:r>
        <w:rPr>
          <w:sz w:val="24"/>
          <w:szCs w:val="24"/>
          <w:highlight w:val="white"/>
        </w:rPr>
        <w:t xml:space="preserve">б имуществу Заказчика- 50 000 (пятьдесят тысяч) рублей за каждый случай нарушения.</w:t>
      </w:r>
      <w:r>
        <w:rPr>
          <w:sz w:val="24"/>
          <w:szCs w:val="24"/>
          <w:highlight w:val="white"/>
        </w:rPr>
      </w:r>
      <w:r>
        <w:rPr>
          <w:sz w:val="24"/>
          <w:szCs w:val="24"/>
          <w:highlight w:val="white"/>
        </w:rPr>
      </w:r>
    </w:p>
    <w:p>
      <w:pPr>
        <w:ind w:left="322" w:right="-2" w:firstLine="0"/>
        <w:spacing w:line="264" w:lineRule="exact"/>
        <w:shd w:val="clear" w:color="ffffff" w:themeColor="background1" w:fill="ffffff" w:themeFill="background1"/>
        <w:tabs>
          <w:tab w:val="left" w:pos="470" w:leader="none"/>
        </w:tabs>
        <w:rPr>
          <w:sz w:val="24"/>
          <w:szCs w:val="24"/>
          <w:highlight w:val="white"/>
        </w:rPr>
      </w:pPr>
      <w:r>
        <w:rPr>
          <w:sz w:val="24"/>
          <w:szCs w:val="24"/>
          <w:highlight w:val="white"/>
        </w:rPr>
        <w:t xml:space="preserve">Сумма штрафа, установленная настоящим пунктом, увеличивается на 100 (сто) процентов по отношению к предыдущему случаю за каждое следующее нарушение.</w:t>
      </w:r>
      <w:r>
        <w:rPr>
          <w:sz w:val="24"/>
          <w:szCs w:val="24"/>
          <w:highlight w:val="white"/>
        </w:rPr>
      </w:r>
      <w:r>
        <w:rPr>
          <w:sz w:val="24"/>
          <w:szCs w:val="24"/>
          <w:highlight w:val="white"/>
        </w:rPr>
      </w:r>
    </w:p>
    <w:p>
      <w:pPr>
        <w:numPr>
          <w:ilvl w:val="2"/>
          <w:numId w:val="26"/>
        </w:numPr>
        <w:ind w:left="322" w:right="-2" w:firstLine="0"/>
        <w:spacing w:before="19" w:line="240" w:lineRule="auto"/>
        <w:shd w:val="clear" w:color="ffffff" w:themeColor="background1" w:fill="ffffff" w:themeFill="background1"/>
        <w:widowControl w:val="off"/>
        <w:tabs>
          <w:tab w:val="left" w:pos="499" w:leader="none"/>
        </w:tabs>
        <w:rPr>
          <w:sz w:val="24"/>
          <w:szCs w:val="24"/>
          <w:highlight w:val="white"/>
        </w:rPr>
      </w:pPr>
      <w:r>
        <w:rPr>
          <w:sz w:val="24"/>
          <w:szCs w:val="24"/>
          <w:highlight w:val="white"/>
        </w:rPr>
        <w:t xml:space="preserve">Нарушение ППБ, ставшее п</w:t>
      </w:r>
      <w:r>
        <w:rPr>
          <w:sz w:val="24"/>
          <w:szCs w:val="24"/>
          <w:highlight w:val="white"/>
        </w:rPr>
        <w:t xml:space="preserve">ричиной возникновения пожара, причинившего ущерб имуществу Заказчика и (или) здоровью людей- 250 000 (двести пятьдесят тысяч) рублей за каждый случай нарушения.</w:t>
      </w:r>
      <w:r>
        <w:rPr>
          <w:sz w:val="24"/>
          <w:szCs w:val="24"/>
          <w:highlight w:val="white"/>
        </w:rPr>
      </w:r>
      <w:r>
        <w:rPr>
          <w:sz w:val="24"/>
          <w:szCs w:val="24"/>
          <w:highlight w:val="white"/>
        </w:rPr>
      </w:r>
    </w:p>
    <w:p>
      <w:pPr>
        <w:numPr>
          <w:ilvl w:val="1"/>
          <w:numId w:val="26"/>
        </w:numPr>
        <w:ind w:left="322" w:right="-2" w:firstLine="0"/>
        <w:spacing w:before="19" w:line="240" w:lineRule="auto"/>
        <w:shd w:val="clear" w:color="ffffff" w:themeColor="background1" w:fill="ffffff" w:themeFill="background1"/>
        <w:widowControl w:val="off"/>
        <w:tabs>
          <w:tab w:val="left" w:pos="499" w:leader="none"/>
        </w:tabs>
        <w:rPr>
          <w:sz w:val="24"/>
          <w:szCs w:val="24"/>
          <w:highlight w:val="white"/>
        </w:rPr>
      </w:pPr>
      <w:r>
        <w:rPr>
          <w:sz w:val="24"/>
          <w:szCs w:val="24"/>
          <w:highlight w:val="white"/>
        </w:rPr>
        <w:t xml:space="preserve">Нарушение пропускного и внутриобъектового режима, требований охраны труда:</w:t>
      </w:r>
      <w:r>
        <w:rPr>
          <w:sz w:val="24"/>
          <w:szCs w:val="24"/>
          <w:highlight w:val="white"/>
        </w:rPr>
      </w:r>
      <w:r>
        <w:rPr>
          <w:sz w:val="24"/>
          <w:szCs w:val="24"/>
          <w:highlight w:val="white"/>
        </w:rPr>
      </w:r>
    </w:p>
    <w:p>
      <w:pPr>
        <w:numPr>
          <w:ilvl w:val="2"/>
          <w:numId w:val="26"/>
        </w:numPr>
        <w:ind w:left="322" w:right="-2" w:firstLine="0"/>
        <w:spacing w:before="19" w:line="240" w:lineRule="auto"/>
        <w:shd w:val="clear" w:color="ffffff" w:themeColor="background1" w:fill="ffffff" w:themeFill="background1"/>
        <w:widowControl w:val="off"/>
        <w:tabs>
          <w:tab w:val="left" w:pos="499" w:leader="none"/>
        </w:tabs>
        <w:rPr>
          <w:sz w:val="24"/>
          <w:szCs w:val="24"/>
          <w:highlight w:val="white"/>
        </w:rPr>
      </w:pPr>
      <w:r>
        <w:rPr>
          <w:sz w:val="24"/>
          <w:szCs w:val="24"/>
          <w:highlight w:val="white"/>
        </w:rPr>
        <w:t xml:space="preserve">50 000 (пятьдесят ты</w:t>
      </w:r>
      <w:r>
        <w:rPr>
          <w:sz w:val="24"/>
          <w:szCs w:val="24"/>
          <w:highlight w:val="white"/>
        </w:rPr>
        <w:t xml:space="preserve">сяч) рублей за каждый случай нарушения.</w:t>
      </w:r>
      <w:r>
        <w:rPr>
          <w:sz w:val="24"/>
          <w:szCs w:val="24"/>
          <w:highlight w:val="white"/>
        </w:rPr>
      </w:r>
      <w:r>
        <w:rPr>
          <w:sz w:val="24"/>
          <w:szCs w:val="24"/>
          <w:highlight w:val="white"/>
        </w:rPr>
      </w:r>
    </w:p>
    <w:p>
      <w:pPr>
        <w:numPr>
          <w:ilvl w:val="2"/>
          <w:numId w:val="26"/>
        </w:numPr>
        <w:ind w:left="322" w:right="-2" w:firstLine="0"/>
        <w:spacing w:before="19" w:line="240" w:lineRule="auto"/>
        <w:shd w:val="clear" w:color="ffffff" w:themeColor="background1" w:fill="ffffff" w:themeFill="background1"/>
        <w:widowControl w:val="off"/>
        <w:tabs>
          <w:tab w:val="left" w:pos="499" w:leader="none"/>
        </w:tabs>
        <w:rPr>
          <w:sz w:val="24"/>
          <w:szCs w:val="24"/>
          <w:highlight w:val="white"/>
        </w:rPr>
      </w:pPr>
      <w:r>
        <w:rPr>
          <w:sz w:val="24"/>
          <w:szCs w:val="24"/>
          <w:highlight w:val="white"/>
        </w:rPr>
        <w:t xml:space="preserve">500 (пятьсот) рублей в случае утраты или приведения в негодность электронного пропуска, выданного Заказчиком. </w:t>
      </w:r>
      <w:r>
        <w:rPr>
          <w:sz w:val="24"/>
          <w:szCs w:val="24"/>
          <w:highlight w:val="white"/>
        </w:rPr>
      </w:r>
      <w:r>
        <w:rPr>
          <w:sz w:val="24"/>
          <w:szCs w:val="24"/>
          <w:highlight w:val="white"/>
        </w:rPr>
      </w:r>
    </w:p>
    <w:p>
      <w:pPr>
        <w:ind w:left="360" w:right="-2" w:firstLine="0"/>
        <w:spacing w:before="19" w:line="240" w:lineRule="auto"/>
        <w:shd w:val="clear" w:color="ffffff" w:themeColor="background1" w:fill="ffffff" w:themeFill="background1"/>
        <w:tabs>
          <w:tab w:val="left" w:pos="499" w:leader="none"/>
        </w:tabs>
        <w:rPr>
          <w:sz w:val="24"/>
          <w:szCs w:val="24"/>
          <w:highlight w:val="white"/>
        </w:rPr>
      </w:pPr>
      <w:r>
        <w:rPr>
          <w:sz w:val="24"/>
          <w:szCs w:val="24"/>
          <w:highlight w:val="white"/>
        </w:rPr>
        <w:t xml:space="preserve">Сумма штрафа, установленная настоящим пунктом, увеличивается на 100 (сто) процентов по отношению к предыдущему случаю за каждое следующее нарушение.</w:t>
      </w:r>
      <w:r>
        <w:rPr>
          <w:sz w:val="24"/>
          <w:szCs w:val="24"/>
          <w:highlight w:val="white"/>
        </w:rPr>
      </w:r>
      <w:r>
        <w:rPr>
          <w:sz w:val="24"/>
          <w:szCs w:val="24"/>
          <w:highlight w:val="white"/>
        </w:rPr>
      </w:r>
    </w:p>
    <w:p>
      <w:pPr>
        <w:ind w:left="322" w:right="-560" w:firstLine="0"/>
        <w:jc w:val="center"/>
        <w:spacing w:line="240" w:lineRule="exact"/>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ind w:left="322" w:right="-560" w:firstLine="0"/>
        <w:jc w:val="center"/>
        <w:spacing w:before="77" w:line="264" w:lineRule="exact"/>
        <w:shd w:val="clear" w:color="ffffff" w:themeColor="background1" w:fill="ffffff" w:themeFill="background1"/>
        <w:rPr>
          <w:sz w:val="24"/>
          <w:szCs w:val="24"/>
          <w:highlight w:val="white"/>
        </w:rPr>
      </w:pPr>
      <w:r>
        <w:rPr>
          <w:sz w:val="24"/>
          <w:szCs w:val="24"/>
          <w:highlight w:val="white"/>
        </w:rPr>
        <w:t xml:space="preserve">С Памяткой об обязанности и ответственности работника при выполнении работ (услуг), нахождении территории </w:t>
      </w:r>
      <w:r>
        <w:rPr>
          <w:sz w:val="24"/>
          <w:szCs w:val="24"/>
          <w:highlight w:val="white"/>
        </w:rPr>
        <w:t xml:space="preserve">энергообъекта АО «ДГК» ознакомлен:</w:t>
      </w:r>
      <w:r>
        <w:rPr>
          <w:sz w:val="24"/>
          <w:szCs w:val="24"/>
          <w:highlight w:val="white"/>
        </w:rPr>
      </w:r>
      <w:r>
        <w:rPr>
          <w:sz w:val="24"/>
          <w:szCs w:val="24"/>
          <w:highlight w:val="white"/>
        </w:rPr>
      </w:r>
    </w:p>
    <w:p>
      <w:pPr>
        <w:ind w:firstLine="0"/>
        <w:jc w:val="left"/>
        <w:spacing w:after="245" w:line="1" w:lineRule="exact"/>
        <w:shd w:val="clear" w:color="ffffff" w:themeColor="background1" w:fill="ffffff" w:themeFill="background1"/>
        <w:rPr>
          <w:sz w:val="2"/>
          <w:szCs w:val="2"/>
          <w:highlight w:val="white"/>
        </w:rPr>
      </w:pPr>
      <w:r>
        <w:rPr>
          <w:sz w:val="2"/>
          <w:szCs w:val="2"/>
          <w:highlight w:val="white"/>
        </w:rPr>
      </w:r>
      <w:r>
        <w:rPr>
          <w:sz w:val="2"/>
          <w:szCs w:val="2"/>
          <w:highlight w:val="white"/>
        </w:rPr>
      </w:r>
      <w:r>
        <w:rPr>
          <w:sz w:val="2"/>
          <w:szCs w:val="2"/>
          <w:highlight w:val="white"/>
        </w:rPr>
      </w:r>
    </w:p>
    <w:tbl>
      <w:tblPr>
        <w:tblW w:w="9975" w:type="dxa"/>
        <w:tblInd w:w="-8" w:type="dxa"/>
        <w:tblLayout w:type="fixed"/>
        <w:tblCellMar>
          <w:left w:w="40" w:type="dxa"/>
          <w:right w:w="40" w:type="dxa"/>
        </w:tblCellMar>
        <w:tblLook w:val="0000" w:firstRow="0" w:lastRow="0" w:firstColumn="0" w:lastColumn="0" w:noHBand="0" w:noVBand="0"/>
      </w:tblPr>
      <w:tblGrid>
        <w:gridCol w:w="567"/>
        <w:gridCol w:w="2408"/>
        <w:gridCol w:w="1668"/>
        <w:gridCol w:w="1877"/>
        <w:gridCol w:w="1417"/>
        <w:gridCol w:w="1491"/>
        <w:gridCol w:w="211"/>
        <w:gridCol w:w="336"/>
      </w:tblGrid>
      <w:tr>
        <w:tblPrEx/>
        <w:trPr/>
        <w:tc>
          <w:tcPr>
            <w:tcBorders>
              <w:top w:val="single" w:color="000000" w:sz="6" w:space="0"/>
              <w:left w:val="single" w:color="000000" w:sz="6" w:space="0"/>
              <w:bottom w:val="single" w:color="000000" w:sz="6" w:space="0"/>
              <w:right w:val="single" w:color="000000" w:sz="6" w:space="0"/>
            </w:tcBorders>
            <w:tcW w:w="567" w:type="dxa"/>
            <w:textDirection w:val="lrTb"/>
            <w:noWrap w:val="false"/>
          </w:tcPr>
          <w:p>
            <w:pPr>
              <w:ind w:firstLine="0"/>
              <w:jc w:val="center"/>
              <w:spacing w:line="240" w:lineRule="auto"/>
              <w:shd w:val="clear" w:color="ffffff" w:themeColor="background1" w:fill="ffffff" w:themeFill="background1"/>
              <w:rPr>
                <w:sz w:val="22"/>
                <w:szCs w:val="22"/>
                <w:highlight w:val="white"/>
              </w:rPr>
            </w:pPr>
            <w:r>
              <w:rPr>
                <w:sz w:val="22"/>
                <w:szCs w:val="22"/>
                <w:highlight w:val="white"/>
              </w:rPr>
              <w:t xml:space="preserve">№</w:t>
            </w:r>
            <w:r>
              <w:rPr>
                <w:sz w:val="22"/>
                <w:szCs w:val="22"/>
                <w:highlight w:val="white"/>
              </w:rPr>
            </w:r>
            <w:r>
              <w:rPr>
                <w:sz w:val="22"/>
                <w:szCs w:val="22"/>
                <w:highlight w:val="white"/>
              </w:rPr>
            </w:r>
          </w:p>
        </w:tc>
        <w:tc>
          <w:tcPr>
            <w:tcBorders>
              <w:top w:val="single" w:color="000000" w:sz="6" w:space="0"/>
              <w:left w:val="single" w:color="000000" w:sz="6" w:space="0"/>
              <w:bottom w:val="single" w:color="000000" w:sz="6" w:space="0"/>
              <w:right w:val="single" w:color="000000" w:sz="6" w:space="0"/>
            </w:tcBorders>
            <w:tcW w:w="2408" w:type="dxa"/>
            <w:textDirection w:val="lrTb"/>
            <w:noWrap w:val="false"/>
          </w:tcPr>
          <w:p>
            <w:pPr>
              <w:ind w:firstLine="0"/>
              <w:jc w:val="center"/>
              <w:spacing w:line="240" w:lineRule="auto"/>
              <w:shd w:val="clear" w:color="ffffff" w:themeColor="background1" w:fill="ffffff" w:themeFill="background1"/>
              <w:rPr>
                <w:sz w:val="22"/>
                <w:szCs w:val="22"/>
                <w:highlight w:val="white"/>
              </w:rPr>
            </w:pPr>
            <w:r>
              <w:rPr>
                <w:sz w:val="22"/>
                <w:szCs w:val="22"/>
                <w:highlight w:val="white"/>
              </w:rPr>
              <w:t xml:space="preserve">Ф.И.О. работника</w:t>
            </w:r>
            <w:r>
              <w:rPr>
                <w:sz w:val="22"/>
                <w:szCs w:val="22"/>
                <w:highlight w:val="white"/>
              </w:rPr>
            </w:r>
            <w:r>
              <w:rPr>
                <w:sz w:val="22"/>
                <w:szCs w:val="22"/>
                <w:highlight w:val="white"/>
              </w:rPr>
            </w:r>
          </w:p>
        </w:tc>
        <w:tc>
          <w:tcPr>
            <w:gridSpan w:val="2"/>
            <w:tcBorders>
              <w:top w:val="single" w:color="000000" w:sz="6" w:space="0"/>
              <w:left w:val="single" w:color="000000" w:sz="6" w:space="0"/>
              <w:bottom w:val="single" w:color="000000" w:sz="6" w:space="0"/>
              <w:right w:val="single" w:color="000000" w:sz="6" w:space="0"/>
            </w:tcBorders>
            <w:tcW w:w="3545" w:type="dxa"/>
            <w:textDirection w:val="lrTb"/>
            <w:noWrap w:val="false"/>
          </w:tcPr>
          <w:p>
            <w:pPr>
              <w:ind w:firstLine="0"/>
              <w:jc w:val="center"/>
              <w:spacing w:line="264" w:lineRule="exact"/>
              <w:shd w:val="clear" w:color="ffffff" w:themeColor="background1" w:fill="ffffff" w:themeFill="background1"/>
              <w:rPr>
                <w:sz w:val="22"/>
                <w:szCs w:val="22"/>
                <w:highlight w:val="white"/>
              </w:rPr>
            </w:pPr>
            <w:r>
              <w:rPr>
                <w:sz w:val="22"/>
                <w:szCs w:val="22"/>
                <w:highlight w:val="white"/>
              </w:rPr>
              <w:t xml:space="preserve">Должность </w:t>
            </w:r>
            <w:r>
              <w:rPr>
                <w:sz w:val="22"/>
                <w:szCs w:val="22"/>
                <w:highlight w:val="white"/>
              </w:rPr>
            </w:r>
            <w:r>
              <w:rPr>
                <w:sz w:val="22"/>
                <w:szCs w:val="22"/>
                <w:highlight w:val="white"/>
              </w:rPr>
            </w:r>
          </w:p>
          <w:p>
            <w:pPr>
              <w:ind w:firstLine="0"/>
              <w:jc w:val="center"/>
              <w:spacing w:line="264" w:lineRule="exact"/>
              <w:shd w:val="clear" w:color="ffffff" w:themeColor="background1" w:fill="ffffff" w:themeFill="background1"/>
              <w:rPr>
                <w:sz w:val="22"/>
                <w:szCs w:val="22"/>
                <w:highlight w:val="white"/>
              </w:rPr>
            </w:pPr>
            <w:r>
              <w:rPr>
                <w:sz w:val="22"/>
                <w:szCs w:val="22"/>
                <w:highlight w:val="white"/>
              </w:rPr>
              <w:t xml:space="preserve">(профессия)</w:t>
            </w:r>
            <w:r>
              <w:rPr>
                <w:sz w:val="22"/>
                <w:szCs w:val="22"/>
                <w:highlight w:val="white"/>
              </w:rPr>
            </w:r>
            <w:r>
              <w:rPr>
                <w:sz w:val="22"/>
                <w:szCs w:val="22"/>
                <w:highlight w:val="white"/>
              </w:rPr>
            </w:r>
          </w:p>
        </w:tc>
        <w:tc>
          <w:tcPr>
            <w:tcBorders>
              <w:top w:val="single" w:color="000000" w:sz="6" w:space="0"/>
              <w:left w:val="single" w:color="000000" w:sz="6" w:space="0"/>
              <w:bottom w:val="single" w:color="000000" w:sz="6" w:space="0"/>
              <w:right w:val="single" w:color="000000" w:sz="6" w:space="0"/>
            </w:tcBorders>
            <w:tcW w:w="1417" w:type="dxa"/>
            <w:textDirection w:val="lrTb"/>
            <w:noWrap w:val="false"/>
          </w:tcPr>
          <w:p>
            <w:pPr>
              <w:ind w:firstLine="0"/>
              <w:jc w:val="center"/>
              <w:spacing w:line="240" w:lineRule="auto"/>
              <w:shd w:val="clear" w:color="ffffff" w:themeColor="background1" w:fill="ffffff" w:themeFill="background1"/>
              <w:rPr>
                <w:sz w:val="22"/>
                <w:szCs w:val="22"/>
                <w:highlight w:val="white"/>
              </w:rPr>
            </w:pPr>
            <w:r>
              <w:rPr>
                <w:sz w:val="22"/>
                <w:szCs w:val="22"/>
                <w:highlight w:val="white"/>
              </w:rPr>
              <w:t xml:space="preserve">число</w:t>
            </w:r>
            <w:r>
              <w:rPr>
                <w:sz w:val="22"/>
                <w:szCs w:val="22"/>
                <w:highlight w:val="white"/>
              </w:rPr>
            </w:r>
            <w:r>
              <w:rPr>
                <w:sz w:val="22"/>
                <w:szCs w:val="22"/>
                <w:highlight w:val="white"/>
              </w:rPr>
            </w:r>
          </w:p>
        </w:tc>
        <w:tc>
          <w:tcPr>
            <w:gridSpan w:val="3"/>
            <w:tcBorders>
              <w:top w:val="single" w:color="000000" w:sz="6" w:space="0"/>
              <w:left w:val="single" w:color="000000" w:sz="6" w:space="0"/>
              <w:bottom w:val="single" w:color="000000" w:sz="6" w:space="0"/>
              <w:right w:val="single" w:color="000000" w:sz="6" w:space="0"/>
            </w:tcBorders>
            <w:tcW w:w="1701" w:type="dxa"/>
            <w:textDirection w:val="lrTb"/>
            <w:noWrap w:val="false"/>
          </w:tcPr>
          <w:p>
            <w:pPr>
              <w:ind w:firstLine="0"/>
              <w:jc w:val="center"/>
              <w:spacing w:line="240" w:lineRule="auto"/>
              <w:shd w:val="clear" w:color="ffffff" w:themeColor="background1" w:fill="ffffff" w:themeFill="background1"/>
              <w:rPr>
                <w:sz w:val="22"/>
                <w:szCs w:val="22"/>
                <w:highlight w:val="white"/>
              </w:rPr>
            </w:pPr>
            <w:r>
              <w:rPr>
                <w:sz w:val="22"/>
                <w:szCs w:val="22"/>
                <w:highlight w:val="white"/>
              </w:rPr>
              <w:t xml:space="preserve">подпись</w:t>
            </w:r>
            <w:r>
              <w:rPr>
                <w:sz w:val="22"/>
                <w:szCs w:val="22"/>
                <w:highlight w:val="white"/>
              </w:rPr>
            </w:r>
            <w:r>
              <w:rPr>
                <w:sz w:val="22"/>
                <w:szCs w:val="22"/>
                <w:highlight w:val="white"/>
              </w:rPr>
            </w:r>
          </w:p>
        </w:tc>
      </w:tr>
      <w:tr>
        <w:tblPrEx/>
        <w:trPr/>
        <w:tc>
          <w:tcPr>
            <w:tcBorders>
              <w:top w:val="single" w:color="000000" w:sz="6" w:space="0"/>
              <w:left w:val="single" w:color="000000" w:sz="6" w:space="0"/>
              <w:bottom w:val="single" w:color="000000" w:sz="6" w:space="0"/>
              <w:right w:val="single" w:color="000000" w:sz="6" w:space="0"/>
            </w:tcBorders>
            <w:tcW w:w="567"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tcBorders>
              <w:top w:val="single" w:color="000000" w:sz="6" w:space="0"/>
              <w:left w:val="single" w:color="000000" w:sz="6" w:space="0"/>
              <w:bottom w:val="single" w:color="000000" w:sz="6" w:space="0"/>
              <w:right w:val="single" w:color="000000" w:sz="6" w:space="0"/>
            </w:tcBorders>
            <w:tcW w:w="2408"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gridSpan w:val="2"/>
            <w:tcBorders>
              <w:top w:val="single" w:color="000000" w:sz="6" w:space="0"/>
              <w:left w:val="single" w:color="000000" w:sz="6" w:space="0"/>
              <w:bottom w:val="single" w:color="000000" w:sz="6" w:space="0"/>
              <w:right w:val="single" w:color="000000" w:sz="6" w:space="0"/>
            </w:tcBorders>
            <w:tcW w:w="3545"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tcBorders>
              <w:top w:val="single" w:color="000000" w:sz="6" w:space="0"/>
              <w:left w:val="single" w:color="000000" w:sz="6" w:space="0"/>
              <w:bottom w:val="single" w:color="000000" w:sz="6" w:space="0"/>
              <w:right w:val="single" w:color="000000" w:sz="6" w:space="0"/>
            </w:tcBorders>
            <w:tcW w:w="1417"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gridSpan w:val="3"/>
            <w:tcBorders>
              <w:top w:val="single" w:color="000000" w:sz="6" w:space="0"/>
              <w:left w:val="single" w:color="000000" w:sz="6" w:space="0"/>
              <w:bottom w:val="single" w:color="000000" w:sz="6" w:space="0"/>
              <w:right w:val="single" w:color="000000" w:sz="6" w:space="0"/>
            </w:tcBorders>
            <w:tcW w:w="1701"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r>
      <w:tr>
        <w:tblPrEx/>
        <w:trPr/>
        <w:tc>
          <w:tcPr>
            <w:tcBorders>
              <w:top w:val="single" w:color="000000" w:sz="6" w:space="0"/>
              <w:left w:val="single" w:color="000000" w:sz="6" w:space="0"/>
              <w:bottom w:val="single" w:color="000000" w:sz="6" w:space="0"/>
              <w:right w:val="single" w:color="000000" w:sz="6" w:space="0"/>
            </w:tcBorders>
            <w:tcW w:w="567"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tcBorders>
              <w:top w:val="single" w:color="000000" w:sz="6" w:space="0"/>
              <w:left w:val="single" w:color="000000" w:sz="6" w:space="0"/>
              <w:bottom w:val="single" w:color="000000" w:sz="6" w:space="0"/>
              <w:right w:val="single" w:color="000000" w:sz="6" w:space="0"/>
            </w:tcBorders>
            <w:tcW w:w="2408"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gridSpan w:val="2"/>
            <w:tcBorders>
              <w:top w:val="single" w:color="000000" w:sz="6" w:space="0"/>
              <w:left w:val="single" w:color="000000" w:sz="6" w:space="0"/>
              <w:bottom w:val="single" w:color="000000" w:sz="6" w:space="0"/>
              <w:right w:val="single" w:color="000000" w:sz="6" w:space="0"/>
            </w:tcBorders>
            <w:tcW w:w="3545"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tcBorders>
              <w:top w:val="single" w:color="000000" w:sz="6" w:space="0"/>
              <w:left w:val="single" w:color="000000" w:sz="6" w:space="0"/>
              <w:bottom w:val="single" w:color="000000" w:sz="6" w:space="0"/>
              <w:right w:val="single" w:color="000000" w:sz="6" w:space="0"/>
            </w:tcBorders>
            <w:tcW w:w="1417"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gridSpan w:val="3"/>
            <w:tcBorders>
              <w:top w:val="single" w:color="000000" w:sz="6" w:space="0"/>
              <w:left w:val="single" w:color="000000" w:sz="6" w:space="0"/>
              <w:bottom w:val="single" w:color="000000" w:sz="6" w:space="0"/>
              <w:right w:val="single" w:color="000000" w:sz="6" w:space="0"/>
            </w:tcBorders>
            <w:tcW w:w="1701"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r>
      <w:tr>
        <w:tblPrEx/>
        <w:trPr/>
        <w:tc>
          <w:tcPr>
            <w:tcBorders>
              <w:top w:val="single" w:color="000000" w:sz="6" w:space="0"/>
              <w:left w:val="single" w:color="000000" w:sz="6" w:space="0"/>
              <w:bottom w:val="single" w:color="000000" w:sz="6" w:space="0"/>
              <w:right w:val="single" w:color="000000" w:sz="6" w:space="0"/>
            </w:tcBorders>
            <w:tcW w:w="567"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tcBorders>
              <w:top w:val="single" w:color="000000" w:sz="6" w:space="0"/>
              <w:left w:val="single" w:color="000000" w:sz="6" w:space="0"/>
              <w:bottom w:val="single" w:color="000000" w:sz="6" w:space="0"/>
              <w:right w:val="single" w:color="000000" w:sz="6" w:space="0"/>
            </w:tcBorders>
            <w:tcW w:w="2408"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gridSpan w:val="2"/>
            <w:tcBorders>
              <w:top w:val="single" w:color="000000" w:sz="6" w:space="0"/>
              <w:left w:val="single" w:color="000000" w:sz="6" w:space="0"/>
              <w:bottom w:val="single" w:color="000000" w:sz="6" w:space="0"/>
              <w:right w:val="single" w:color="000000" w:sz="6" w:space="0"/>
            </w:tcBorders>
            <w:tcW w:w="3545"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tcBorders>
              <w:top w:val="single" w:color="000000" w:sz="6" w:space="0"/>
              <w:left w:val="single" w:color="000000" w:sz="6" w:space="0"/>
              <w:bottom w:val="single" w:color="000000" w:sz="6" w:space="0"/>
              <w:right w:val="single" w:color="000000" w:sz="6" w:space="0"/>
            </w:tcBorders>
            <w:tcW w:w="1417"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gridSpan w:val="3"/>
            <w:tcBorders>
              <w:top w:val="single" w:color="000000" w:sz="6" w:space="0"/>
              <w:left w:val="single" w:color="000000" w:sz="6" w:space="0"/>
              <w:bottom w:val="single" w:color="000000" w:sz="6" w:space="0"/>
              <w:right w:val="single" w:color="000000" w:sz="6" w:space="0"/>
            </w:tcBorders>
            <w:tcW w:w="1701"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r>
      <w:tr>
        <w:tblPrEx/>
        <w:trPr/>
        <w:tc>
          <w:tcPr>
            <w:tcBorders>
              <w:top w:val="single" w:color="000000" w:sz="6" w:space="0"/>
              <w:left w:val="single" w:color="000000" w:sz="6" w:space="0"/>
              <w:bottom w:val="single" w:color="000000" w:sz="6" w:space="0"/>
              <w:right w:val="single" w:color="000000" w:sz="6" w:space="0"/>
            </w:tcBorders>
            <w:tcW w:w="567"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tcBorders>
              <w:top w:val="single" w:color="000000" w:sz="6" w:space="0"/>
              <w:left w:val="single" w:color="000000" w:sz="6" w:space="0"/>
              <w:bottom w:val="single" w:color="000000" w:sz="6" w:space="0"/>
              <w:right w:val="single" w:color="000000" w:sz="6" w:space="0"/>
            </w:tcBorders>
            <w:tcW w:w="2408"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gridSpan w:val="2"/>
            <w:tcBorders>
              <w:top w:val="single" w:color="000000" w:sz="6" w:space="0"/>
              <w:left w:val="single" w:color="000000" w:sz="6" w:space="0"/>
              <w:bottom w:val="single" w:color="000000" w:sz="6" w:space="0"/>
              <w:right w:val="single" w:color="000000" w:sz="6" w:space="0"/>
            </w:tcBorders>
            <w:tcW w:w="3545"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tcBorders>
              <w:top w:val="single" w:color="000000" w:sz="6" w:space="0"/>
              <w:left w:val="single" w:color="000000" w:sz="6" w:space="0"/>
              <w:bottom w:val="single" w:color="000000" w:sz="6" w:space="0"/>
              <w:right w:val="single" w:color="000000" w:sz="6" w:space="0"/>
            </w:tcBorders>
            <w:tcW w:w="1417"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gridSpan w:val="3"/>
            <w:tcBorders>
              <w:top w:val="single" w:color="000000" w:sz="6" w:space="0"/>
              <w:left w:val="single" w:color="000000" w:sz="6" w:space="0"/>
              <w:bottom w:val="single" w:color="000000" w:sz="6" w:space="0"/>
              <w:right w:val="single" w:color="000000" w:sz="6" w:space="0"/>
            </w:tcBorders>
            <w:tcW w:w="1701"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r>
      <w:tr>
        <w:tblPrEx/>
        <w:trPr/>
        <w:tc>
          <w:tcPr>
            <w:tcBorders>
              <w:top w:val="single" w:color="000000" w:sz="6" w:space="0"/>
              <w:left w:val="single" w:color="000000" w:sz="6" w:space="0"/>
              <w:bottom w:val="single" w:color="000000" w:sz="6" w:space="0"/>
              <w:right w:val="single" w:color="000000" w:sz="6" w:space="0"/>
            </w:tcBorders>
            <w:tcW w:w="567"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tcBorders>
              <w:top w:val="single" w:color="000000" w:sz="6" w:space="0"/>
              <w:left w:val="single" w:color="000000" w:sz="6" w:space="0"/>
              <w:bottom w:val="single" w:color="000000" w:sz="6" w:space="0"/>
              <w:right w:val="single" w:color="000000" w:sz="6" w:space="0"/>
            </w:tcBorders>
            <w:tcW w:w="2408"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gridSpan w:val="2"/>
            <w:tcBorders>
              <w:top w:val="single" w:color="000000" w:sz="6" w:space="0"/>
              <w:left w:val="single" w:color="000000" w:sz="6" w:space="0"/>
              <w:bottom w:val="single" w:color="000000" w:sz="6" w:space="0"/>
              <w:right w:val="single" w:color="000000" w:sz="6" w:space="0"/>
            </w:tcBorders>
            <w:tcW w:w="3545"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tcBorders>
              <w:top w:val="single" w:color="000000" w:sz="6" w:space="0"/>
              <w:left w:val="single" w:color="000000" w:sz="6" w:space="0"/>
              <w:bottom w:val="single" w:color="000000" w:sz="6" w:space="0"/>
              <w:right w:val="single" w:color="000000" w:sz="6" w:space="0"/>
            </w:tcBorders>
            <w:tcW w:w="1417"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gridSpan w:val="3"/>
            <w:tcBorders>
              <w:top w:val="single" w:color="000000" w:sz="6" w:space="0"/>
              <w:left w:val="single" w:color="000000" w:sz="6" w:space="0"/>
              <w:bottom w:val="single" w:color="000000" w:sz="6" w:space="0"/>
              <w:right w:val="single" w:color="000000" w:sz="6" w:space="0"/>
            </w:tcBorders>
            <w:tcW w:w="1701"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r>
      <w:tr>
        <w:tblPrEx/>
        <w:trPr/>
        <w:tc>
          <w:tcPr>
            <w:tcBorders>
              <w:top w:val="single" w:color="000000" w:sz="6" w:space="0"/>
              <w:left w:val="single" w:color="000000" w:sz="6" w:space="0"/>
              <w:bottom w:val="single" w:color="000000" w:sz="6" w:space="0"/>
              <w:right w:val="single" w:color="000000" w:sz="6" w:space="0"/>
            </w:tcBorders>
            <w:tcW w:w="567"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tcBorders>
              <w:top w:val="single" w:color="000000" w:sz="6" w:space="0"/>
              <w:left w:val="single" w:color="000000" w:sz="6" w:space="0"/>
              <w:bottom w:val="single" w:color="000000" w:sz="6" w:space="0"/>
              <w:right w:val="single" w:color="000000" w:sz="6" w:space="0"/>
            </w:tcBorders>
            <w:tcW w:w="2408"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gridSpan w:val="2"/>
            <w:tcBorders>
              <w:top w:val="single" w:color="000000" w:sz="6" w:space="0"/>
              <w:left w:val="single" w:color="000000" w:sz="6" w:space="0"/>
              <w:bottom w:val="single" w:color="000000" w:sz="6" w:space="0"/>
              <w:right w:val="single" w:color="000000" w:sz="6" w:space="0"/>
            </w:tcBorders>
            <w:tcW w:w="3545"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tcBorders>
              <w:top w:val="single" w:color="000000" w:sz="6" w:space="0"/>
              <w:left w:val="single" w:color="000000" w:sz="6" w:space="0"/>
              <w:bottom w:val="single" w:color="000000" w:sz="6" w:space="0"/>
              <w:right w:val="single" w:color="000000" w:sz="6" w:space="0"/>
            </w:tcBorders>
            <w:tcW w:w="1417"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gridSpan w:val="3"/>
            <w:tcBorders>
              <w:top w:val="single" w:color="000000" w:sz="6" w:space="0"/>
              <w:left w:val="single" w:color="000000" w:sz="6" w:space="0"/>
              <w:bottom w:val="single" w:color="000000" w:sz="6" w:space="0"/>
              <w:right w:val="single" w:color="000000" w:sz="6" w:space="0"/>
            </w:tcBorders>
            <w:tcW w:w="1701"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r>
      <w:tr>
        <w:tblPrEx/>
        <w:trPr/>
        <w:tc>
          <w:tcPr>
            <w:tcBorders>
              <w:top w:val="single" w:color="000000" w:sz="6" w:space="0"/>
              <w:left w:val="single" w:color="000000" w:sz="6" w:space="0"/>
              <w:bottom w:val="single" w:color="000000" w:sz="6" w:space="0"/>
              <w:right w:val="single" w:color="000000" w:sz="6" w:space="0"/>
            </w:tcBorders>
            <w:tcW w:w="567"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tcBorders>
              <w:top w:val="single" w:color="000000" w:sz="6" w:space="0"/>
              <w:left w:val="single" w:color="000000" w:sz="6" w:space="0"/>
              <w:bottom w:val="single" w:color="000000" w:sz="6" w:space="0"/>
              <w:right w:val="single" w:color="000000" w:sz="6" w:space="0"/>
            </w:tcBorders>
            <w:tcW w:w="2408"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gridSpan w:val="2"/>
            <w:tcBorders>
              <w:top w:val="single" w:color="000000" w:sz="6" w:space="0"/>
              <w:left w:val="single" w:color="000000" w:sz="6" w:space="0"/>
              <w:bottom w:val="single" w:color="000000" w:sz="6" w:space="0"/>
              <w:right w:val="single" w:color="000000" w:sz="6" w:space="0"/>
            </w:tcBorders>
            <w:tcW w:w="3545"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tcBorders>
              <w:top w:val="single" w:color="000000" w:sz="6" w:space="0"/>
              <w:left w:val="single" w:color="000000" w:sz="6" w:space="0"/>
              <w:bottom w:val="single" w:color="000000" w:sz="6" w:space="0"/>
              <w:right w:val="single" w:color="000000" w:sz="6" w:space="0"/>
            </w:tcBorders>
            <w:tcW w:w="1417"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gridSpan w:val="3"/>
            <w:tcBorders>
              <w:top w:val="single" w:color="000000" w:sz="6" w:space="0"/>
              <w:left w:val="single" w:color="000000" w:sz="6" w:space="0"/>
              <w:bottom w:val="single" w:color="000000" w:sz="6" w:space="0"/>
              <w:right w:val="single" w:color="000000" w:sz="6" w:space="0"/>
            </w:tcBorders>
            <w:tcW w:w="1701"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r>
      <w:tr>
        <w:tblPrEx/>
        <w:trPr/>
        <w:tc>
          <w:tcPr>
            <w:tcBorders>
              <w:top w:val="single" w:color="000000" w:sz="6" w:space="0"/>
              <w:left w:val="single" w:color="000000" w:sz="6" w:space="0"/>
              <w:bottom w:val="single" w:color="000000" w:sz="6" w:space="0"/>
              <w:right w:val="single" w:color="000000" w:sz="6" w:space="0"/>
            </w:tcBorders>
            <w:tcW w:w="567"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tcBorders>
              <w:top w:val="single" w:color="000000" w:sz="6" w:space="0"/>
              <w:left w:val="single" w:color="000000" w:sz="6" w:space="0"/>
              <w:bottom w:val="single" w:color="000000" w:sz="6" w:space="0"/>
              <w:right w:val="single" w:color="000000" w:sz="6" w:space="0"/>
            </w:tcBorders>
            <w:tcW w:w="2408"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gridSpan w:val="2"/>
            <w:tcBorders>
              <w:top w:val="single" w:color="000000" w:sz="6" w:space="0"/>
              <w:left w:val="single" w:color="000000" w:sz="6" w:space="0"/>
              <w:bottom w:val="single" w:color="000000" w:sz="6" w:space="0"/>
              <w:right w:val="single" w:color="000000" w:sz="6" w:space="0"/>
            </w:tcBorders>
            <w:tcW w:w="3545"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tcBorders>
              <w:top w:val="single" w:color="000000" w:sz="6" w:space="0"/>
              <w:left w:val="single" w:color="000000" w:sz="6" w:space="0"/>
              <w:bottom w:val="single" w:color="000000" w:sz="6" w:space="0"/>
              <w:right w:val="single" w:color="000000" w:sz="6" w:space="0"/>
            </w:tcBorders>
            <w:tcW w:w="1417"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gridSpan w:val="3"/>
            <w:tcBorders>
              <w:top w:val="single" w:color="000000" w:sz="6" w:space="0"/>
              <w:left w:val="single" w:color="000000" w:sz="6" w:space="0"/>
              <w:bottom w:val="single" w:color="000000" w:sz="6" w:space="0"/>
              <w:right w:val="single" w:color="000000" w:sz="6" w:space="0"/>
            </w:tcBorders>
            <w:tcW w:w="1701"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r>
      <w:tr>
        <w:tblPrEx/>
        <w:trPr/>
        <w:tc>
          <w:tcPr>
            <w:tcBorders>
              <w:top w:val="single" w:color="000000" w:sz="6" w:space="0"/>
              <w:left w:val="single" w:color="000000" w:sz="6" w:space="0"/>
              <w:bottom w:val="single" w:color="000000" w:sz="6" w:space="0"/>
              <w:right w:val="single" w:color="000000" w:sz="6" w:space="0"/>
            </w:tcBorders>
            <w:tcW w:w="567"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tcBorders>
              <w:top w:val="single" w:color="000000" w:sz="6" w:space="0"/>
              <w:left w:val="single" w:color="000000" w:sz="6" w:space="0"/>
              <w:bottom w:val="single" w:color="000000" w:sz="6" w:space="0"/>
              <w:right w:val="single" w:color="000000" w:sz="6" w:space="0"/>
            </w:tcBorders>
            <w:tcW w:w="2408"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gridSpan w:val="2"/>
            <w:tcBorders>
              <w:top w:val="single" w:color="000000" w:sz="6" w:space="0"/>
              <w:left w:val="single" w:color="000000" w:sz="6" w:space="0"/>
              <w:bottom w:val="single" w:color="000000" w:sz="6" w:space="0"/>
              <w:right w:val="single" w:color="000000" w:sz="6" w:space="0"/>
            </w:tcBorders>
            <w:tcW w:w="3545"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tcBorders>
              <w:top w:val="single" w:color="000000" w:sz="6" w:space="0"/>
              <w:left w:val="single" w:color="000000" w:sz="6" w:space="0"/>
              <w:bottom w:val="single" w:color="000000" w:sz="6" w:space="0"/>
              <w:right w:val="single" w:color="000000" w:sz="6" w:space="0"/>
            </w:tcBorders>
            <w:tcW w:w="1417"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gridSpan w:val="3"/>
            <w:tcBorders>
              <w:top w:val="single" w:color="000000" w:sz="6" w:space="0"/>
              <w:left w:val="single" w:color="000000" w:sz="6" w:space="0"/>
              <w:bottom w:val="single" w:color="000000" w:sz="6" w:space="0"/>
              <w:right w:val="single" w:color="000000" w:sz="6" w:space="0"/>
            </w:tcBorders>
            <w:tcW w:w="1701"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r>
      <w:tr>
        <w:tblPrEx/>
        <w:trPr/>
        <w:tc>
          <w:tcPr>
            <w:tcBorders>
              <w:top w:val="single" w:color="000000" w:sz="6" w:space="0"/>
              <w:left w:val="single" w:color="000000" w:sz="6" w:space="0"/>
              <w:bottom w:val="single" w:color="000000" w:sz="6" w:space="0"/>
              <w:right w:val="single" w:color="000000" w:sz="6" w:space="0"/>
            </w:tcBorders>
            <w:tcW w:w="567"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tcBorders>
              <w:top w:val="single" w:color="000000" w:sz="6" w:space="0"/>
              <w:left w:val="single" w:color="000000" w:sz="6" w:space="0"/>
              <w:bottom w:val="single" w:color="000000" w:sz="6" w:space="0"/>
              <w:right w:val="single" w:color="000000" w:sz="6" w:space="0"/>
            </w:tcBorders>
            <w:tcW w:w="2408"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gridSpan w:val="2"/>
            <w:tcBorders>
              <w:top w:val="single" w:color="000000" w:sz="6" w:space="0"/>
              <w:left w:val="single" w:color="000000" w:sz="6" w:space="0"/>
              <w:bottom w:val="single" w:color="000000" w:sz="6" w:space="0"/>
              <w:right w:val="single" w:color="000000" w:sz="6" w:space="0"/>
            </w:tcBorders>
            <w:tcW w:w="3545"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tcBorders>
              <w:top w:val="single" w:color="000000" w:sz="6" w:space="0"/>
              <w:left w:val="single" w:color="000000" w:sz="6" w:space="0"/>
              <w:bottom w:val="single" w:color="000000" w:sz="6" w:space="0"/>
              <w:right w:val="single" w:color="000000" w:sz="6" w:space="0"/>
            </w:tcBorders>
            <w:tcW w:w="1417"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gridSpan w:val="3"/>
            <w:tcBorders>
              <w:top w:val="single" w:color="000000" w:sz="6" w:space="0"/>
              <w:left w:val="single" w:color="000000" w:sz="6" w:space="0"/>
              <w:bottom w:val="single" w:color="000000" w:sz="6" w:space="0"/>
              <w:right w:val="single" w:color="000000" w:sz="6" w:space="0"/>
            </w:tcBorders>
            <w:tcW w:w="1701"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r>
      <w:tr>
        <w:tblPrEx/>
        <w:trPr/>
        <w:tc>
          <w:tcPr>
            <w:tcBorders>
              <w:top w:val="single" w:color="000000" w:sz="6" w:space="0"/>
              <w:left w:val="single" w:color="000000" w:sz="6" w:space="0"/>
              <w:bottom w:val="single" w:color="000000" w:sz="6" w:space="0"/>
              <w:right w:val="single" w:color="000000" w:sz="6" w:space="0"/>
            </w:tcBorders>
            <w:tcW w:w="567"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tcBorders>
              <w:top w:val="single" w:color="000000" w:sz="6" w:space="0"/>
              <w:left w:val="single" w:color="000000" w:sz="6" w:space="0"/>
              <w:bottom w:val="single" w:color="000000" w:sz="6" w:space="0"/>
              <w:right w:val="single" w:color="000000" w:sz="6" w:space="0"/>
            </w:tcBorders>
            <w:tcW w:w="2408"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gridSpan w:val="2"/>
            <w:tcBorders>
              <w:top w:val="single" w:color="000000" w:sz="6" w:space="0"/>
              <w:left w:val="single" w:color="000000" w:sz="6" w:space="0"/>
              <w:bottom w:val="single" w:color="000000" w:sz="6" w:space="0"/>
              <w:right w:val="single" w:color="000000" w:sz="6" w:space="0"/>
            </w:tcBorders>
            <w:tcW w:w="3545"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tcBorders>
              <w:top w:val="single" w:color="000000" w:sz="6" w:space="0"/>
              <w:left w:val="single" w:color="000000" w:sz="6" w:space="0"/>
              <w:bottom w:val="single" w:color="000000" w:sz="6" w:space="0"/>
              <w:right w:val="single" w:color="000000" w:sz="6" w:space="0"/>
            </w:tcBorders>
            <w:tcW w:w="1417"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gridSpan w:val="3"/>
            <w:tcBorders>
              <w:top w:val="single" w:color="000000" w:sz="6" w:space="0"/>
              <w:left w:val="single" w:color="000000" w:sz="6" w:space="0"/>
              <w:bottom w:val="single" w:color="000000" w:sz="6" w:space="0"/>
              <w:right w:val="single" w:color="000000" w:sz="6" w:space="0"/>
            </w:tcBorders>
            <w:tcW w:w="1701"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r>
      <w:tr>
        <w:tblPrEx/>
        <w:trPr/>
        <w:tc>
          <w:tcPr>
            <w:tcBorders>
              <w:top w:val="single" w:color="000000" w:sz="6" w:space="0"/>
              <w:left w:val="single" w:color="000000" w:sz="6" w:space="0"/>
              <w:bottom w:val="single" w:color="000000" w:sz="6" w:space="0"/>
              <w:right w:val="single" w:color="000000" w:sz="6" w:space="0"/>
            </w:tcBorders>
            <w:tcW w:w="567"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tcBorders>
              <w:top w:val="single" w:color="000000" w:sz="6" w:space="0"/>
              <w:left w:val="single" w:color="000000" w:sz="6" w:space="0"/>
              <w:bottom w:val="single" w:color="000000" w:sz="6" w:space="0"/>
              <w:right w:val="single" w:color="000000" w:sz="6" w:space="0"/>
            </w:tcBorders>
            <w:tcW w:w="2408"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gridSpan w:val="2"/>
            <w:tcBorders>
              <w:top w:val="single" w:color="000000" w:sz="6" w:space="0"/>
              <w:left w:val="single" w:color="000000" w:sz="6" w:space="0"/>
              <w:bottom w:val="single" w:color="000000" w:sz="6" w:space="0"/>
              <w:right w:val="single" w:color="000000" w:sz="6" w:space="0"/>
            </w:tcBorders>
            <w:tcW w:w="3545"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tcBorders>
              <w:top w:val="single" w:color="000000" w:sz="6" w:space="0"/>
              <w:left w:val="single" w:color="000000" w:sz="6" w:space="0"/>
              <w:bottom w:val="single" w:color="000000" w:sz="6" w:space="0"/>
              <w:right w:val="single" w:color="000000" w:sz="6" w:space="0"/>
            </w:tcBorders>
            <w:tcW w:w="1417"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gridSpan w:val="3"/>
            <w:tcBorders>
              <w:top w:val="single" w:color="000000" w:sz="6" w:space="0"/>
              <w:left w:val="single" w:color="000000" w:sz="6" w:space="0"/>
              <w:bottom w:val="single" w:color="000000" w:sz="6" w:space="0"/>
              <w:right w:val="single" w:color="000000" w:sz="6" w:space="0"/>
            </w:tcBorders>
            <w:tcW w:w="1701"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r>
      <w:tr>
        <w:tblPrEx/>
        <w:trPr/>
        <w:tc>
          <w:tcPr>
            <w:tcBorders>
              <w:top w:val="single" w:color="000000" w:sz="6" w:space="0"/>
              <w:left w:val="single" w:color="000000" w:sz="6" w:space="0"/>
              <w:bottom w:val="single" w:color="000000" w:sz="6" w:space="0"/>
              <w:right w:val="single" w:color="000000" w:sz="6" w:space="0"/>
            </w:tcBorders>
            <w:tcW w:w="567"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tcBorders>
              <w:top w:val="single" w:color="000000" w:sz="6" w:space="0"/>
              <w:left w:val="single" w:color="000000" w:sz="6" w:space="0"/>
              <w:bottom w:val="single" w:color="000000" w:sz="6" w:space="0"/>
              <w:right w:val="single" w:color="000000" w:sz="6" w:space="0"/>
            </w:tcBorders>
            <w:tcW w:w="2408"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gridSpan w:val="2"/>
            <w:tcBorders>
              <w:top w:val="single" w:color="000000" w:sz="6" w:space="0"/>
              <w:left w:val="single" w:color="000000" w:sz="6" w:space="0"/>
              <w:bottom w:val="single" w:color="000000" w:sz="6" w:space="0"/>
              <w:right w:val="single" w:color="000000" w:sz="6" w:space="0"/>
            </w:tcBorders>
            <w:tcW w:w="3545"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tcBorders>
              <w:top w:val="single" w:color="000000" w:sz="6" w:space="0"/>
              <w:left w:val="single" w:color="000000" w:sz="6" w:space="0"/>
              <w:bottom w:val="single" w:color="000000" w:sz="6" w:space="0"/>
              <w:right w:val="single" w:color="000000" w:sz="6" w:space="0"/>
            </w:tcBorders>
            <w:tcW w:w="1417"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gridSpan w:val="3"/>
            <w:tcBorders>
              <w:top w:val="single" w:color="000000" w:sz="6" w:space="0"/>
              <w:left w:val="single" w:color="000000" w:sz="6" w:space="0"/>
              <w:bottom w:val="single" w:color="000000" w:sz="6" w:space="0"/>
              <w:right w:val="single" w:color="000000" w:sz="6" w:space="0"/>
            </w:tcBorders>
            <w:tcW w:w="1701"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r>
      <w:tr>
        <w:tblPrEx/>
        <w:trPr/>
        <w:tc>
          <w:tcPr>
            <w:tcBorders>
              <w:top w:val="single" w:color="000000" w:sz="6" w:space="0"/>
              <w:left w:val="single" w:color="000000" w:sz="6" w:space="0"/>
              <w:bottom w:val="single" w:color="000000" w:sz="6" w:space="0"/>
              <w:right w:val="single" w:color="000000" w:sz="6" w:space="0"/>
            </w:tcBorders>
            <w:tcW w:w="567"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tcBorders>
              <w:top w:val="single" w:color="000000" w:sz="6" w:space="0"/>
              <w:left w:val="single" w:color="000000" w:sz="6" w:space="0"/>
              <w:bottom w:val="single" w:color="000000" w:sz="6" w:space="0"/>
              <w:right w:val="single" w:color="000000" w:sz="6" w:space="0"/>
            </w:tcBorders>
            <w:tcW w:w="2408"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gridSpan w:val="2"/>
            <w:tcBorders>
              <w:top w:val="single" w:color="000000" w:sz="6" w:space="0"/>
              <w:left w:val="single" w:color="000000" w:sz="6" w:space="0"/>
              <w:bottom w:val="single" w:color="000000" w:sz="6" w:space="0"/>
              <w:right w:val="single" w:color="000000" w:sz="6" w:space="0"/>
            </w:tcBorders>
            <w:tcW w:w="3545"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tcBorders>
              <w:top w:val="single" w:color="000000" w:sz="6" w:space="0"/>
              <w:left w:val="single" w:color="000000" w:sz="6" w:space="0"/>
              <w:bottom w:val="single" w:color="000000" w:sz="6" w:space="0"/>
              <w:right w:val="single" w:color="000000" w:sz="6" w:space="0"/>
            </w:tcBorders>
            <w:tcW w:w="1417"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gridSpan w:val="3"/>
            <w:tcBorders>
              <w:top w:val="single" w:color="000000" w:sz="6" w:space="0"/>
              <w:left w:val="single" w:color="000000" w:sz="6" w:space="0"/>
              <w:bottom w:val="single" w:color="000000" w:sz="6" w:space="0"/>
              <w:right w:val="single" w:color="000000" w:sz="6" w:space="0"/>
            </w:tcBorders>
            <w:tcW w:w="1701"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r>
      <w:tr>
        <w:tblPrEx/>
        <w:trPr/>
        <w:tc>
          <w:tcPr>
            <w:tcBorders>
              <w:top w:val="single" w:color="000000" w:sz="6" w:space="0"/>
              <w:left w:val="single" w:color="000000" w:sz="6" w:space="0"/>
              <w:bottom w:val="single" w:color="000000" w:sz="6" w:space="0"/>
              <w:right w:val="single" w:color="000000" w:sz="6" w:space="0"/>
            </w:tcBorders>
            <w:tcW w:w="567"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tcBorders>
              <w:top w:val="single" w:color="000000" w:sz="6" w:space="0"/>
              <w:left w:val="single" w:color="000000" w:sz="6" w:space="0"/>
              <w:bottom w:val="single" w:color="000000" w:sz="6" w:space="0"/>
              <w:right w:val="single" w:color="000000" w:sz="6" w:space="0"/>
            </w:tcBorders>
            <w:tcW w:w="2408"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gridSpan w:val="2"/>
            <w:tcBorders>
              <w:top w:val="single" w:color="000000" w:sz="6" w:space="0"/>
              <w:left w:val="single" w:color="000000" w:sz="6" w:space="0"/>
              <w:bottom w:val="single" w:color="000000" w:sz="6" w:space="0"/>
              <w:right w:val="single" w:color="000000" w:sz="6" w:space="0"/>
            </w:tcBorders>
            <w:tcW w:w="3545"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tcBorders>
              <w:top w:val="single" w:color="000000" w:sz="6" w:space="0"/>
              <w:left w:val="single" w:color="000000" w:sz="6" w:space="0"/>
              <w:bottom w:val="single" w:color="000000" w:sz="6" w:space="0"/>
              <w:right w:val="single" w:color="000000" w:sz="6" w:space="0"/>
            </w:tcBorders>
            <w:tcW w:w="1417"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gridSpan w:val="3"/>
            <w:tcBorders>
              <w:top w:val="single" w:color="000000" w:sz="6" w:space="0"/>
              <w:left w:val="single" w:color="000000" w:sz="6" w:space="0"/>
              <w:bottom w:val="single" w:color="000000" w:sz="6" w:space="0"/>
              <w:right w:val="single" w:color="000000" w:sz="6" w:space="0"/>
            </w:tcBorders>
            <w:tcW w:w="1701"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r>
      <w:tr>
        <w:tblPrEx/>
        <w:trPr/>
        <w:tc>
          <w:tcPr>
            <w:tcBorders>
              <w:top w:val="single" w:color="000000" w:sz="6" w:space="0"/>
              <w:left w:val="single" w:color="000000" w:sz="6" w:space="0"/>
              <w:bottom w:val="single" w:color="000000" w:sz="6" w:space="0"/>
              <w:right w:val="single" w:color="000000" w:sz="6" w:space="0"/>
            </w:tcBorders>
            <w:tcW w:w="567"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tcBorders>
              <w:top w:val="single" w:color="000000" w:sz="6" w:space="0"/>
              <w:left w:val="single" w:color="000000" w:sz="6" w:space="0"/>
              <w:bottom w:val="single" w:color="000000" w:sz="6" w:space="0"/>
              <w:right w:val="single" w:color="000000" w:sz="6" w:space="0"/>
            </w:tcBorders>
            <w:tcW w:w="2408"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gridSpan w:val="2"/>
            <w:tcBorders>
              <w:top w:val="single" w:color="000000" w:sz="6" w:space="0"/>
              <w:left w:val="single" w:color="000000" w:sz="6" w:space="0"/>
              <w:bottom w:val="single" w:color="000000" w:sz="6" w:space="0"/>
              <w:right w:val="single" w:color="000000" w:sz="6" w:space="0"/>
            </w:tcBorders>
            <w:tcW w:w="3545"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tcBorders>
              <w:top w:val="single" w:color="000000" w:sz="6" w:space="0"/>
              <w:left w:val="single" w:color="000000" w:sz="6" w:space="0"/>
              <w:bottom w:val="single" w:color="000000" w:sz="6" w:space="0"/>
              <w:right w:val="single" w:color="000000" w:sz="6" w:space="0"/>
            </w:tcBorders>
            <w:tcW w:w="1417"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gridSpan w:val="3"/>
            <w:tcBorders>
              <w:top w:val="single" w:color="000000" w:sz="6" w:space="0"/>
              <w:left w:val="single" w:color="000000" w:sz="6" w:space="0"/>
              <w:bottom w:val="single" w:color="000000" w:sz="6" w:space="0"/>
              <w:right w:val="single" w:color="000000" w:sz="6" w:space="0"/>
            </w:tcBorders>
            <w:tcW w:w="1701"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r>
      <w:tr>
        <w:tblPrEx/>
        <w:trPr/>
        <w:tc>
          <w:tcPr>
            <w:tcBorders>
              <w:top w:val="single" w:color="000000" w:sz="6" w:space="0"/>
              <w:left w:val="single" w:color="000000" w:sz="6" w:space="0"/>
              <w:bottom w:val="single" w:color="000000" w:sz="6" w:space="0"/>
              <w:right w:val="single" w:color="000000" w:sz="6" w:space="0"/>
            </w:tcBorders>
            <w:tcW w:w="567"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tcBorders>
              <w:top w:val="single" w:color="000000" w:sz="6" w:space="0"/>
              <w:left w:val="single" w:color="000000" w:sz="6" w:space="0"/>
              <w:bottom w:val="single" w:color="000000" w:sz="6" w:space="0"/>
              <w:right w:val="single" w:color="000000" w:sz="6" w:space="0"/>
            </w:tcBorders>
            <w:tcW w:w="2408"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gridSpan w:val="2"/>
            <w:tcBorders>
              <w:top w:val="single" w:color="000000" w:sz="6" w:space="0"/>
              <w:left w:val="single" w:color="000000" w:sz="6" w:space="0"/>
              <w:bottom w:val="single" w:color="000000" w:sz="6" w:space="0"/>
              <w:right w:val="single" w:color="000000" w:sz="6" w:space="0"/>
            </w:tcBorders>
            <w:tcW w:w="3545"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tcBorders>
              <w:top w:val="single" w:color="000000" w:sz="6" w:space="0"/>
              <w:left w:val="single" w:color="000000" w:sz="6" w:space="0"/>
              <w:bottom w:val="single" w:color="000000" w:sz="6" w:space="0"/>
              <w:right w:val="single" w:color="000000" w:sz="6" w:space="0"/>
            </w:tcBorders>
            <w:tcW w:w="1417"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gridSpan w:val="3"/>
            <w:tcBorders>
              <w:top w:val="single" w:color="000000" w:sz="6" w:space="0"/>
              <w:left w:val="single" w:color="000000" w:sz="6" w:space="0"/>
              <w:bottom w:val="single" w:color="000000" w:sz="6" w:space="0"/>
              <w:right w:val="single" w:color="000000" w:sz="6" w:space="0"/>
            </w:tcBorders>
            <w:tcW w:w="1701"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r>
      <w:tr>
        <w:tblPrEx/>
        <w:trPr/>
        <w:tc>
          <w:tcPr>
            <w:tcBorders>
              <w:top w:val="single" w:color="000000" w:sz="6" w:space="0"/>
              <w:left w:val="single" w:color="000000" w:sz="6" w:space="0"/>
              <w:bottom w:val="single" w:color="000000" w:sz="6" w:space="0"/>
              <w:right w:val="single" w:color="000000" w:sz="6" w:space="0"/>
            </w:tcBorders>
            <w:tcW w:w="567"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tcBorders>
              <w:top w:val="single" w:color="000000" w:sz="6" w:space="0"/>
              <w:left w:val="single" w:color="000000" w:sz="6" w:space="0"/>
              <w:bottom w:val="single" w:color="000000" w:sz="6" w:space="0"/>
              <w:right w:val="single" w:color="000000" w:sz="6" w:space="0"/>
            </w:tcBorders>
            <w:tcW w:w="2408"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gridSpan w:val="2"/>
            <w:tcBorders>
              <w:top w:val="single" w:color="000000" w:sz="6" w:space="0"/>
              <w:left w:val="single" w:color="000000" w:sz="6" w:space="0"/>
              <w:bottom w:val="single" w:color="000000" w:sz="6" w:space="0"/>
              <w:right w:val="single" w:color="000000" w:sz="6" w:space="0"/>
            </w:tcBorders>
            <w:tcW w:w="3545"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tcBorders>
              <w:top w:val="single" w:color="000000" w:sz="6" w:space="0"/>
              <w:left w:val="single" w:color="000000" w:sz="6" w:space="0"/>
              <w:bottom w:val="single" w:color="000000" w:sz="6" w:space="0"/>
              <w:right w:val="single" w:color="000000" w:sz="6" w:space="0"/>
            </w:tcBorders>
            <w:tcW w:w="1417"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gridSpan w:val="3"/>
            <w:tcBorders>
              <w:top w:val="single" w:color="000000" w:sz="6" w:space="0"/>
              <w:left w:val="single" w:color="000000" w:sz="6" w:space="0"/>
              <w:bottom w:val="single" w:color="000000" w:sz="6" w:space="0"/>
              <w:right w:val="single" w:color="000000" w:sz="6" w:space="0"/>
            </w:tcBorders>
            <w:tcW w:w="1701"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r>
      <w:tr>
        <w:tblPrEx/>
        <w:trPr/>
        <w:tc>
          <w:tcPr>
            <w:tcBorders>
              <w:top w:val="single" w:color="000000" w:sz="6" w:space="0"/>
              <w:left w:val="single" w:color="000000" w:sz="6" w:space="0"/>
              <w:bottom w:val="single" w:color="000000" w:sz="6" w:space="0"/>
              <w:right w:val="single" w:color="000000" w:sz="6" w:space="0"/>
            </w:tcBorders>
            <w:tcW w:w="567"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tcBorders>
              <w:top w:val="single" w:color="000000" w:sz="6" w:space="0"/>
              <w:left w:val="single" w:color="000000" w:sz="6" w:space="0"/>
              <w:bottom w:val="single" w:color="000000" w:sz="6" w:space="0"/>
              <w:right w:val="single" w:color="000000" w:sz="6" w:space="0"/>
            </w:tcBorders>
            <w:tcW w:w="2408"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gridSpan w:val="2"/>
            <w:tcBorders>
              <w:top w:val="single" w:color="000000" w:sz="6" w:space="0"/>
              <w:left w:val="single" w:color="000000" w:sz="6" w:space="0"/>
              <w:bottom w:val="single" w:color="000000" w:sz="6" w:space="0"/>
              <w:right w:val="single" w:color="000000" w:sz="6" w:space="0"/>
            </w:tcBorders>
            <w:tcW w:w="3545"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tcBorders>
              <w:top w:val="single" w:color="000000" w:sz="6" w:space="0"/>
              <w:left w:val="single" w:color="000000" w:sz="6" w:space="0"/>
              <w:bottom w:val="single" w:color="000000" w:sz="6" w:space="0"/>
              <w:right w:val="single" w:color="000000" w:sz="6" w:space="0"/>
            </w:tcBorders>
            <w:tcW w:w="1417"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gridSpan w:val="3"/>
            <w:tcBorders>
              <w:top w:val="single" w:color="000000" w:sz="6" w:space="0"/>
              <w:left w:val="single" w:color="000000" w:sz="6" w:space="0"/>
              <w:bottom w:val="single" w:color="000000" w:sz="6" w:space="0"/>
              <w:right w:val="single" w:color="000000" w:sz="6" w:space="0"/>
            </w:tcBorders>
            <w:tcW w:w="1701"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r>
      <w:tr>
        <w:tblPrEx/>
        <w:trPr/>
        <w:tc>
          <w:tcPr>
            <w:tcBorders>
              <w:top w:val="single" w:color="000000" w:sz="6" w:space="0"/>
              <w:left w:val="single" w:color="000000" w:sz="6" w:space="0"/>
              <w:bottom w:val="single" w:color="000000" w:sz="6" w:space="0"/>
              <w:right w:val="single" w:color="000000" w:sz="6" w:space="0"/>
            </w:tcBorders>
            <w:tcW w:w="567"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tcBorders>
              <w:top w:val="single" w:color="000000" w:sz="6" w:space="0"/>
              <w:left w:val="single" w:color="000000" w:sz="6" w:space="0"/>
              <w:bottom w:val="single" w:color="000000" w:sz="6" w:space="0"/>
              <w:right w:val="single" w:color="000000" w:sz="6" w:space="0"/>
            </w:tcBorders>
            <w:tcW w:w="2408"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gridSpan w:val="2"/>
            <w:tcBorders>
              <w:top w:val="single" w:color="000000" w:sz="6" w:space="0"/>
              <w:left w:val="single" w:color="000000" w:sz="6" w:space="0"/>
              <w:bottom w:val="single" w:color="000000" w:sz="6" w:space="0"/>
              <w:right w:val="single" w:color="000000" w:sz="6" w:space="0"/>
            </w:tcBorders>
            <w:tcW w:w="3545"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tcBorders>
              <w:top w:val="single" w:color="000000" w:sz="6" w:space="0"/>
              <w:left w:val="single" w:color="000000" w:sz="6" w:space="0"/>
              <w:bottom w:val="single" w:color="000000" w:sz="6" w:space="0"/>
              <w:right w:val="single" w:color="000000" w:sz="6" w:space="0"/>
            </w:tcBorders>
            <w:tcW w:w="1417"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gridSpan w:val="3"/>
            <w:tcBorders>
              <w:top w:val="single" w:color="000000" w:sz="6" w:space="0"/>
              <w:left w:val="single" w:color="000000" w:sz="6" w:space="0"/>
              <w:bottom w:val="single" w:color="000000" w:sz="6" w:space="0"/>
              <w:right w:val="single" w:color="000000" w:sz="6" w:space="0"/>
            </w:tcBorders>
            <w:tcW w:w="1701"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r>
      <w:tr>
        <w:tblPrEx/>
        <w:trPr>
          <w:gridAfter w:val="2"/>
        </w:trPr>
        <w:tc>
          <w:tcPr>
            <w:gridSpan w:val="3"/>
            <w:tcBorders>
              <w:top w:val="none" w:color="000000" w:sz="0" w:space="0"/>
              <w:left w:val="none" w:color="000000" w:sz="0" w:space="0"/>
              <w:bottom w:val="none" w:color="000000" w:sz="0" w:space="0"/>
              <w:right w:val="none" w:color="000000" w:sz="0" w:space="0"/>
            </w:tcBorders>
            <w:tcW w:w="4388" w:type="dxa"/>
            <w:textDirection w:val="lrTb"/>
            <w:noWrap w:val="false"/>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gridSpan w:val="3"/>
            <w:tcBorders>
              <w:top w:val="none" w:color="000000" w:sz="0" w:space="0"/>
              <w:left w:val="none" w:color="000000" w:sz="0" w:space="0"/>
              <w:bottom w:val="none" w:color="000000" w:sz="0" w:space="0"/>
              <w:right w:val="none" w:color="000000" w:sz="0" w:space="0"/>
            </w:tcBorders>
            <w:tcW w:w="4785" w:type="dxa"/>
            <w:textDirection w:val="lrTb"/>
            <w:noWrap w:val="false"/>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r>
      <w:tr>
        <w:tblPrEx/>
        <w:trPr>
          <w:gridAfter w:val="1"/>
        </w:trPr>
        <w:tc>
          <w:tcPr>
            <w:gridSpan w:val="3"/>
            <w:shd w:val="clear" w:color="auto" w:fill="auto"/>
            <w:tcW w:w="4643" w:type="dxa"/>
            <w:textDirection w:val="lrTb"/>
            <w:noWrap w:val="false"/>
          </w:tcPr>
          <w:p>
            <w:pPr>
              <w:ind w:firstLine="0"/>
              <w:jc w:val="left"/>
              <w:spacing w:line="240" w:lineRule="auto"/>
              <w:shd w:val="clear" w:color="ffffff" w:themeColor="background1" w:fill="ffffff" w:themeFill="background1"/>
              <w:rPr>
                <w:b/>
                <w:sz w:val="24"/>
                <w:szCs w:val="24"/>
                <w:highlight w:val="white"/>
              </w:rPr>
            </w:pPr>
            <w:r>
              <w:rPr>
                <w:b/>
                <w:sz w:val="24"/>
                <w:szCs w:val="24"/>
                <w:highlight w:val="white"/>
              </w:rPr>
            </w:r>
            <w:r>
              <w:rPr>
                <w:b/>
                <w:sz w:val="24"/>
                <w:szCs w:val="24"/>
                <w:highlight w:val="white"/>
              </w:rPr>
            </w:r>
            <w:r>
              <w:rPr>
                <w:b/>
                <w:sz w:val="24"/>
                <w:szCs w:val="24"/>
                <w:highlight w:val="white"/>
              </w:rPr>
            </w:r>
          </w:p>
          <w:p>
            <w:pPr>
              <w:ind w:firstLine="0"/>
              <w:jc w:val="left"/>
              <w:spacing w:line="240" w:lineRule="auto"/>
              <w:shd w:val="clear" w:color="ffffff" w:themeColor="background1" w:fill="ffffff" w:themeFill="background1"/>
              <w:rPr>
                <w:b/>
                <w:sz w:val="24"/>
                <w:szCs w:val="24"/>
                <w:highlight w:val="white"/>
              </w:rPr>
            </w:pPr>
            <w:r>
              <w:rPr>
                <w:b/>
                <w:sz w:val="24"/>
                <w:szCs w:val="24"/>
                <w:highlight w:val="white"/>
              </w:rPr>
              <w:t xml:space="preserve">Заказчик:</w:t>
            </w:r>
            <w:r>
              <w:rPr>
                <w:b/>
                <w:sz w:val="24"/>
                <w:szCs w:val="24"/>
                <w:highlight w:val="white"/>
              </w:rPr>
            </w:r>
            <w:r>
              <w:rPr>
                <w:b/>
                <w:sz w:val="24"/>
                <w:szCs w:val="24"/>
                <w:highlight w:val="white"/>
              </w:rPr>
            </w:r>
          </w:p>
        </w:tc>
        <w:tc>
          <w:tcPr>
            <w:gridSpan w:val="4"/>
            <w:shd w:val="clear" w:color="auto" w:fill="auto"/>
            <w:tcW w:w="4996" w:type="dxa"/>
            <w:textDirection w:val="lrTb"/>
            <w:noWrap w:val="false"/>
          </w:tcPr>
          <w:p>
            <w:pPr>
              <w:ind w:firstLine="0"/>
              <w:jc w:val="left"/>
              <w:spacing w:line="240" w:lineRule="auto"/>
              <w:shd w:val="clear" w:color="ffffff" w:themeColor="background1" w:fill="ffffff" w:themeFill="background1"/>
              <w:rPr>
                <w:b/>
                <w:sz w:val="24"/>
                <w:szCs w:val="24"/>
                <w:highlight w:val="white"/>
              </w:rPr>
            </w:pPr>
            <w:r>
              <w:rPr>
                <w:b/>
                <w:sz w:val="24"/>
                <w:szCs w:val="24"/>
                <w:highlight w:val="white"/>
              </w:rPr>
            </w:r>
            <w:r>
              <w:rPr>
                <w:b/>
                <w:sz w:val="24"/>
                <w:szCs w:val="24"/>
                <w:highlight w:val="white"/>
              </w:rPr>
            </w:r>
            <w:r>
              <w:rPr>
                <w:b/>
                <w:sz w:val="24"/>
                <w:szCs w:val="24"/>
                <w:highlight w:val="white"/>
              </w:rPr>
            </w:r>
          </w:p>
          <w:p>
            <w:pPr>
              <w:ind w:firstLine="0"/>
              <w:jc w:val="left"/>
              <w:spacing w:line="240" w:lineRule="auto"/>
              <w:shd w:val="clear" w:color="ffffff" w:themeColor="background1" w:fill="ffffff" w:themeFill="background1"/>
              <w:rPr>
                <w:b/>
                <w:sz w:val="24"/>
                <w:szCs w:val="24"/>
                <w:highlight w:val="white"/>
              </w:rPr>
            </w:pPr>
            <w:r>
              <w:rPr>
                <w:b/>
                <w:sz w:val="24"/>
                <w:szCs w:val="24"/>
                <w:highlight w:val="white"/>
              </w:rPr>
              <w:t xml:space="preserve">Подрядчик:</w:t>
            </w:r>
            <w:r>
              <w:rPr>
                <w:b/>
                <w:sz w:val="24"/>
                <w:szCs w:val="24"/>
                <w:highlight w:val="white"/>
              </w:rPr>
            </w:r>
            <w:r>
              <w:rPr>
                <w:b/>
                <w:sz w:val="24"/>
                <w:szCs w:val="24"/>
                <w:highlight w:val="white"/>
              </w:rPr>
            </w:r>
          </w:p>
        </w:tc>
      </w:tr>
      <w:tr>
        <w:tblPrEx/>
        <w:trPr>
          <w:gridAfter w:val="1"/>
        </w:trPr>
        <w:tc>
          <w:tcPr>
            <w:gridSpan w:val="3"/>
            <w:shd w:val="clear" w:color="auto" w:fill="auto"/>
            <w:tcW w:w="4643" w:type="dxa"/>
            <w:textDirection w:val="lrTb"/>
            <w:noWrap w:val="false"/>
          </w:tcPr>
          <w:p>
            <w:pPr>
              <w:ind w:firstLine="0"/>
              <w:jc w:val="left"/>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ind w:firstLine="0"/>
              <w:jc w:val="left"/>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ind w:firstLine="0"/>
              <w:jc w:val="left"/>
              <w:spacing w:line="240" w:lineRule="auto"/>
              <w:shd w:val="clear" w:color="ffffff" w:themeColor="background1" w:fill="ffffff" w:themeFill="background1"/>
              <w:rPr>
                <w:sz w:val="24"/>
                <w:szCs w:val="24"/>
                <w:highlight w:val="white"/>
              </w:rPr>
            </w:pPr>
            <w:r>
              <w:rPr>
                <w:sz w:val="24"/>
                <w:szCs w:val="24"/>
                <w:highlight w:val="white"/>
              </w:rPr>
              <w:t xml:space="preserve">_______________ / _______________ </w:t>
            </w:r>
            <w:r>
              <w:rPr>
                <w:sz w:val="24"/>
                <w:szCs w:val="24"/>
                <w:highlight w:val="white"/>
              </w:rPr>
            </w:r>
            <w:r>
              <w:rPr>
                <w:sz w:val="24"/>
                <w:szCs w:val="24"/>
                <w:highlight w:val="white"/>
              </w:rPr>
            </w:r>
          </w:p>
          <w:p>
            <w:pPr>
              <w:ind w:firstLine="0"/>
              <w:jc w:val="left"/>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tc>
        <w:tc>
          <w:tcPr>
            <w:gridSpan w:val="4"/>
            <w:shd w:val="clear" w:color="auto" w:fill="auto"/>
            <w:tcW w:w="4996" w:type="dxa"/>
            <w:textDirection w:val="lrTb"/>
            <w:noWrap w:val="false"/>
          </w:tcPr>
          <w:p>
            <w:pPr>
              <w:ind w:firstLine="0"/>
              <w:jc w:val="left"/>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ind w:firstLine="0"/>
              <w:jc w:val="left"/>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ind w:firstLine="0"/>
              <w:jc w:val="left"/>
              <w:spacing w:line="240" w:lineRule="auto"/>
              <w:shd w:val="clear" w:color="ffffff" w:themeColor="background1" w:fill="ffffff" w:themeFill="background1"/>
              <w:rPr>
                <w:sz w:val="24"/>
                <w:szCs w:val="24"/>
                <w:highlight w:val="white"/>
              </w:rPr>
            </w:pPr>
            <w:r>
              <w:rPr>
                <w:sz w:val="24"/>
                <w:szCs w:val="24"/>
                <w:highlight w:val="white"/>
              </w:rPr>
              <w:t xml:space="preserve">_______________ / _______________ </w:t>
            </w:r>
            <w:r>
              <w:rPr>
                <w:sz w:val="24"/>
                <w:szCs w:val="24"/>
                <w:highlight w:val="white"/>
              </w:rPr>
            </w:r>
            <w:r>
              <w:rPr>
                <w:sz w:val="24"/>
                <w:szCs w:val="24"/>
                <w:highlight w:val="white"/>
              </w:rPr>
            </w:r>
          </w:p>
          <w:p>
            <w:pPr>
              <w:ind w:firstLine="0"/>
              <w:jc w:val="left"/>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tc>
      </w:tr>
    </w:tbl>
    <w:p>
      <w:pPr>
        <w:ind w:firstLine="0"/>
        <w:jc w:val="left"/>
        <w:spacing w:line="240" w:lineRule="auto"/>
        <w:shd w:val="clear" w:color="ffffff" w:themeColor="background1" w:fill="ffffff" w:themeFill="background1"/>
        <w:rPr>
          <w:sz w:val="24"/>
          <w:szCs w:val="24"/>
          <w:highlight w:val="white"/>
        </w:rPr>
      </w:pPr>
      <w:r>
        <w:rPr>
          <w:sz w:val="24"/>
          <w:szCs w:val="24"/>
          <w:highlight w:val="white"/>
        </w:rPr>
        <w:br w:type="page" w:clear="all"/>
      </w:r>
      <w:r>
        <w:rPr>
          <w:sz w:val="24"/>
          <w:szCs w:val="24"/>
          <w:highlight w:val="white"/>
        </w:rPr>
      </w:r>
      <w:r>
        <w:rPr>
          <w:sz w:val="24"/>
          <w:szCs w:val="24"/>
          <w:highlight w:val="white"/>
        </w:rPr>
      </w:r>
    </w:p>
    <w:p>
      <w:pPr>
        <w:ind w:firstLine="5103"/>
        <w:spacing w:line="240" w:lineRule="auto"/>
        <w:shd w:val="clear" w:color="ffffff" w:themeColor="background1" w:fill="ffffff" w:themeFill="background1"/>
        <w:rPr>
          <w:sz w:val="22"/>
          <w:szCs w:val="22"/>
          <w:highlight w:val="white"/>
        </w:rPr>
        <w:sectPr>
          <w:headerReference w:type="default" r:id="rId12"/>
          <w:footerReference w:type="default" r:id="rId15"/>
          <w:footnotePr/>
          <w:endnotePr/>
          <w:type w:val="nextPage"/>
          <w:pgSz w:w="11906" w:h="16838" w:orient="portrait"/>
          <w:pgMar w:top="567" w:right="567" w:bottom="567" w:left="1418" w:header="567" w:footer="284" w:gutter="0"/>
          <w:cols w:num="1" w:sep="0" w:space="708" w:equalWidth="1"/>
          <w:docGrid w:linePitch="360"/>
        </w:sectPr>
      </w:pPr>
      <w:r>
        <w:rPr>
          <w:sz w:val="22"/>
          <w:szCs w:val="22"/>
          <w:highlight w:val="white"/>
        </w:rPr>
      </w:r>
      <w:r>
        <w:rPr>
          <w:sz w:val="22"/>
          <w:szCs w:val="22"/>
          <w:highlight w:val="white"/>
        </w:rPr>
      </w:r>
      <w:r>
        <w:rPr>
          <w:sz w:val="22"/>
          <w:szCs w:val="22"/>
          <w:highlight w:val="white"/>
        </w:rPr>
      </w:r>
    </w:p>
    <w:p>
      <w:pPr>
        <w:ind w:firstLine="11907"/>
        <w:spacing w:line="240" w:lineRule="auto"/>
        <w:shd w:val="clear" w:color="ffffff" w:themeColor="background1" w:fill="ffffff" w:themeFill="background1"/>
        <w:rPr>
          <w:sz w:val="22"/>
          <w:szCs w:val="22"/>
          <w:highlight w:val="white"/>
        </w:rPr>
      </w:pPr>
      <w:r>
        <w:rPr>
          <w:sz w:val="22"/>
          <w:szCs w:val="22"/>
          <w:highlight w:val="white"/>
        </w:rPr>
        <w:t xml:space="preserve">Приложение № </w:t>
      </w:r>
      <w:r>
        <w:rPr>
          <w:sz w:val="22"/>
          <w:szCs w:val="22"/>
          <w:highlight w:val="white"/>
        </w:rPr>
        <w:t xml:space="preserve">9</w:t>
      </w:r>
      <w:r>
        <w:rPr>
          <w:sz w:val="22"/>
          <w:szCs w:val="22"/>
          <w:highlight w:val="white"/>
        </w:rPr>
      </w:r>
      <w:r>
        <w:rPr>
          <w:sz w:val="22"/>
          <w:szCs w:val="22"/>
          <w:highlight w:val="white"/>
        </w:rPr>
      </w:r>
    </w:p>
    <w:p>
      <w:pPr>
        <w:ind w:firstLine="11907"/>
        <w:spacing w:line="240" w:lineRule="auto"/>
        <w:shd w:val="clear" w:color="ffffff" w:themeColor="background1" w:fill="ffffff" w:themeFill="background1"/>
        <w:rPr>
          <w:sz w:val="22"/>
          <w:szCs w:val="22"/>
          <w:highlight w:val="white"/>
        </w:rPr>
      </w:pPr>
      <w:r>
        <w:rPr>
          <w:sz w:val="22"/>
          <w:szCs w:val="22"/>
          <w:highlight w:val="white"/>
        </w:rPr>
        <w:t xml:space="preserve">к Договору подряда</w:t>
      </w:r>
      <w:r>
        <w:rPr>
          <w:sz w:val="22"/>
          <w:szCs w:val="22"/>
          <w:highlight w:val="white"/>
        </w:rPr>
      </w:r>
      <w:r>
        <w:rPr>
          <w:sz w:val="22"/>
          <w:szCs w:val="22"/>
          <w:highlight w:val="white"/>
        </w:rPr>
      </w:r>
    </w:p>
    <w:p>
      <w:pPr>
        <w:ind w:firstLine="11907"/>
        <w:spacing w:line="240" w:lineRule="auto"/>
        <w:shd w:val="clear" w:color="ffffff" w:themeColor="background1" w:fill="ffffff" w:themeFill="background1"/>
        <w:rPr>
          <w:sz w:val="22"/>
          <w:szCs w:val="22"/>
          <w:highlight w:val="white"/>
        </w:rPr>
      </w:pPr>
      <w:r>
        <w:rPr>
          <w:sz w:val="22"/>
          <w:szCs w:val="22"/>
          <w:highlight w:val="white"/>
        </w:rPr>
        <w:t xml:space="preserve">от «____» __________ 2026 г. № ____</w:t>
      </w:r>
      <w:r>
        <w:rPr>
          <w:sz w:val="22"/>
          <w:szCs w:val="22"/>
          <w:highlight w:val="white"/>
        </w:rPr>
      </w:r>
      <w:r>
        <w:rPr>
          <w:sz w:val="22"/>
          <w:szCs w:val="22"/>
          <w:highlight w:val="white"/>
        </w:rPr>
      </w:r>
    </w:p>
    <w:tbl>
      <w:tblPr>
        <w:tblW w:w="5000" w:type="pct"/>
        <w:tblLook w:val="04A0" w:firstRow="1" w:lastRow="0" w:firstColumn="1" w:lastColumn="0" w:noHBand="0" w:noVBand="1"/>
      </w:tblPr>
      <w:tblGrid>
        <w:gridCol w:w="359"/>
        <w:gridCol w:w="474"/>
        <w:gridCol w:w="523"/>
        <w:gridCol w:w="958"/>
        <w:gridCol w:w="620"/>
        <w:gridCol w:w="911"/>
        <w:gridCol w:w="1124"/>
        <w:gridCol w:w="435"/>
        <w:gridCol w:w="672"/>
        <w:gridCol w:w="689"/>
        <w:gridCol w:w="672"/>
        <w:gridCol w:w="947"/>
        <w:gridCol w:w="1026"/>
        <w:gridCol w:w="330"/>
        <w:gridCol w:w="474"/>
        <w:gridCol w:w="523"/>
        <w:gridCol w:w="958"/>
        <w:gridCol w:w="849"/>
        <w:gridCol w:w="1124"/>
        <w:gridCol w:w="917"/>
        <w:gridCol w:w="1119"/>
      </w:tblGrid>
      <w:tr>
        <w:tblPrEx/>
        <w:trPr>
          <w:trHeight w:val="450"/>
        </w:trPr>
        <w:tc>
          <w:tcPr>
            <w:gridSpan w:val="21"/>
            <w:shd w:val="clear" w:color="auto" w:fill="auto"/>
            <w:tcBorders>
              <w:top w:val="none" w:color="000000" w:sz="4" w:space="0"/>
              <w:left w:val="none" w:color="000000" w:sz="4" w:space="0"/>
              <w:bottom w:val="none" w:color="000000" w:sz="4" w:space="0"/>
              <w:right w:val="none" w:color="000000" w:sz="4" w:space="0"/>
            </w:tcBorders>
            <w:tcW w:w="5000" w:type="pct"/>
            <w:vAlign w:val="bottom"/>
            <w:textDirection w:val="lrTb"/>
            <w:noWrap/>
          </w:tcPr>
          <w:p>
            <w:pPr>
              <w:ind w:firstLine="0"/>
              <w:jc w:val="center"/>
              <w:spacing w:line="240" w:lineRule="auto"/>
              <w:shd w:val="clear" w:color="ffffff" w:themeColor="background1" w:fill="ffffff" w:themeFill="background1"/>
              <w:rPr>
                <w:b/>
                <w:bCs/>
                <w:sz w:val="22"/>
                <w:szCs w:val="22"/>
                <w:highlight w:val="white"/>
              </w:rPr>
            </w:pPr>
            <w:r>
              <w:rPr>
                <w:b/>
                <w:bCs/>
                <w:sz w:val="22"/>
                <w:szCs w:val="22"/>
                <w:highlight w:val="white"/>
              </w:rPr>
              <w:t xml:space="preserve">Форма предоставления информации о собственниках компании</w:t>
            </w:r>
            <w:r>
              <w:rPr>
                <w:b/>
                <w:bCs/>
                <w:sz w:val="22"/>
                <w:szCs w:val="22"/>
                <w:highlight w:val="white"/>
              </w:rPr>
            </w:r>
            <w:r>
              <w:rPr>
                <w:b/>
                <w:bCs/>
                <w:sz w:val="22"/>
                <w:szCs w:val="22"/>
                <w:highlight w:val="white"/>
              </w:rPr>
            </w:r>
          </w:p>
        </w:tc>
      </w:tr>
      <w:tr>
        <w:tblPrEx/>
        <w:trPr>
          <w:trHeight w:val="227"/>
        </w:trPr>
        <w:tc>
          <w:tcPr>
            <w:gridSpan w:val="21"/>
            <w:shd w:val="clear" w:color="auto" w:fill="auto"/>
            <w:tcBorders>
              <w:top w:val="none" w:color="000000" w:sz="4" w:space="0"/>
              <w:left w:val="none" w:color="000000" w:sz="4" w:space="0"/>
              <w:bottom w:val="single" w:color="auto" w:sz="4" w:space="0"/>
              <w:right w:val="none" w:color="000000" w:sz="4" w:space="0"/>
            </w:tcBorders>
            <w:tcW w:w="5000" w:type="pct"/>
            <w:vAlign w:val="bottom"/>
            <w:textDirection w:val="lrTb"/>
            <w:noWrap/>
          </w:tcPr>
          <w:p>
            <w:pPr>
              <w:ind w:firstLine="0"/>
              <w:jc w:val="center"/>
              <w:spacing w:line="240" w:lineRule="auto"/>
              <w:shd w:val="clear" w:color="ffffff" w:themeColor="background1" w:fill="ffffff" w:themeFill="background1"/>
              <w:rPr>
                <w:b/>
                <w:bCs/>
                <w:sz w:val="22"/>
                <w:szCs w:val="22"/>
                <w:highlight w:val="white"/>
              </w:rPr>
            </w:pPr>
            <w:r>
              <w:rPr>
                <w:b/>
                <w:bCs/>
                <w:sz w:val="22"/>
                <w:szCs w:val="22"/>
                <w:highlight w:val="white"/>
              </w:rPr>
              <w:t xml:space="preserve"> </w:t>
            </w:r>
            <w:r>
              <w:rPr>
                <w:b/>
                <w:bCs/>
                <w:sz w:val="22"/>
                <w:szCs w:val="22"/>
                <w:highlight w:val="white"/>
              </w:rPr>
            </w:r>
            <w:r>
              <w:rPr>
                <w:b/>
                <w:bCs/>
                <w:sz w:val="22"/>
                <w:szCs w:val="22"/>
                <w:highlight w:val="white"/>
              </w:rPr>
            </w:r>
          </w:p>
        </w:tc>
      </w:tr>
      <w:tr>
        <w:tblPrEx/>
        <w:trPr>
          <w:trHeight w:val="480"/>
        </w:trPr>
        <w:tc>
          <w:tcPr>
            <w:gridSpan w:val="21"/>
            <w:shd w:val="clear" w:color="auto" w:fill="auto"/>
            <w:tcBorders>
              <w:top w:val="none" w:color="000000" w:sz="4" w:space="0"/>
              <w:left w:val="none" w:color="000000" w:sz="4" w:space="0"/>
              <w:bottom w:val="single" w:color="auto" w:sz="8" w:space="0"/>
              <w:right w:val="none" w:color="000000" w:sz="4" w:space="0"/>
            </w:tcBorders>
            <w:tcW w:w="5000" w:type="pct"/>
            <w:textDirection w:val="lrTb"/>
            <w:noWrap/>
          </w:tcPr>
          <w:p>
            <w:pPr>
              <w:ind w:firstLine="0"/>
              <w:jc w:val="center"/>
              <w:spacing w:line="240" w:lineRule="auto"/>
              <w:shd w:val="clear" w:color="ffffff" w:themeColor="background1" w:fill="ffffff" w:themeFill="background1"/>
              <w:rPr>
                <w:sz w:val="22"/>
                <w:szCs w:val="22"/>
                <w:highlight w:val="white"/>
              </w:rPr>
            </w:pPr>
            <w:r>
              <w:rPr>
                <w:sz w:val="22"/>
                <w:szCs w:val="22"/>
                <w:highlight w:val="white"/>
              </w:rPr>
              <w:t xml:space="preserve">(</w:t>
            </w:r>
            <w:r>
              <w:rPr>
                <w:i/>
                <w:iCs/>
                <w:sz w:val="22"/>
                <w:szCs w:val="22"/>
                <w:highlight w:val="white"/>
              </w:rPr>
              <w:t xml:space="preserve">наименование организации, представляющей информацию)</w:t>
            </w:r>
            <w:r>
              <w:rPr>
                <w:sz w:val="22"/>
                <w:szCs w:val="22"/>
                <w:highlight w:val="white"/>
              </w:rPr>
            </w:r>
            <w:r>
              <w:rPr>
                <w:sz w:val="22"/>
                <w:szCs w:val="22"/>
                <w:highlight w:val="white"/>
              </w:rPr>
            </w:r>
          </w:p>
        </w:tc>
      </w:tr>
      <w:tr>
        <w:tblPrEx/>
        <w:trPr>
          <w:trHeight w:val="315"/>
        </w:trPr>
        <w:tc>
          <w:tcPr>
            <w:shd w:val="clear" w:color="auto" w:fill="auto"/>
            <w:tcBorders>
              <w:top w:val="none" w:color="000000" w:sz="4" w:space="0"/>
              <w:left w:val="single" w:color="auto" w:sz="8" w:space="0"/>
              <w:bottom w:val="single" w:color="000000" w:sz="8" w:space="0"/>
              <w:right w:val="single" w:color="auto" w:sz="4" w:space="0"/>
            </w:tcBorders>
            <w:tcW w:w="114" w:type="pct"/>
            <w:vAlign w:val="center"/>
            <w:vMerge w:val="restart"/>
            <w:textDirection w:val="lrTb"/>
            <w:noWrap w:val="false"/>
          </w:tcPr>
          <w:p>
            <w:pPr>
              <w:ind w:firstLine="0"/>
              <w:jc w:val="center"/>
              <w:spacing w:line="240" w:lineRule="auto"/>
              <w:shd w:val="clear" w:color="ffffff" w:themeColor="background1" w:fill="ffffff" w:themeFill="background1"/>
              <w:rPr>
                <w:sz w:val="18"/>
                <w:szCs w:val="22"/>
                <w:highlight w:val="white"/>
              </w:rPr>
            </w:pPr>
            <w:r>
              <w:rPr>
                <w:sz w:val="16"/>
                <w:szCs w:val="22"/>
                <w:highlight w:val="white"/>
              </w:rPr>
              <w:t xml:space="preserve">№ п/п</w:t>
            </w:r>
            <w:r>
              <w:rPr>
                <w:sz w:val="18"/>
                <w:szCs w:val="22"/>
                <w:highlight w:val="white"/>
              </w:rPr>
            </w:r>
            <w:r>
              <w:rPr>
                <w:sz w:val="18"/>
                <w:szCs w:val="22"/>
                <w:highlight w:val="white"/>
              </w:rPr>
            </w:r>
          </w:p>
        </w:tc>
        <w:tc>
          <w:tcPr>
            <w:gridSpan w:val="6"/>
            <w:shd w:val="clear" w:color="auto" w:fill="auto"/>
            <w:tcBorders>
              <w:top w:val="single" w:color="auto" w:sz="8" w:space="0"/>
              <w:left w:val="none" w:color="000000" w:sz="4" w:space="0"/>
              <w:bottom w:val="single" w:color="auto" w:sz="4" w:space="0"/>
              <w:right w:val="single" w:color="000000" w:sz="4" w:space="0"/>
            </w:tcBorders>
            <w:tcW w:w="1468" w:type="pct"/>
            <w:vAlign w:val="bottom"/>
            <w:textDirection w:val="lrTb"/>
            <w:noWrap w:val="false"/>
          </w:tcPr>
          <w:p>
            <w:pPr>
              <w:ind w:firstLine="0"/>
              <w:jc w:val="center"/>
              <w:spacing w:line="240" w:lineRule="auto"/>
              <w:shd w:val="clear" w:color="ffffff" w:themeColor="background1" w:fill="ffffff" w:themeFill="background1"/>
              <w:rPr>
                <w:sz w:val="18"/>
                <w:szCs w:val="22"/>
                <w:highlight w:val="white"/>
              </w:rPr>
            </w:pPr>
            <w:r>
              <w:rPr>
                <w:sz w:val="18"/>
                <w:szCs w:val="22"/>
                <w:highlight w:val="white"/>
              </w:rPr>
              <w:t xml:space="preserve">Наименование контрагента (ИНН, вид деятельности)</w:t>
            </w:r>
            <w:r>
              <w:rPr>
                <w:sz w:val="18"/>
                <w:szCs w:val="22"/>
                <w:highlight w:val="white"/>
              </w:rPr>
            </w:r>
            <w:r>
              <w:rPr>
                <w:sz w:val="18"/>
                <w:szCs w:val="22"/>
                <w:highlight w:val="white"/>
              </w:rPr>
            </w:r>
          </w:p>
        </w:tc>
        <w:tc>
          <w:tcPr>
            <w:gridSpan w:val="5"/>
            <w:shd w:val="clear" w:color="auto" w:fill="auto"/>
            <w:tcBorders>
              <w:top w:val="single" w:color="auto" w:sz="8" w:space="0"/>
              <w:left w:val="none" w:color="000000" w:sz="4" w:space="0"/>
              <w:bottom w:val="single" w:color="auto" w:sz="4" w:space="0"/>
              <w:right w:val="single" w:color="auto" w:sz="4" w:space="0"/>
            </w:tcBorders>
            <w:tcW w:w="1087" w:type="pct"/>
            <w:vAlign w:val="bottom"/>
            <w:textDirection w:val="lrTb"/>
            <w:noWrap w:val="false"/>
          </w:tcPr>
          <w:p>
            <w:pPr>
              <w:ind w:firstLine="0"/>
              <w:jc w:val="center"/>
              <w:spacing w:line="240" w:lineRule="auto"/>
              <w:shd w:val="clear" w:color="ffffff" w:themeColor="background1" w:fill="ffffff" w:themeFill="background1"/>
              <w:rPr>
                <w:sz w:val="18"/>
                <w:szCs w:val="22"/>
                <w:highlight w:val="white"/>
              </w:rPr>
            </w:pPr>
            <w:r>
              <w:rPr>
                <w:sz w:val="18"/>
                <w:szCs w:val="22"/>
                <w:highlight w:val="white"/>
              </w:rPr>
              <w:t xml:space="preserve">Договор (реквизиты, предмет, цена, срок действия и иные существенные условия)</w:t>
            </w:r>
            <w:r>
              <w:rPr>
                <w:sz w:val="18"/>
                <w:szCs w:val="22"/>
                <w:highlight w:val="white"/>
              </w:rPr>
            </w:r>
            <w:r>
              <w:rPr>
                <w:sz w:val="18"/>
                <w:szCs w:val="22"/>
                <w:highlight w:val="white"/>
              </w:rPr>
            </w:r>
          </w:p>
        </w:tc>
        <w:tc>
          <w:tcPr>
            <w:shd w:val="clear" w:color="auto" w:fill="auto"/>
            <w:tcBorders>
              <w:top w:val="none" w:color="000000" w:sz="4" w:space="0"/>
              <w:left w:val="none" w:color="000000" w:sz="4" w:space="0"/>
              <w:bottom w:val="single" w:color="auto" w:sz="4" w:space="0"/>
              <w:right w:val="single" w:color="auto" w:sz="4" w:space="0"/>
            </w:tcBorders>
            <w:tcW w:w="327" w:type="pct"/>
            <w:vAlign w:val="bottom"/>
            <w:textDirection w:val="lrTb"/>
            <w:noWrap w:val="false"/>
          </w:tcPr>
          <w:p>
            <w:pPr>
              <w:ind w:firstLine="0"/>
              <w:jc w:val="center"/>
              <w:spacing w:line="240" w:lineRule="auto"/>
              <w:shd w:val="clear" w:color="ffffff" w:themeColor="background1" w:fill="ffffff" w:themeFill="background1"/>
              <w:rPr>
                <w:sz w:val="18"/>
                <w:szCs w:val="22"/>
                <w:highlight w:val="white"/>
              </w:rPr>
            </w:pPr>
            <w:r>
              <w:rPr>
                <w:sz w:val="18"/>
                <w:szCs w:val="22"/>
                <w:highlight w:val="white"/>
              </w:rPr>
              <w:t xml:space="preserve"> </w:t>
            </w:r>
            <w:r>
              <w:rPr>
                <w:sz w:val="18"/>
                <w:szCs w:val="22"/>
                <w:highlight w:val="white"/>
              </w:rPr>
            </w:r>
            <w:r>
              <w:rPr>
                <w:sz w:val="18"/>
                <w:szCs w:val="22"/>
                <w:highlight w:val="white"/>
              </w:rPr>
            </w:r>
          </w:p>
        </w:tc>
        <w:tc>
          <w:tcPr>
            <w:gridSpan w:val="7"/>
            <w:shd w:val="clear" w:color="auto" w:fill="auto"/>
            <w:tcBorders>
              <w:top w:val="single" w:color="auto" w:sz="8" w:space="0"/>
              <w:left w:val="none" w:color="000000" w:sz="4" w:space="0"/>
              <w:bottom w:val="single" w:color="auto" w:sz="4" w:space="0"/>
              <w:right w:val="single" w:color="auto" w:sz="4" w:space="0"/>
            </w:tcBorders>
            <w:tcW w:w="1648" w:type="pct"/>
            <w:vAlign w:val="bottom"/>
            <w:textDirection w:val="lrTb"/>
            <w:noWrap w:val="false"/>
          </w:tcPr>
          <w:p>
            <w:pPr>
              <w:ind w:firstLine="0"/>
              <w:jc w:val="center"/>
              <w:spacing w:line="240" w:lineRule="auto"/>
              <w:shd w:val="clear" w:color="ffffff" w:themeColor="background1" w:fill="ffffff" w:themeFill="background1"/>
              <w:rPr>
                <w:sz w:val="18"/>
                <w:szCs w:val="22"/>
                <w:highlight w:val="white"/>
              </w:rPr>
            </w:pPr>
            <w:r>
              <w:rPr>
                <w:sz w:val="18"/>
                <w:szCs w:val="22"/>
                <w:highlight w:val="white"/>
              </w:rPr>
              <w:t xml:space="preserve">Информация о цепочке собственников контрагента, включая бенефициаров (в том числе, конечных)</w:t>
            </w:r>
            <w:r>
              <w:rPr>
                <w:sz w:val="18"/>
                <w:szCs w:val="22"/>
                <w:highlight w:val="white"/>
              </w:rPr>
            </w:r>
            <w:r>
              <w:rPr>
                <w:sz w:val="18"/>
                <w:szCs w:val="22"/>
                <w:highlight w:val="white"/>
              </w:rPr>
            </w:r>
          </w:p>
        </w:tc>
        <w:tc>
          <w:tcPr>
            <w:shd w:val="clear" w:color="auto" w:fill="auto"/>
            <w:tcBorders>
              <w:top w:val="none" w:color="000000" w:sz="4" w:space="0"/>
              <w:left w:val="single" w:color="auto" w:sz="4" w:space="0"/>
              <w:bottom w:val="single" w:color="000000" w:sz="8" w:space="0"/>
              <w:right w:val="single" w:color="auto" w:sz="8" w:space="0"/>
            </w:tcBorders>
            <w:tcW w:w="356" w:type="pct"/>
            <w:vAlign w:val="bottom"/>
            <w:vMerge w:val="restart"/>
            <w:textDirection w:val="lrTb"/>
            <w:noWrap w:val="false"/>
          </w:tcPr>
          <w:p>
            <w:pPr>
              <w:ind w:firstLine="0"/>
              <w:jc w:val="center"/>
              <w:spacing w:line="240" w:lineRule="auto"/>
              <w:shd w:val="clear" w:color="ffffff" w:themeColor="background1" w:fill="ffffff" w:themeFill="background1"/>
              <w:rPr>
                <w:sz w:val="18"/>
                <w:szCs w:val="22"/>
                <w:highlight w:val="white"/>
              </w:rPr>
            </w:pPr>
            <w:r>
              <w:rPr>
                <w:sz w:val="18"/>
                <w:szCs w:val="22"/>
                <w:highlight w:val="white"/>
              </w:rPr>
              <w:t xml:space="preserve">Информация о подтверждающих документах (наименование, реквизиты и т.д.)</w:t>
            </w:r>
            <w:r>
              <w:rPr>
                <w:sz w:val="18"/>
                <w:szCs w:val="22"/>
                <w:highlight w:val="white"/>
              </w:rPr>
            </w:r>
            <w:r>
              <w:rPr>
                <w:sz w:val="18"/>
                <w:szCs w:val="22"/>
                <w:highlight w:val="white"/>
              </w:rPr>
            </w:r>
          </w:p>
        </w:tc>
      </w:tr>
      <w:tr>
        <w:tblPrEx/>
        <w:trPr>
          <w:trHeight w:val="1800"/>
        </w:trPr>
        <w:tc>
          <w:tcPr>
            <w:tcBorders>
              <w:top w:val="none" w:color="000000" w:sz="4" w:space="0"/>
              <w:left w:val="single" w:color="auto" w:sz="8" w:space="0"/>
              <w:bottom w:val="single" w:color="000000" w:sz="8" w:space="0"/>
              <w:right w:val="single" w:color="auto" w:sz="4" w:space="0"/>
            </w:tcBorders>
            <w:tcW w:w="114" w:type="pct"/>
            <w:vAlign w:val="center"/>
            <w:vMerge w:val="continue"/>
            <w:textDirection w:val="lrTb"/>
            <w:noWrap w:val="false"/>
          </w:tcPr>
          <w:p>
            <w:pPr>
              <w:ind w:firstLine="0"/>
              <w:jc w:val="left"/>
              <w:spacing w:line="240" w:lineRule="auto"/>
              <w:rPr>
                <w:sz w:val="18"/>
                <w:szCs w:val="22"/>
              </w:rPr>
            </w:pPr>
            <w:r>
              <w:rPr>
                <w:sz w:val="18"/>
                <w:szCs w:val="22"/>
              </w:rPr>
            </w:r>
            <w:r>
              <w:rPr>
                <w:sz w:val="18"/>
                <w:szCs w:val="22"/>
              </w:rPr>
            </w:r>
            <w:r>
              <w:rPr>
                <w:sz w:val="18"/>
                <w:szCs w:val="22"/>
              </w:rPr>
            </w:r>
          </w:p>
        </w:tc>
        <w:tc>
          <w:tcPr>
            <w:shd w:val="clear" w:color="auto" w:fill="auto"/>
            <w:tcBorders>
              <w:top w:val="none" w:color="000000" w:sz="4" w:space="0"/>
              <w:left w:val="none" w:color="000000" w:sz="4" w:space="0"/>
              <w:bottom w:val="single" w:color="auto" w:sz="8" w:space="0"/>
              <w:right w:val="single" w:color="auto" w:sz="4" w:space="0"/>
            </w:tcBorders>
            <w:tcW w:w="151" w:type="pct"/>
            <w:vAlign w:val="center"/>
            <w:textDirection w:val="lrTb"/>
            <w:noWrap w:val="false"/>
          </w:tcPr>
          <w:p>
            <w:pPr>
              <w:ind w:firstLine="0"/>
              <w:jc w:val="center"/>
              <w:spacing w:line="240" w:lineRule="auto"/>
              <w:shd w:val="clear" w:color="ffffff" w:themeColor="background1" w:fill="ffffff" w:themeFill="background1"/>
              <w:rPr>
                <w:sz w:val="18"/>
                <w:szCs w:val="22"/>
                <w:highlight w:val="white"/>
              </w:rPr>
            </w:pPr>
            <w:r>
              <w:rPr>
                <w:sz w:val="18"/>
                <w:szCs w:val="22"/>
                <w:highlight w:val="white"/>
              </w:rPr>
              <w:t xml:space="preserve">ИНН</w:t>
            </w:r>
            <w:r>
              <w:rPr>
                <w:sz w:val="18"/>
                <w:szCs w:val="22"/>
                <w:highlight w:val="white"/>
              </w:rPr>
            </w:r>
            <w:r>
              <w:rPr>
                <w:sz w:val="18"/>
                <w:szCs w:val="22"/>
                <w:highlight w:val="white"/>
              </w:rPr>
            </w:r>
          </w:p>
        </w:tc>
        <w:tc>
          <w:tcPr>
            <w:shd w:val="clear" w:color="auto" w:fill="auto"/>
            <w:tcBorders>
              <w:top w:val="none" w:color="000000" w:sz="4" w:space="0"/>
              <w:left w:val="none" w:color="000000" w:sz="4" w:space="0"/>
              <w:bottom w:val="single" w:color="auto" w:sz="8" w:space="0"/>
              <w:right w:val="single" w:color="auto" w:sz="4" w:space="0"/>
            </w:tcBorders>
            <w:tcW w:w="167" w:type="pct"/>
            <w:vAlign w:val="center"/>
            <w:textDirection w:val="lrTb"/>
            <w:noWrap w:val="false"/>
          </w:tcPr>
          <w:p>
            <w:pPr>
              <w:ind w:firstLine="0"/>
              <w:jc w:val="center"/>
              <w:spacing w:line="240" w:lineRule="auto"/>
              <w:shd w:val="clear" w:color="ffffff" w:themeColor="background1" w:fill="ffffff" w:themeFill="background1"/>
              <w:rPr>
                <w:sz w:val="18"/>
                <w:szCs w:val="22"/>
                <w:highlight w:val="white"/>
              </w:rPr>
            </w:pPr>
            <w:r>
              <w:rPr>
                <w:sz w:val="18"/>
                <w:szCs w:val="22"/>
                <w:highlight w:val="white"/>
              </w:rPr>
              <w:t xml:space="preserve">ОГРН</w:t>
            </w:r>
            <w:r>
              <w:rPr>
                <w:sz w:val="18"/>
                <w:szCs w:val="22"/>
                <w:highlight w:val="white"/>
              </w:rPr>
            </w:r>
            <w:r>
              <w:rPr>
                <w:sz w:val="18"/>
                <w:szCs w:val="22"/>
                <w:highlight w:val="white"/>
              </w:rPr>
            </w:r>
          </w:p>
        </w:tc>
        <w:tc>
          <w:tcPr>
            <w:shd w:val="clear" w:color="auto" w:fill="auto"/>
            <w:tcBorders>
              <w:top w:val="none" w:color="000000" w:sz="4" w:space="0"/>
              <w:left w:val="none" w:color="000000" w:sz="4" w:space="0"/>
              <w:bottom w:val="single" w:color="auto" w:sz="8" w:space="0"/>
              <w:right w:val="single" w:color="auto" w:sz="4" w:space="0"/>
            </w:tcBorders>
            <w:tcW w:w="305" w:type="pct"/>
            <w:vAlign w:val="center"/>
            <w:textDirection w:val="lrTb"/>
            <w:noWrap w:val="false"/>
          </w:tcPr>
          <w:p>
            <w:pPr>
              <w:ind w:firstLine="0"/>
              <w:jc w:val="center"/>
              <w:spacing w:line="240" w:lineRule="auto"/>
              <w:shd w:val="clear" w:color="ffffff" w:themeColor="background1" w:fill="ffffff" w:themeFill="background1"/>
              <w:rPr>
                <w:sz w:val="18"/>
                <w:szCs w:val="22"/>
                <w:highlight w:val="white"/>
              </w:rPr>
            </w:pPr>
            <w:r>
              <w:rPr>
                <w:sz w:val="18"/>
                <w:szCs w:val="22"/>
                <w:highlight w:val="white"/>
              </w:rPr>
              <w:t xml:space="preserve">Наименование краткое</w:t>
            </w:r>
            <w:r>
              <w:rPr>
                <w:sz w:val="18"/>
                <w:szCs w:val="22"/>
                <w:highlight w:val="white"/>
              </w:rPr>
            </w:r>
            <w:r>
              <w:rPr>
                <w:sz w:val="18"/>
                <w:szCs w:val="22"/>
                <w:highlight w:val="white"/>
              </w:rPr>
            </w:r>
          </w:p>
        </w:tc>
        <w:tc>
          <w:tcPr>
            <w:shd w:val="clear" w:color="auto" w:fill="auto"/>
            <w:tcBorders>
              <w:top w:val="none" w:color="000000" w:sz="4" w:space="0"/>
              <w:left w:val="none" w:color="000000" w:sz="4" w:space="0"/>
              <w:bottom w:val="single" w:color="auto" w:sz="8" w:space="0"/>
              <w:right w:val="single" w:color="auto" w:sz="4" w:space="0"/>
            </w:tcBorders>
            <w:tcW w:w="197" w:type="pct"/>
            <w:vAlign w:val="center"/>
            <w:textDirection w:val="lrTb"/>
            <w:noWrap w:val="false"/>
          </w:tcPr>
          <w:p>
            <w:pPr>
              <w:ind w:firstLine="0"/>
              <w:jc w:val="center"/>
              <w:spacing w:line="240" w:lineRule="auto"/>
              <w:shd w:val="clear" w:color="ffffff" w:themeColor="background1" w:fill="ffffff" w:themeFill="background1"/>
              <w:rPr>
                <w:sz w:val="18"/>
                <w:szCs w:val="22"/>
                <w:highlight w:val="white"/>
              </w:rPr>
            </w:pPr>
            <w:r>
              <w:rPr>
                <w:sz w:val="18"/>
                <w:szCs w:val="22"/>
                <w:highlight w:val="white"/>
              </w:rPr>
              <w:t xml:space="preserve">Код ОКВЭД</w:t>
            </w:r>
            <w:r>
              <w:rPr>
                <w:sz w:val="18"/>
                <w:szCs w:val="22"/>
                <w:highlight w:val="white"/>
              </w:rPr>
            </w:r>
            <w:r>
              <w:rPr>
                <w:sz w:val="18"/>
                <w:szCs w:val="22"/>
                <w:highlight w:val="white"/>
              </w:rPr>
            </w:r>
          </w:p>
        </w:tc>
        <w:tc>
          <w:tcPr>
            <w:shd w:val="clear" w:color="auto" w:fill="auto"/>
            <w:tcBorders>
              <w:top w:val="none" w:color="000000" w:sz="4" w:space="0"/>
              <w:left w:val="none" w:color="000000" w:sz="4" w:space="0"/>
              <w:bottom w:val="single" w:color="auto" w:sz="8" w:space="0"/>
              <w:right w:val="single" w:color="auto" w:sz="4" w:space="0"/>
            </w:tcBorders>
            <w:tcW w:w="290" w:type="pct"/>
            <w:vAlign w:val="center"/>
            <w:textDirection w:val="lrTb"/>
            <w:noWrap w:val="false"/>
          </w:tcPr>
          <w:p>
            <w:pPr>
              <w:ind w:firstLine="0"/>
              <w:jc w:val="center"/>
              <w:spacing w:line="240" w:lineRule="auto"/>
              <w:shd w:val="clear" w:color="ffffff" w:themeColor="background1" w:fill="ffffff" w:themeFill="background1"/>
              <w:rPr>
                <w:sz w:val="18"/>
                <w:szCs w:val="22"/>
                <w:highlight w:val="white"/>
              </w:rPr>
            </w:pPr>
            <w:r>
              <w:rPr>
                <w:sz w:val="18"/>
                <w:szCs w:val="22"/>
                <w:highlight w:val="white"/>
              </w:rPr>
              <w:t xml:space="preserve">Фамилия, Имя, Отчество руководителя</w:t>
            </w:r>
            <w:r>
              <w:rPr>
                <w:sz w:val="18"/>
                <w:szCs w:val="22"/>
                <w:highlight w:val="white"/>
              </w:rPr>
            </w:r>
            <w:r>
              <w:rPr>
                <w:sz w:val="18"/>
                <w:szCs w:val="22"/>
                <w:highlight w:val="white"/>
              </w:rPr>
            </w:r>
          </w:p>
        </w:tc>
        <w:tc>
          <w:tcPr>
            <w:shd w:val="clear" w:color="auto" w:fill="auto"/>
            <w:tcBorders>
              <w:top w:val="none" w:color="000000" w:sz="4" w:space="0"/>
              <w:left w:val="none" w:color="000000" w:sz="4" w:space="0"/>
              <w:bottom w:val="single" w:color="auto" w:sz="8" w:space="0"/>
              <w:right w:val="single" w:color="auto" w:sz="4" w:space="0"/>
            </w:tcBorders>
            <w:tcW w:w="358" w:type="pct"/>
            <w:vAlign w:val="center"/>
            <w:textDirection w:val="lrTb"/>
            <w:noWrap w:val="false"/>
          </w:tcPr>
          <w:p>
            <w:pPr>
              <w:ind w:firstLine="0"/>
              <w:jc w:val="center"/>
              <w:spacing w:line="240" w:lineRule="auto"/>
              <w:shd w:val="clear" w:color="ffffff" w:themeColor="background1" w:fill="ffffff" w:themeFill="background1"/>
              <w:rPr>
                <w:sz w:val="18"/>
                <w:szCs w:val="22"/>
                <w:highlight w:val="white"/>
              </w:rPr>
            </w:pPr>
            <w:r>
              <w:rPr>
                <w:sz w:val="18"/>
                <w:szCs w:val="22"/>
                <w:highlight w:val="white"/>
              </w:rPr>
              <w:t xml:space="preserve">Серия и номер документа, удостоверяющего личность руководителя</w:t>
            </w:r>
            <w:r>
              <w:rPr>
                <w:sz w:val="18"/>
                <w:szCs w:val="22"/>
                <w:highlight w:val="white"/>
              </w:rPr>
            </w:r>
            <w:r>
              <w:rPr>
                <w:sz w:val="18"/>
                <w:szCs w:val="22"/>
                <w:highlight w:val="white"/>
              </w:rPr>
            </w:r>
          </w:p>
        </w:tc>
        <w:tc>
          <w:tcPr>
            <w:shd w:val="clear" w:color="auto" w:fill="auto"/>
            <w:tcBorders>
              <w:top w:val="none" w:color="000000" w:sz="4" w:space="0"/>
              <w:left w:val="none" w:color="000000" w:sz="4" w:space="0"/>
              <w:bottom w:val="single" w:color="auto" w:sz="8" w:space="0"/>
              <w:right w:val="single" w:color="auto" w:sz="4" w:space="0"/>
            </w:tcBorders>
            <w:tcW w:w="138" w:type="pct"/>
            <w:vAlign w:val="center"/>
            <w:textDirection w:val="lrTb"/>
            <w:noWrap w:val="false"/>
          </w:tcPr>
          <w:p>
            <w:pPr>
              <w:ind w:firstLine="0"/>
              <w:jc w:val="center"/>
              <w:spacing w:line="240" w:lineRule="auto"/>
              <w:shd w:val="clear" w:color="ffffff" w:themeColor="background1" w:fill="ffffff" w:themeFill="background1"/>
              <w:rPr>
                <w:sz w:val="18"/>
                <w:szCs w:val="22"/>
                <w:highlight w:val="white"/>
              </w:rPr>
            </w:pPr>
            <w:r>
              <w:rPr>
                <w:sz w:val="18"/>
                <w:szCs w:val="22"/>
                <w:highlight w:val="white"/>
              </w:rPr>
              <w:t xml:space="preserve">№ и дата</w:t>
            </w:r>
            <w:r>
              <w:rPr>
                <w:sz w:val="18"/>
                <w:szCs w:val="22"/>
                <w:highlight w:val="white"/>
              </w:rPr>
            </w:r>
            <w:r>
              <w:rPr>
                <w:sz w:val="18"/>
                <w:szCs w:val="22"/>
                <w:highlight w:val="white"/>
              </w:rPr>
            </w:r>
          </w:p>
        </w:tc>
        <w:tc>
          <w:tcPr>
            <w:shd w:val="clear" w:color="auto" w:fill="auto"/>
            <w:tcBorders>
              <w:top w:val="none" w:color="000000" w:sz="4" w:space="0"/>
              <w:left w:val="none" w:color="000000" w:sz="4" w:space="0"/>
              <w:bottom w:val="single" w:color="auto" w:sz="8" w:space="0"/>
              <w:right w:val="single" w:color="auto" w:sz="4" w:space="0"/>
            </w:tcBorders>
            <w:tcW w:w="214" w:type="pct"/>
            <w:vAlign w:val="center"/>
            <w:textDirection w:val="lrTb"/>
            <w:noWrap w:val="false"/>
          </w:tcPr>
          <w:p>
            <w:pPr>
              <w:ind w:firstLine="0"/>
              <w:jc w:val="center"/>
              <w:spacing w:line="240" w:lineRule="auto"/>
              <w:shd w:val="clear" w:color="ffffff" w:themeColor="background1" w:fill="ffffff" w:themeFill="background1"/>
              <w:rPr>
                <w:sz w:val="18"/>
                <w:szCs w:val="22"/>
                <w:highlight w:val="white"/>
              </w:rPr>
            </w:pPr>
            <w:r>
              <w:rPr>
                <w:sz w:val="18"/>
                <w:szCs w:val="22"/>
                <w:highlight w:val="white"/>
              </w:rPr>
              <w:t xml:space="preserve">Предмет договора</w:t>
            </w:r>
            <w:r>
              <w:rPr>
                <w:sz w:val="18"/>
                <w:szCs w:val="22"/>
                <w:highlight w:val="white"/>
              </w:rPr>
            </w:r>
            <w:r>
              <w:rPr>
                <w:sz w:val="18"/>
                <w:szCs w:val="22"/>
                <w:highlight w:val="white"/>
              </w:rPr>
            </w:r>
          </w:p>
        </w:tc>
        <w:tc>
          <w:tcPr>
            <w:shd w:val="clear" w:color="auto" w:fill="auto"/>
            <w:tcBorders>
              <w:top w:val="none" w:color="000000" w:sz="4" w:space="0"/>
              <w:left w:val="none" w:color="000000" w:sz="4" w:space="0"/>
              <w:bottom w:val="single" w:color="auto" w:sz="8" w:space="0"/>
              <w:right w:val="single" w:color="auto" w:sz="4" w:space="0"/>
            </w:tcBorders>
            <w:tcW w:w="219" w:type="pct"/>
            <w:vAlign w:val="center"/>
            <w:textDirection w:val="lrTb"/>
            <w:noWrap w:val="false"/>
          </w:tcPr>
          <w:p>
            <w:pPr>
              <w:ind w:firstLine="0"/>
              <w:jc w:val="center"/>
              <w:spacing w:line="240" w:lineRule="auto"/>
              <w:shd w:val="clear" w:color="ffffff" w:themeColor="background1" w:fill="ffffff" w:themeFill="background1"/>
              <w:rPr>
                <w:sz w:val="18"/>
                <w:szCs w:val="22"/>
                <w:highlight w:val="white"/>
              </w:rPr>
            </w:pPr>
            <w:r>
              <w:rPr>
                <w:sz w:val="18"/>
                <w:szCs w:val="22"/>
                <w:highlight w:val="white"/>
              </w:rPr>
              <w:t xml:space="preserve">Цена (тыс.руб) без НДС</w:t>
            </w:r>
            <w:r>
              <w:rPr>
                <w:sz w:val="18"/>
                <w:szCs w:val="22"/>
                <w:highlight w:val="white"/>
              </w:rPr>
            </w:r>
            <w:r>
              <w:rPr>
                <w:sz w:val="18"/>
                <w:szCs w:val="22"/>
                <w:highlight w:val="white"/>
              </w:rPr>
            </w:r>
          </w:p>
        </w:tc>
        <w:tc>
          <w:tcPr>
            <w:shd w:val="clear" w:color="auto" w:fill="auto"/>
            <w:tcBorders>
              <w:top w:val="none" w:color="000000" w:sz="4" w:space="0"/>
              <w:left w:val="none" w:color="000000" w:sz="4" w:space="0"/>
              <w:bottom w:val="single" w:color="auto" w:sz="8" w:space="0"/>
              <w:right w:val="single" w:color="auto" w:sz="4" w:space="0"/>
            </w:tcBorders>
            <w:tcW w:w="214" w:type="pct"/>
            <w:vAlign w:val="center"/>
            <w:textDirection w:val="lrTb"/>
            <w:noWrap w:val="false"/>
          </w:tcPr>
          <w:p>
            <w:pPr>
              <w:ind w:firstLine="0"/>
              <w:jc w:val="center"/>
              <w:spacing w:line="240" w:lineRule="auto"/>
              <w:shd w:val="clear" w:color="ffffff" w:themeColor="background1" w:fill="ffffff" w:themeFill="background1"/>
              <w:rPr>
                <w:sz w:val="18"/>
                <w:szCs w:val="22"/>
                <w:highlight w:val="white"/>
              </w:rPr>
            </w:pPr>
            <w:r>
              <w:rPr>
                <w:sz w:val="18"/>
                <w:szCs w:val="22"/>
                <w:highlight w:val="white"/>
              </w:rPr>
              <w:t xml:space="preserve">Срок действия</w:t>
            </w:r>
            <w:r>
              <w:rPr>
                <w:sz w:val="18"/>
                <w:szCs w:val="22"/>
                <w:highlight w:val="white"/>
              </w:rPr>
            </w:r>
            <w:r>
              <w:rPr>
                <w:sz w:val="18"/>
                <w:szCs w:val="22"/>
                <w:highlight w:val="white"/>
              </w:rPr>
            </w:r>
          </w:p>
        </w:tc>
        <w:tc>
          <w:tcPr>
            <w:shd w:val="clear" w:color="auto" w:fill="auto"/>
            <w:tcBorders>
              <w:top w:val="none" w:color="000000" w:sz="4" w:space="0"/>
              <w:left w:val="none" w:color="000000" w:sz="4" w:space="0"/>
              <w:bottom w:val="single" w:color="auto" w:sz="8" w:space="0"/>
              <w:right w:val="single" w:color="auto" w:sz="4" w:space="0"/>
            </w:tcBorders>
            <w:tcW w:w="302" w:type="pct"/>
            <w:vAlign w:val="center"/>
            <w:textDirection w:val="lrTb"/>
            <w:noWrap w:val="false"/>
          </w:tcPr>
          <w:p>
            <w:pPr>
              <w:ind w:firstLine="0"/>
              <w:jc w:val="center"/>
              <w:spacing w:line="240" w:lineRule="auto"/>
              <w:shd w:val="clear" w:color="ffffff" w:themeColor="background1" w:fill="ffffff" w:themeFill="background1"/>
              <w:rPr>
                <w:sz w:val="18"/>
                <w:szCs w:val="22"/>
                <w:highlight w:val="white"/>
              </w:rPr>
            </w:pPr>
            <w:r>
              <w:rPr>
                <w:sz w:val="18"/>
                <w:szCs w:val="22"/>
                <w:highlight w:val="white"/>
              </w:rPr>
              <w:t xml:space="preserve">Иные существенные условия</w:t>
            </w:r>
            <w:r>
              <w:rPr>
                <w:sz w:val="18"/>
                <w:szCs w:val="22"/>
                <w:highlight w:val="white"/>
              </w:rPr>
            </w:r>
            <w:r>
              <w:rPr>
                <w:sz w:val="18"/>
                <w:szCs w:val="22"/>
                <w:highlight w:val="white"/>
              </w:rPr>
            </w:r>
          </w:p>
        </w:tc>
        <w:tc>
          <w:tcPr>
            <w:shd w:val="clear" w:color="auto" w:fill="auto"/>
            <w:tcBorders>
              <w:top w:val="none" w:color="000000" w:sz="4" w:space="0"/>
              <w:left w:val="none" w:color="000000" w:sz="4" w:space="0"/>
              <w:bottom w:val="single" w:color="auto" w:sz="8" w:space="0"/>
              <w:right w:val="single" w:color="auto" w:sz="4" w:space="0"/>
            </w:tcBorders>
            <w:tcW w:w="327" w:type="pct"/>
            <w:vAlign w:val="center"/>
            <w:textDirection w:val="lrTb"/>
            <w:noWrap w:val="false"/>
          </w:tcPr>
          <w:p>
            <w:pPr>
              <w:ind w:firstLine="0"/>
              <w:jc w:val="center"/>
              <w:spacing w:line="240" w:lineRule="auto"/>
              <w:shd w:val="clear" w:color="ffffff" w:themeColor="background1" w:fill="ffffff" w:themeFill="background1"/>
              <w:rPr>
                <w:sz w:val="18"/>
                <w:szCs w:val="22"/>
                <w:highlight w:val="white"/>
              </w:rPr>
            </w:pPr>
            <w:r>
              <w:rPr>
                <w:sz w:val="18"/>
                <w:szCs w:val="22"/>
                <w:highlight w:val="white"/>
              </w:rPr>
              <w:t xml:space="preserve">Подразделение-исполнитель (ФИО, телефон)</w:t>
            </w:r>
            <w:r>
              <w:rPr>
                <w:sz w:val="18"/>
                <w:szCs w:val="22"/>
                <w:highlight w:val="white"/>
              </w:rPr>
            </w:r>
            <w:r>
              <w:rPr>
                <w:sz w:val="18"/>
                <w:szCs w:val="22"/>
                <w:highlight w:val="white"/>
              </w:rPr>
            </w:r>
          </w:p>
        </w:tc>
        <w:tc>
          <w:tcPr>
            <w:shd w:val="clear" w:color="auto" w:fill="auto"/>
            <w:tcBorders>
              <w:top w:val="none" w:color="000000" w:sz="4" w:space="0"/>
              <w:left w:val="none" w:color="000000" w:sz="4" w:space="0"/>
              <w:bottom w:val="single" w:color="auto" w:sz="8" w:space="0"/>
              <w:right w:val="single" w:color="auto" w:sz="4" w:space="0"/>
            </w:tcBorders>
            <w:tcW w:w="105" w:type="pct"/>
            <w:vAlign w:val="center"/>
            <w:textDirection w:val="lrTb"/>
            <w:noWrap w:val="false"/>
          </w:tcPr>
          <w:p>
            <w:pPr>
              <w:ind w:firstLine="0"/>
              <w:jc w:val="center"/>
              <w:spacing w:line="240" w:lineRule="auto"/>
              <w:shd w:val="clear" w:color="ffffff" w:themeColor="background1" w:fill="ffffff" w:themeFill="background1"/>
              <w:rPr>
                <w:sz w:val="18"/>
                <w:szCs w:val="22"/>
                <w:highlight w:val="white"/>
              </w:rPr>
            </w:pPr>
            <w:r>
              <w:rPr>
                <w:sz w:val="18"/>
                <w:szCs w:val="22"/>
                <w:highlight w:val="white"/>
              </w:rPr>
              <w:t xml:space="preserve">№</w:t>
            </w:r>
            <w:r>
              <w:rPr>
                <w:sz w:val="18"/>
                <w:szCs w:val="22"/>
                <w:highlight w:val="white"/>
              </w:rPr>
            </w:r>
            <w:r>
              <w:rPr>
                <w:sz w:val="18"/>
                <w:szCs w:val="22"/>
                <w:highlight w:val="white"/>
              </w:rPr>
            </w:r>
          </w:p>
          <w:p>
            <w:pPr>
              <w:ind w:firstLine="0"/>
              <w:jc w:val="center"/>
              <w:spacing w:line="240" w:lineRule="auto"/>
              <w:shd w:val="clear" w:color="ffffff" w:themeColor="background1" w:fill="ffffff" w:themeFill="background1"/>
              <w:rPr>
                <w:sz w:val="18"/>
                <w:szCs w:val="22"/>
                <w:highlight w:val="white"/>
              </w:rPr>
            </w:pPr>
            <w:r>
              <w:rPr>
                <w:sz w:val="18"/>
                <w:szCs w:val="22"/>
                <w:highlight w:val="white"/>
              </w:rPr>
              <w:t xml:space="preserve"> </w:t>
            </w:r>
            <w:r>
              <w:rPr>
                <w:sz w:val="18"/>
                <w:szCs w:val="22"/>
                <w:highlight w:val="white"/>
              </w:rPr>
            </w:r>
            <w:r>
              <w:rPr>
                <w:sz w:val="18"/>
                <w:szCs w:val="22"/>
                <w:highlight w:val="white"/>
              </w:rPr>
            </w:r>
          </w:p>
        </w:tc>
        <w:tc>
          <w:tcPr>
            <w:shd w:val="clear" w:color="auto" w:fill="auto"/>
            <w:tcBorders>
              <w:top w:val="none" w:color="000000" w:sz="4" w:space="0"/>
              <w:left w:val="none" w:color="000000" w:sz="4" w:space="0"/>
              <w:bottom w:val="single" w:color="auto" w:sz="8" w:space="0"/>
              <w:right w:val="single" w:color="auto" w:sz="4" w:space="0"/>
            </w:tcBorders>
            <w:tcW w:w="151" w:type="pct"/>
            <w:vAlign w:val="center"/>
            <w:textDirection w:val="lrTb"/>
            <w:noWrap w:val="false"/>
          </w:tcPr>
          <w:p>
            <w:pPr>
              <w:ind w:firstLine="0"/>
              <w:jc w:val="center"/>
              <w:spacing w:line="240" w:lineRule="auto"/>
              <w:shd w:val="clear" w:color="ffffff" w:themeColor="background1" w:fill="ffffff" w:themeFill="background1"/>
              <w:rPr>
                <w:sz w:val="18"/>
                <w:szCs w:val="22"/>
                <w:highlight w:val="white"/>
              </w:rPr>
            </w:pPr>
            <w:r>
              <w:rPr>
                <w:sz w:val="18"/>
                <w:szCs w:val="22"/>
                <w:highlight w:val="white"/>
              </w:rPr>
              <w:t xml:space="preserve">ИНН</w:t>
            </w:r>
            <w:r>
              <w:rPr>
                <w:sz w:val="18"/>
                <w:szCs w:val="22"/>
                <w:highlight w:val="white"/>
              </w:rPr>
            </w:r>
            <w:r>
              <w:rPr>
                <w:sz w:val="18"/>
                <w:szCs w:val="22"/>
                <w:highlight w:val="white"/>
              </w:rPr>
            </w:r>
          </w:p>
        </w:tc>
        <w:tc>
          <w:tcPr>
            <w:shd w:val="clear" w:color="auto" w:fill="auto"/>
            <w:tcBorders>
              <w:top w:val="none" w:color="000000" w:sz="4" w:space="0"/>
              <w:left w:val="none" w:color="000000" w:sz="4" w:space="0"/>
              <w:bottom w:val="single" w:color="auto" w:sz="8" w:space="0"/>
              <w:right w:val="single" w:color="auto" w:sz="4" w:space="0"/>
            </w:tcBorders>
            <w:tcW w:w="167" w:type="pct"/>
            <w:vAlign w:val="center"/>
            <w:textDirection w:val="lrTb"/>
            <w:noWrap w:val="false"/>
          </w:tcPr>
          <w:p>
            <w:pPr>
              <w:ind w:firstLine="0"/>
              <w:jc w:val="center"/>
              <w:spacing w:line="240" w:lineRule="auto"/>
              <w:shd w:val="clear" w:color="ffffff" w:themeColor="background1" w:fill="ffffff" w:themeFill="background1"/>
              <w:rPr>
                <w:sz w:val="18"/>
                <w:szCs w:val="22"/>
                <w:highlight w:val="white"/>
              </w:rPr>
            </w:pPr>
            <w:r>
              <w:rPr>
                <w:sz w:val="18"/>
                <w:szCs w:val="22"/>
                <w:highlight w:val="white"/>
              </w:rPr>
              <w:t xml:space="preserve">ОГРН</w:t>
            </w:r>
            <w:r>
              <w:rPr>
                <w:sz w:val="18"/>
                <w:szCs w:val="22"/>
                <w:highlight w:val="white"/>
              </w:rPr>
            </w:r>
            <w:r>
              <w:rPr>
                <w:sz w:val="18"/>
                <w:szCs w:val="22"/>
                <w:highlight w:val="white"/>
              </w:rPr>
            </w:r>
          </w:p>
        </w:tc>
        <w:tc>
          <w:tcPr>
            <w:shd w:val="clear" w:color="auto" w:fill="auto"/>
            <w:tcBorders>
              <w:top w:val="none" w:color="000000" w:sz="4" w:space="0"/>
              <w:left w:val="none" w:color="000000" w:sz="4" w:space="0"/>
              <w:bottom w:val="single" w:color="auto" w:sz="8" w:space="0"/>
              <w:right w:val="single" w:color="auto" w:sz="4" w:space="0"/>
            </w:tcBorders>
            <w:tcW w:w="305" w:type="pct"/>
            <w:vAlign w:val="center"/>
            <w:textDirection w:val="lrTb"/>
            <w:noWrap w:val="false"/>
          </w:tcPr>
          <w:p>
            <w:pPr>
              <w:ind w:firstLine="0"/>
              <w:jc w:val="center"/>
              <w:spacing w:line="240" w:lineRule="auto"/>
              <w:shd w:val="clear" w:color="ffffff" w:themeColor="background1" w:fill="ffffff" w:themeFill="background1"/>
              <w:rPr>
                <w:sz w:val="18"/>
                <w:szCs w:val="22"/>
                <w:highlight w:val="white"/>
              </w:rPr>
            </w:pPr>
            <w:r>
              <w:rPr>
                <w:sz w:val="18"/>
                <w:szCs w:val="22"/>
                <w:highlight w:val="white"/>
              </w:rPr>
              <w:t xml:space="preserve">Наименование / ФИО</w:t>
            </w:r>
            <w:r>
              <w:rPr>
                <w:sz w:val="18"/>
                <w:szCs w:val="22"/>
                <w:highlight w:val="white"/>
              </w:rPr>
            </w:r>
            <w:r>
              <w:rPr>
                <w:sz w:val="18"/>
                <w:szCs w:val="22"/>
                <w:highlight w:val="white"/>
              </w:rPr>
            </w:r>
          </w:p>
        </w:tc>
        <w:tc>
          <w:tcPr>
            <w:shd w:val="clear" w:color="auto" w:fill="auto"/>
            <w:tcBorders>
              <w:top w:val="none" w:color="000000" w:sz="4" w:space="0"/>
              <w:left w:val="none" w:color="000000" w:sz="4" w:space="0"/>
              <w:bottom w:val="single" w:color="auto" w:sz="8" w:space="0"/>
              <w:right w:val="single" w:color="auto" w:sz="4" w:space="0"/>
            </w:tcBorders>
            <w:tcW w:w="270" w:type="pct"/>
            <w:vAlign w:val="center"/>
            <w:textDirection w:val="lrTb"/>
            <w:noWrap w:val="false"/>
          </w:tcPr>
          <w:p>
            <w:pPr>
              <w:ind w:firstLine="0"/>
              <w:jc w:val="center"/>
              <w:spacing w:line="240" w:lineRule="auto"/>
              <w:shd w:val="clear" w:color="ffffff" w:themeColor="background1" w:fill="ffffff" w:themeFill="background1"/>
              <w:rPr>
                <w:sz w:val="18"/>
                <w:szCs w:val="22"/>
                <w:highlight w:val="white"/>
              </w:rPr>
            </w:pPr>
            <w:r>
              <w:rPr>
                <w:sz w:val="18"/>
                <w:szCs w:val="22"/>
                <w:highlight w:val="white"/>
              </w:rPr>
              <w:t xml:space="preserve">Адрес регистрации</w:t>
            </w:r>
            <w:r>
              <w:rPr>
                <w:sz w:val="18"/>
                <w:szCs w:val="22"/>
                <w:highlight w:val="white"/>
              </w:rPr>
            </w:r>
            <w:r>
              <w:rPr>
                <w:sz w:val="18"/>
                <w:szCs w:val="22"/>
                <w:highlight w:val="white"/>
              </w:rPr>
            </w:r>
          </w:p>
        </w:tc>
        <w:tc>
          <w:tcPr>
            <w:shd w:val="clear" w:color="auto" w:fill="auto"/>
            <w:tcBorders>
              <w:top w:val="none" w:color="000000" w:sz="4" w:space="0"/>
              <w:left w:val="none" w:color="000000" w:sz="4" w:space="0"/>
              <w:bottom w:val="single" w:color="auto" w:sz="8" w:space="0"/>
              <w:right w:val="single" w:color="auto" w:sz="4" w:space="0"/>
            </w:tcBorders>
            <w:tcW w:w="358" w:type="pct"/>
            <w:vAlign w:val="center"/>
            <w:textDirection w:val="lrTb"/>
            <w:noWrap w:val="false"/>
          </w:tcPr>
          <w:p>
            <w:pPr>
              <w:ind w:firstLine="0"/>
              <w:jc w:val="center"/>
              <w:spacing w:line="240" w:lineRule="auto"/>
              <w:shd w:val="clear" w:color="ffffff" w:themeColor="background1" w:fill="ffffff" w:themeFill="background1"/>
              <w:rPr>
                <w:sz w:val="18"/>
                <w:szCs w:val="22"/>
                <w:highlight w:val="white"/>
              </w:rPr>
            </w:pPr>
            <w:r>
              <w:rPr>
                <w:sz w:val="18"/>
                <w:szCs w:val="22"/>
                <w:highlight w:val="white"/>
              </w:rPr>
              <w:t xml:space="preserve">Серия и номер</w:t>
            </w:r>
            <w:r>
              <w:rPr>
                <w:sz w:val="18"/>
                <w:szCs w:val="22"/>
                <w:highlight w:val="white"/>
              </w:rPr>
              <w:t xml:space="preserve"> документа, удостоверяющего личность (для физического лица)</w:t>
            </w:r>
            <w:r>
              <w:rPr>
                <w:sz w:val="18"/>
                <w:szCs w:val="22"/>
                <w:highlight w:val="white"/>
              </w:rPr>
            </w:r>
            <w:r>
              <w:rPr>
                <w:sz w:val="18"/>
                <w:szCs w:val="22"/>
                <w:highlight w:val="white"/>
              </w:rPr>
            </w:r>
          </w:p>
        </w:tc>
        <w:tc>
          <w:tcPr>
            <w:shd w:val="clear" w:color="auto" w:fill="auto"/>
            <w:tcBorders>
              <w:top w:val="none" w:color="000000" w:sz="4" w:space="0"/>
              <w:left w:val="none" w:color="000000" w:sz="4" w:space="0"/>
              <w:bottom w:val="single" w:color="auto" w:sz="8" w:space="0"/>
              <w:right w:val="single" w:color="auto" w:sz="4" w:space="0"/>
            </w:tcBorders>
            <w:tcW w:w="292" w:type="pct"/>
            <w:vAlign w:val="center"/>
            <w:textDirection w:val="lrTb"/>
            <w:noWrap w:val="false"/>
          </w:tcPr>
          <w:p>
            <w:pPr>
              <w:ind w:firstLine="0"/>
              <w:jc w:val="center"/>
              <w:spacing w:line="240" w:lineRule="auto"/>
              <w:shd w:val="clear" w:color="ffffff" w:themeColor="background1" w:fill="ffffff" w:themeFill="background1"/>
              <w:rPr>
                <w:sz w:val="18"/>
                <w:szCs w:val="22"/>
                <w:highlight w:val="white"/>
              </w:rPr>
            </w:pPr>
            <w:r>
              <w:rPr>
                <w:sz w:val="18"/>
                <w:szCs w:val="22"/>
                <w:highlight w:val="white"/>
              </w:rPr>
              <w:t xml:space="preserve">Руководитель / участник / акционер / бенефициар/</w:t>
            </w:r>
            <w:r>
              <w:rPr>
                <w:sz w:val="18"/>
                <w:szCs w:val="22"/>
                <w:highlight w:val="white"/>
              </w:rPr>
            </w:r>
            <w:r>
              <w:rPr>
                <w:sz w:val="18"/>
                <w:szCs w:val="22"/>
                <w:highlight w:val="white"/>
              </w:rPr>
            </w:r>
          </w:p>
        </w:tc>
        <w:tc>
          <w:tcPr>
            <w:tcBorders>
              <w:top w:val="none" w:color="000000" w:sz="4" w:space="0"/>
              <w:left w:val="single" w:color="auto" w:sz="4" w:space="0"/>
              <w:bottom w:val="single" w:color="000000" w:sz="8" w:space="0"/>
              <w:right w:val="single" w:color="auto" w:sz="8" w:space="0"/>
            </w:tcBorders>
            <w:tcW w:w="356" w:type="pct"/>
            <w:vAlign w:val="center"/>
            <w:vMerge w:val="continue"/>
            <w:textDirection w:val="lrTb"/>
            <w:noWrap w:val="false"/>
          </w:tcPr>
          <w:p>
            <w:pPr>
              <w:ind w:firstLine="0"/>
              <w:jc w:val="left"/>
              <w:spacing w:line="240" w:lineRule="auto"/>
              <w:rPr>
                <w:sz w:val="18"/>
                <w:szCs w:val="22"/>
              </w:rPr>
            </w:pPr>
            <w:r>
              <w:rPr>
                <w:sz w:val="18"/>
                <w:szCs w:val="22"/>
              </w:rPr>
            </w:r>
            <w:r>
              <w:rPr>
                <w:sz w:val="18"/>
                <w:szCs w:val="22"/>
              </w:rPr>
            </w:r>
            <w:r>
              <w:rPr>
                <w:sz w:val="18"/>
                <w:szCs w:val="22"/>
              </w:rPr>
            </w:r>
          </w:p>
        </w:tc>
      </w:tr>
      <w:tr>
        <w:tblPrEx/>
        <w:trPr>
          <w:trHeight w:val="397"/>
        </w:trPr>
        <w:tc>
          <w:tcPr>
            <w:shd w:val="clear" w:color="auto" w:fill="auto"/>
            <w:tcBorders>
              <w:top w:val="none" w:color="000000" w:sz="4" w:space="0"/>
              <w:left w:val="single" w:color="auto" w:sz="4" w:space="0"/>
              <w:bottom w:val="single" w:color="auto" w:sz="4" w:space="0"/>
              <w:right w:val="single" w:color="auto" w:sz="4" w:space="0"/>
            </w:tcBorders>
            <w:tcW w:w="114" w:type="pct"/>
            <w:vAlign w:val="center"/>
            <w:textDirection w:val="lrTb"/>
            <w:noWrap/>
          </w:tcPr>
          <w:p>
            <w:pPr>
              <w:ind w:firstLine="0"/>
              <w:jc w:val="left"/>
              <w:spacing w:line="240" w:lineRule="auto"/>
              <w:shd w:val="clear" w:color="ffffff" w:themeColor="background1" w:fill="ffffff" w:themeFill="background1"/>
              <w:rPr>
                <w:sz w:val="18"/>
                <w:szCs w:val="22"/>
                <w:highlight w:val="white"/>
              </w:rPr>
            </w:pPr>
            <w:r>
              <w:rPr>
                <w:sz w:val="18"/>
                <w:szCs w:val="22"/>
                <w:highlight w:val="white"/>
              </w:rPr>
              <w:t xml:space="preserve"> </w:t>
            </w:r>
            <w:r>
              <w:rPr>
                <w:sz w:val="18"/>
                <w:szCs w:val="22"/>
                <w:highlight w:val="white"/>
              </w:rPr>
            </w:r>
            <w:r>
              <w:rPr>
                <w:sz w:val="18"/>
                <w:szCs w:val="22"/>
                <w:highlight w:val="white"/>
              </w:rPr>
            </w:r>
          </w:p>
        </w:tc>
        <w:tc>
          <w:tcPr>
            <w:shd w:val="clear" w:color="auto" w:fill="auto"/>
            <w:tcBorders>
              <w:top w:val="none" w:color="000000" w:sz="4" w:space="0"/>
              <w:left w:val="none" w:color="000000" w:sz="4" w:space="0"/>
              <w:bottom w:val="single" w:color="auto" w:sz="4" w:space="0"/>
              <w:right w:val="single" w:color="auto" w:sz="4" w:space="0"/>
            </w:tcBorders>
            <w:tcW w:w="151" w:type="pct"/>
            <w:vAlign w:val="center"/>
            <w:textDirection w:val="lrTb"/>
            <w:noWrap/>
          </w:tcPr>
          <w:p>
            <w:pPr>
              <w:ind w:firstLine="0"/>
              <w:jc w:val="left"/>
              <w:spacing w:line="240" w:lineRule="auto"/>
              <w:shd w:val="clear" w:color="ffffff" w:themeColor="background1" w:fill="ffffff" w:themeFill="background1"/>
              <w:rPr>
                <w:sz w:val="18"/>
                <w:szCs w:val="22"/>
                <w:highlight w:val="white"/>
              </w:rPr>
            </w:pPr>
            <w:r>
              <w:rPr>
                <w:sz w:val="18"/>
                <w:szCs w:val="22"/>
                <w:highlight w:val="white"/>
              </w:rPr>
              <w:t xml:space="preserve"> </w:t>
            </w:r>
            <w:r>
              <w:rPr>
                <w:sz w:val="18"/>
                <w:szCs w:val="22"/>
                <w:highlight w:val="white"/>
              </w:rPr>
            </w:r>
            <w:r>
              <w:rPr>
                <w:sz w:val="18"/>
                <w:szCs w:val="22"/>
                <w:highlight w:val="white"/>
              </w:rPr>
            </w:r>
          </w:p>
        </w:tc>
        <w:tc>
          <w:tcPr>
            <w:shd w:val="clear" w:color="auto" w:fill="auto"/>
            <w:tcBorders>
              <w:top w:val="none" w:color="000000" w:sz="4" w:space="0"/>
              <w:left w:val="none" w:color="000000" w:sz="4" w:space="0"/>
              <w:bottom w:val="single" w:color="auto" w:sz="4" w:space="0"/>
              <w:right w:val="single" w:color="auto" w:sz="4" w:space="0"/>
            </w:tcBorders>
            <w:tcW w:w="167" w:type="pct"/>
            <w:vAlign w:val="center"/>
            <w:textDirection w:val="lrTb"/>
            <w:noWrap/>
          </w:tcPr>
          <w:p>
            <w:pPr>
              <w:ind w:firstLine="0"/>
              <w:jc w:val="left"/>
              <w:spacing w:line="240" w:lineRule="auto"/>
              <w:shd w:val="clear" w:color="ffffff" w:themeColor="background1" w:fill="ffffff" w:themeFill="background1"/>
              <w:rPr>
                <w:sz w:val="18"/>
                <w:szCs w:val="22"/>
                <w:highlight w:val="white"/>
              </w:rPr>
            </w:pPr>
            <w:r>
              <w:rPr>
                <w:sz w:val="18"/>
                <w:szCs w:val="22"/>
                <w:highlight w:val="white"/>
              </w:rPr>
              <w:t xml:space="preserve"> </w:t>
            </w:r>
            <w:r>
              <w:rPr>
                <w:sz w:val="18"/>
                <w:szCs w:val="22"/>
                <w:highlight w:val="white"/>
              </w:rPr>
            </w:r>
            <w:r>
              <w:rPr>
                <w:sz w:val="18"/>
                <w:szCs w:val="22"/>
                <w:highlight w:val="white"/>
              </w:rPr>
            </w:r>
          </w:p>
        </w:tc>
        <w:tc>
          <w:tcPr>
            <w:shd w:val="clear" w:color="auto" w:fill="auto"/>
            <w:tcBorders>
              <w:top w:val="none" w:color="000000" w:sz="4" w:space="0"/>
              <w:left w:val="none" w:color="000000" w:sz="4" w:space="0"/>
              <w:bottom w:val="single" w:color="auto" w:sz="4" w:space="0"/>
              <w:right w:val="single" w:color="auto" w:sz="4" w:space="0"/>
            </w:tcBorders>
            <w:tcW w:w="305" w:type="pct"/>
            <w:vAlign w:val="center"/>
            <w:textDirection w:val="lrTb"/>
            <w:noWrap w:val="false"/>
          </w:tcPr>
          <w:p>
            <w:pPr>
              <w:ind w:firstLine="0"/>
              <w:jc w:val="left"/>
              <w:spacing w:line="240" w:lineRule="auto"/>
              <w:shd w:val="clear" w:color="ffffff" w:themeColor="background1" w:fill="ffffff" w:themeFill="background1"/>
              <w:rPr>
                <w:sz w:val="18"/>
                <w:szCs w:val="22"/>
                <w:highlight w:val="white"/>
              </w:rPr>
            </w:pPr>
            <w:r>
              <w:rPr>
                <w:sz w:val="18"/>
                <w:szCs w:val="22"/>
                <w:highlight w:val="white"/>
              </w:rPr>
              <w:t xml:space="preserve"> </w:t>
            </w:r>
            <w:r>
              <w:rPr>
                <w:sz w:val="18"/>
                <w:szCs w:val="22"/>
                <w:highlight w:val="white"/>
              </w:rPr>
            </w:r>
            <w:r>
              <w:rPr>
                <w:sz w:val="18"/>
                <w:szCs w:val="22"/>
                <w:highlight w:val="white"/>
              </w:rPr>
            </w:r>
          </w:p>
        </w:tc>
        <w:tc>
          <w:tcPr>
            <w:shd w:val="clear" w:color="auto" w:fill="auto"/>
            <w:tcBorders>
              <w:top w:val="none" w:color="000000" w:sz="4" w:space="0"/>
              <w:left w:val="none" w:color="000000" w:sz="4" w:space="0"/>
              <w:bottom w:val="single" w:color="auto" w:sz="4" w:space="0"/>
              <w:right w:val="single" w:color="auto" w:sz="4" w:space="0"/>
            </w:tcBorders>
            <w:tcW w:w="197" w:type="pct"/>
            <w:vAlign w:val="center"/>
            <w:textDirection w:val="lrTb"/>
            <w:noWrap/>
          </w:tcPr>
          <w:p>
            <w:pPr>
              <w:ind w:firstLine="0"/>
              <w:jc w:val="left"/>
              <w:spacing w:line="240" w:lineRule="auto"/>
              <w:shd w:val="clear" w:color="ffffff" w:themeColor="background1" w:fill="ffffff" w:themeFill="background1"/>
              <w:rPr>
                <w:sz w:val="18"/>
                <w:szCs w:val="22"/>
                <w:highlight w:val="white"/>
              </w:rPr>
            </w:pPr>
            <w:r>
              <w:rPr>
                <w:sz w:val="18"/>
                <w:szCs w:val="22"/>
                <w:highlight w:val="white"/>
              </w:rPr>
              <w:t xml:space="preserve"> </w:t>
            </w:r>
            <w:r>
              <w:rPr>
                <w:sz w:val="18"/>
                <w:szCs w:val="22"/>
                <w:highlight w:val="white"/>
              </w:rPr>
            </w:r>
            <w:r>
              <w:rPr>
                <w:sz w:val="18"/>
                <w:szCs w:val="22"/>
                <w:highlight w:val="white"/>
              </w:rPr>
            </w:r>
          </w:p>
        </w:tc>
        <w:tc>
          <w:tcPr>
            <w:shd w:val="clear" w:color="auto" w:fill="auto"/>
            <w:tcBorders>
              <w:top w:val="none" w:color="000000" w:sz="4" w:space="0"/>
              <w:left w:val="none" w:color="000000" w:sz="4" w:space="0"/>
              <w:bottom w:val="single" w:color="auto" w:sz="4" w:space="0"/>
              <w:right w:val="single" w:color="auto" w:sz="4" w:space="0"/>
            </w:tcBorders>
            <w:tcW w:w="290" w:type="pct"/>
            <w:vAlign w:val="center"/>
            <w:textDirection w:val="lrTb"/>
            <w:noWrap w:val="false"/>
          </w:tcPr>
          <w:p>
            <w:pPr>
              <w:ind w:firstLine="0"/>
              <w:jc w:val="left"/>
              <w:spacing w:line="240" w:lineRule="auto"/>
              <w:shd w:val="clear" w:color="ffffff" w:themeColor="background1" w:fill="ffffff" w:themeFill="background1"/>
              <w:rPr>
                <w:sz w:val="18"/>
                <w:szCs w:val="22"/>
                <w:highlight w:val="white"/>
              </w:rPr>
            </w:pPr>
            <w:r>
              <w:rPr>
                <w:sz w:val="18"/>
                <w:szCs w:val="22"/>
                <w:highlight w:val="white"/>
              </w:rPr>
              <w:t xml:space="preserve"> </w:t>
            </w:r>
            <w:r>
              <w:rPr>
                <w:sz w:val="18"/>
                <w:szCs w:val="22"/>
                <w:highlight w:val="white"/>
              </w:rPr>
            </w:r>
            <w:r>
              <w:rPr>
                <w:sz w:val="18"/>
                <w:szCs w:val="22"/>
                <w:highlight w:val="white"/>
              </w:rPr>
            </w:r>
          </w:p>
        </w:tc>
        <w:tc>
          <w:tcPr>
            <w:shd w:val="clear" w:color="auto" w:fill="auto"/>
            <w:tcBorders>
              <w:top w:val="none" w:color="000000" w:sz="4" w:space="0"/>
              <w:left w:val="none" w:color="000000" w:sz="4" w:space="0"/>
              <w:bottom w:val="single" w:color="auto" w:sz="4" w:space="0"/>
              <w:right w:val="single" w:color="auto" w:sz="4" w:space="0"/>
            </w:tcBorders>
            <w:tcW w:w="358" w:type="pct"/>
            <w:vAlign w:val="center"/>
            <w:textDirection w:val="lrTb"/>
            <w:noWrap/>
          </w:tcPr>
          <w:p>
            <w:pPr>
              <w:ind w:firstLine="0"/>
              <w:jc w:val="left"/>
              <w:spacing w:line="240" w:lineRule="auto"/>
              <w:shd w:val="clear" w:color="ffffff" w:themeColor="background1" w:fill="ffffff" w:themeFill="background1"/>
              <w:rPr>
                <w:sz w:val="18"/>
                <w:szCs w:val="22"/>
                <w:highlight w:val="white"/>
              </w:rPr>
            </w:pPr>
            <w:r>
              <w:rPr>
                <w:sz w:val="18"/>
                <w:szCs w:val="22"/>
                <w:highlight w:val="white"/>
              </w:rPr>
              <w:t xml:space="preserve"> </w:t>
            </w:r>
            <w:r>
              <w:rPr>
                <w:sz w:val="18"/>
                <w:szCs w:val="22"/>
                <w:highlight w:val="white"/>
              </w:rPr>
            </w:r>
            <w:r>
              <w:rPr>
                <w:sz w:val="18"/>
                <w:szCs w:val="22"/>
                <w:highlight w:val="white"/>
              </w:rPr>
            </w:r>
          </w:p>
        </w:tc>
        <w:tc>
          <w:tcPr>
            <w:shd w:val="clear" w:color="auto" w:fill="auto"/>
            <w:tcBorders>
              <w:top w:val="none" w:color="000000" w:sz="4" w:space="0"/>
              <w:left w:val="none" w:color="000000" w:sz="4" w:space="0"/>
              <w:bottom w:val="single" w:color="auto" w:sz="4" w:space="0"/>
              <w:right w:val="single" w:color="auto" w:sz="4" w:space="0"/>
            </w:tcBorders>
            <w:tcW w:w="138" w:type="pct"/>
            <w:vAlign w:val="center"/>
            <w:textDirection w:val="lrTb"/>
            <w:noWrap/>
          </w:tcPr>
          <w:p>
            <w:pPr>
              <w:ind w:firstLine="0"/>
              <w:jc w:val="left"/>
              <w:spacing w:line="240" w:lineRule="auto"/>
              <w:shd w:val="clear" w:color="ffffff" w:themeColor="background1" w:fill="ffffff" w:themeFill="background1"/>
              <w:rPr>
                <w:sz w:val="18"/>
                <w:szCs w:val="22"/>
                <w:highlight w:val="white"/>
              </w:rPr>
            </w:pPr>
            <w:r>
              <w:rPr>
                <w:sz w:val="18"/>
                <w:szCs w:val="22"/>
                <w:highlight w:val="white"/>
              </w:rPr>
              <w:t xml:space="preserve"> </w:t>
            </w:r>
            <w:r>
              <w:rPr>
                <w:sz w:val="18"/>
                <w:szCs w:val="22"/>
                <w:highlight w:val="white"/>
              </w:rPr>
            </w:r>
            <w:r>
              <w:rPr>
                <w:sz w:val="18"/>
                <w:szCs w:val="22"/>
                <w:highlight w:val="white"/>
              </w:rPr>
            </w:r>
          </w:p>
        </w:tc>
        <w:tc>
          <w:tcPr>
            <w:shd w:val="clear" w:color="auto" w:fill="auto"/>
            <w:tcBorders>
              <w:top w:val="none" w:color="000000" w:sz="4" w:space="0"/>
              <w:left w:val="none" w:color="000000" w:sz="4" w:space="0"/>
              <w:bottom w:val="single" w:color="auto" w:sz="4" w:space="0"/>
              <w:right w:val="single" w:color="auto" w:sz="4" w:space="0"/>
            </w:tcBorders>
            <w:tcW w:w="214" w:type="pct"/>
            <w:vAlign w:val="bottom"/>
            <w:textDirection w:val="lrTb"/>
            <w:noWrap w:val="false"/>
          </w:tcPr>
          <w:p>
            <w:pPr>
              <w:ind w:firstLine="0"/>
              <w:jc w:val="center"/>
              <w:spacing w:line="240" w:lineRule="auto"/>
              <w:shd w:val="clear" w:color="ffffff" w:themeColor="background1" w:fill="ffffff" w:themeFill="background1"/>
              <w:rPr>
                <w:sz w:val="18"/>
                <w:szCs w:val="22"/>
                <w:highlight w:val="white"/>
              </w:rPr>
            </w:pPr>
            <w:r>
              <w:rPr>
                <w:sz w:val="18"/>
                <w:szCs w:val="22"/>
                <w:highlight w:val="white"/>
              </w:rPr>
              <w:t xml:space="preserve"> </w:t>
            </w:r>
            <w:r>
              <w:rPr>
                <w:sz w:val="18"/>
                <w:szCs w:val="22"/>
                <w:highlight w:val="white"/>
              </w:rPr>
            </w:r>
            <w:r>
              <w:rPr>
                <w:sz w:val="18"/>
                <w:szCs w:val="22"/>
                <w:highlight w:val="white"/>
              </w:rPr>
            </w:r>
          </w:p>
        </w:tc>
        <w:tc>
          <w:tcPr>
            <w:shd w:val="clear" w:color="auto" w:fill="auto"/>
            <w:tcBorders>
              <w:top w:val="none" w:color="000000" w:sz="4" w:space="0"/>
              <w:left w:val="none" w:color="000000" w:sz="4" w:space="0"/>
              <w:bottom w:val="single" w:color="auto" w:sz="4" w:space="0"/>
              <w:right w:val="single" w:color="auto" w:sz="4" w:space="0"/>
            </w:tcBorders>
            <w:tcW w:w="219" w:type="pct"/>
            <w:vAlign w:val="center"/>
            <w:textDirection w:val="lrTb"/>
            <w:noWrap/>
          </w:tcPr>
          <w:p>
            <w:pPr>
              <w:ind w:firstLine="0"/>
              <w:jc w:val="center"/>
              <w:spacing w:line="240" w:lineRule="auto"/>
              <w:shd w:val="clear" w:color="ffffff" w:themeColor="background1" w:fill="ffffff" w:themeFill="background1"/>
              <w:rPr>
                <w:sz w:val="18"/>
                <w:szCs w:val="22"/>
                <w:highlight w:val="white"/>
              </w:rPr>
            </w:pPr>
            <w:r>
              <w:rPr>
                <w:sz w:val="18"/>
                <w:szCs w:val="22"/>
                <w:highlight w:val="white"/>
              </w:rPr>
              <w:t xml:space="preserve"> </w:t>
            </w:r>
            <w:r>
              <w:rPr>
                <w:sz w:val="18"/>
                <w:szCs w:val="22"/>
                <w:highlight w:val="white"/>
              </w:rPr>
            </w:r>
            <w:r>
              <w:rPr>
                <w:sz w:val="18"/>
                <w:szCs w:val="22"/>
                <w:highlight w:val="white"/>
              </w:rPr>
            </w:r>
          </w:p>
        </w:tc>
        <w:tc>
          <w:tcPr>
            <w:shd w:val="clear" w:color="auto" w:fill="auto"/>
            <w:tcBorders>
              <w:top w:val="none" w:color="000000" w:sz="4" w:space="0"/>
              <w:left w:val="none" w:color="000000" w:sz="4" w:space="0"/>
              <w:bottom w:val="single" w:color="auto" w:sz="4" w:space="0"/>
              <w:right w:val="single" w:color="auto" w:sz="4" w:space="0"/>
            </w:tcBorders>
            <w:tcW w:w="214" w:type="pct"/>
            <w:vAlign w:val="center"/>
            <w:textDirection w:val="lrTb"/>
            <w:noWrap w:val="false"/>
          </w:tcPr>
          <w:p>
            <w:pPr>
              <w:ind w:firstLine="0"/>
              <w:jc w:val="center"/>
              <w:spacing w:line="240" w:lineRule="auto"/>
              <w:shd w:val="clear" w:color="ffffff" w:themeColor="background1" w:fill="ffffff" w:themeFill="background1"/>
              <w:rPr>
                <w:sz w:val="18"/>
                <w:szCs w:val="22"/>
                <w:highlight w:val="white"/>
              </w:rPr>
            </w:pPr>
            <w:r>
              <w:rPr>
                <w:sz w:val="18"/>
                <w:szCs w:val="22"/>
                <w:highlight w:val="white"/>
              </w:rPr>
              <w:t xml:space="preserve"> </w:t>
            </w:r>
            <w:r>
              <w:rPr>
                <w:sz w:val="18"/>
                <w:szCs w:val="22"/>
                <w:highlight w:val="white"/>
              </w:rPr>
            </w:r>
            <w:r>
              <w:rPr>
                <w:sz w:val="18"/>
                <w:szCs w:val="22"/>
                <w:highlight w:val="white"/>
              </w:rPr>
            </w:r>
          </w:p>
        </w:tc>
        <w:tc>
          <w:tcPr>
            <w:shd w:val="clear" w:color="auto" w:fill="auto"/>
            <w:tcBorders>
              <w:top w:val="none" w:color="000000" w:sz="4" w:space="0"/>
              <w:left w:val="none" w:color="000000" w:sz="4" w:space="0"/>
              <w:bottom w:val="single" w:color="auto" w:sz="4" w:space="0"/>
              <w:right w:val="single" w:color="auto" w:sz="4" w:space="0"/>
            </w:tcBorders>
            <w:tcW w:w="302" w:type="pct"/>
            <w:vAlign w:val="bottom"/>
            <w:textDirection w:val="lrTb"/>
            <w:noWrap/>
          </w:tcPr>
          <w:p>
            <w:pPr>
              <w:ind w:firstLine="0"/>
              <w:jc w:val="left"/>
              <w:spacing w:line="240" w:lineRule="auto"/>
              <w:shd w:val="clear" w:color="ffffff" w:themeColor="background1" w:fill="ffffff" w:themeFill="background1"/>
              <w:rPr>
                <w:sz w:val="18"/>
                <w:szCs w:val="22"/>
                <w:highlight w:val="white"/>
              </w:rPr>
            </w:pPr>
            <w:r>
              <w:rPr>
                <w:sz w:val="18"/>
                <w:szCs w:val="22"/>
                <w:highlight w:val="white"/>
              </w:rPr>
              <w:t xml:space="preserve"> </w:t>
            </w:r>
            <w:r>
              <w:rPr>
                <w:sz w:val="18"/>
                <w:szCs w:val="22"/>
                <w:highlight w:val="white"/>
              </w:rPr>
            </w:r>
            <w:r>
              <w:rPr>
                <w:sz w:val="18"/>
                <w:szCs w:val="22"/>
                <w:highlight w:val="white"/>
              </w:rPr>
            </w:r>
          </w:p>
        </w:tc>
        <w:tc>
          <w:tcPr>
            <w:shd w:val="clear" w:color="auto" w:fill="auto"/>
            <w:tcBorders>
              <w:top w:val="none" w:color="000000" w:sz="4" w:space="0"/>
              <w:left w:val="none" w:color="000000" w:sz="4" w:space="0"/>
              <w:bottom w:val="single" w:color="auto" w:sz="4" w:space="0"/>
              <w:right w:val="single" w:color="auto" w:sz="4" w:space="0"/>
            </w:tcBorders>
            <w:tcW w:w="327" w:type="pct"/>
            <w:vAlign w:val="center"/>
            <w:textDirection w:val="lrTb"/>
            <w:noWrap w:val="false"/>
          </w:tcPr>
          <w:p>
            <w:pPr>
              <w:ind w:firstLine="0"/>
              <w:jc w:val="center"/>
              <w:spacing w:line="240" w:lineRule="auto"/>
              <w:shd w:val="clear" w:color="ffffff" w:themeColor="background1" w:fill="ffffff" w:themeFill="background1"/>
              <w:rPr>
                <w:sz w:val="18"/>
                <w:szCs w:val="22"/>
                <w:highlight w:val="white"/>
              </w:rPr>
            </w:pPr>
            <w:r>
              <w:rPr>
                <w:sz w:val="18"/>
                <w:szCs w:val="22"/>
                <w:highlight w:val="white"/>
              </w:rPr>
              <w:t xml:space="preserve"> </w:t>
            </w:r>
            <w:r>
              <w:rPr>
                <w:sz w:val="18"/>
                <w:szCs w:val="22"/>
                <w:highlight w:val="white"/>
              </w:rPr>
            </w:r>
            <w:r>
              <w:rPr>
                <w:sz w:val="18"/>
                <w:szCs w:val="22"/>
                <w:highlight w:val="white"/>
              </w:rPr>
            </w:r>
          </w:p>
        </w:tc>
        <w:tc>
          <w:tcPr>
            <w:shd w:val="clear" w:color="auto" w:fill="auto"/>
            <w:tcBorders>
              <w:top w:val="none" w:color="000000" w:sz="4" w:space="0"/>
              <w:left w:val="none" w:color="000000" w:sz="4" w:space="0"/>
              <w:bottom w:val="single" w:color="auto" w:sz="4" w:space="0"/>
              <w:right w:val="single" w:color="auto" w:sz="4" w:space="0"/>
            </w:tcBorders>
            <w:tcW w:w="105" w:type="pct"/>
            <w:vAlign w:val="center"/>
            <w:textDirection w:val="lrTb"/>
            <w:noWrap/>
          </w:tcPr>
          <w:p>
            <w:pPr>
              <w:ind w:firstLine="0"/>
              <w:jc w:val="center"/>
              <w:spacing w:line="240" w:lineRule="auto"/>
              <w:shd w:val="clear" w:color="ffffff" w:themeColor="background1" w:fill="ffffff" w:themeFill="background1"/>
              <w:rPr>
                <w:sz w:val="18"/>
                <w:szCs w:val="22"/>
                <w:highlight w:val="white"/>
              </w:rPr>
            </w:pPr>
            <w:r>
              <w:rPr>
                <w:sz w:val="18"/>
                <w:szCs w:val="22"/>
                <w:highlight w:val="white"/>
              </w:rPr>
              <w:t xml:space="preserve"> </w:t>
            </w:r>
            <w:r>
              <w:rPr>
                <w:sz w:val="18"/>
                <w:szCs w:val="22"/>
                <w:highlight w:val="white"/>
              </w:rPr>
            </w:r>
            <w:r>
              <w:rPr>
                <w:sz w:val="18"/>
                <w:szCs w:val="22"/>
                <w:highlight w:val="white"/>
              </w:rPr>
            </w:r>
          </w:p>
        </w:tc>
        <w:tc>
          <w:tcPr>
            <w:shd w:val="clear" w:color="auto" w:fill="auto"/>
            <w:tcBorders>
              <w:top w:val="single" w:color="auto" w:sz="4" w:space="0"/>
              <w:left w:val="none" w:color="000000" w:sz="4" w:space="0"/>
              <w:bottom w:val="single" w:color="auto" w:sz="4" w:space="0"/>
              <w:right w:val="single" w:color="auto" w:sz="4" w:space="0"/>
            </w:tcBorders>
            <w:tcW w:w="151" w:type="pct"/>
            <w:vAlign w:val="center"/>
            <w:textDirection w:val="lrTb"/>
            <w:noWrap w:val="false"/>
          </w:tcPr>
          <w:p>
            <w:pPr>
              <w:ind w:firstLine="0"/>
              <w:jc w:val="center"/>
              <w:spacing w:line="240" w:lineRule="auto"/>
              <w:shd w:val="clear" w:color="ffffff" w:themeColor="background1" w:fill="ffffff" w:themeFill="background1"/>
              <w:rPr>
                <w:sz w:val="18"/>
                <w:szCs w:val="22"/>
                <w:highlight w:val="white"/>
              </w:rPr>
            </w:pPr>
            <w:r>
              <w:rPr>
                <w:sz w:val="18"/>
                <w:szCs w:val="22"/>
                <w:highlight w:val="white"/>
              </w:rPr>
              <w:t xml:space="preserve"> </w:t>
            </w:r>
            <w:r>
              <w:rPr>
                <w:sz w:val="18"/>
                <w:szCs w:val="22"/>
                <w:highlight w:val="white"/>
              </w:rPr>
            </w:r>
            <w:r>
              <w:rPr>
                <w:sz w:val="18"/>
                <w:szCs w:val="22"/>
                <w:highlight w:val="white"/>
              </w:rPr>
            </w:r>
          </w:p>
        </w:tc>
        <w:tc>
          <w:tcPr>
            <w:shd w:val="clear" w:color="auto" w:fill="auto"/>
            <w:tcBorders>
              <w:top w:val="single" w:color="auto" w:sz="4" w:space="0"/>
              <w:left w:val="none" w:color="000000" w:sz="4" w:space="0"/>
              <w:bottom w:val="single" w:color="auto" w:sz="4" w:space="0"/>
              <w:right w:val="single" w:color="auto" w:sz="4" w:space="0"/>
            </w:tcBorders>
            <w:tcW w:w="167" w:type="pct"/>
            <w:vAlign w:val="center"/>
            <w:textDirection w:val="lrTb"/>
            <w:noWrap w:val="false"/>
          </w:tcPr>
          <w:p>
            <w:pPr>
              <w:ind w:firstLine="0"/>
              <w:jc w:val="center"/>
              <w:spacing w:line="240" w:lineRule="auto"/>
              <w:shd w:val="clear" w:color="ffffff" w:themeColor="background1" w:fill="ffffff" w:themeFill="background1"/>
              <w:rPr>
                <w:sz w:val="18"/>
                <w:szCs w:val="22"/>
                <w:highlight w:val="white"/>
              </w:rPr>
            </w:pPr>
            <w:r>
              <w:rPr>
                <w:sz w:val="18"/>
                <w:szCs w:val="22"/>
                <w:highlight w:val="white"/>
              </w:rPr>
              <w:t xml:space="preserve"> </w:t>
            </w:r>
            <w:r>
              <w:rPr>
                <w:sz w:val="18"/>
                <w:szCs w:val="22"/>
                <w:highlight w:val="white"/>
              </w:rPr>
            </w:r>
            <w:r>
              <w:rPr>
                <w:sz w:val="18"/>
                <w:szCs w:val="22"/>
                <w:highlight w:val="white"/>
              </w:rPr>
            </w:r>
          </w:p>
        </w:tc>
        <w:tc>
          <w:tcPr>
            <w:shd w:val="clear" w:color="auto" w:fill="auto"/>
            <w:tcBorders>
              <w:top w:val="single" w:color="auto" w:sz="4" w:space="0"/>
              <w:left w:val="none" w:color="000000" w:sz="4" w:space="0"/>
              <w:bottom w:val="single" w:color="auto" w:sz="4" w:space="0"/>
              <w:right w:val="single" w:color="auto" w:sz="4" w:space="0"/>
            </w:tcBorders>
            <w:tcW w:w="305" w:type="pct"/>
            <w:vAlign w:val="center"/>
            <w:textDirection w:val="lrTb"/>
            <w:noWrap w:val="false"/>
          </w:tcPr>
          <w:p>
            <w:pPr>
              <w:ind w:firstLine="0"/>
              <w:jc w:val="left"/>
              <w:spacing w:line="240" w:lineRule="auto"/>
              <w:shd w:val="clear" w:color="ffffff" w:themeColor="background1" w:fill="ffffff" w:themeFill="background1"/>
              <w:rPr>
                <w:sz w:val="18"/>
                <w:szCs w:val="22"/>
                <w:highlight w:val="white"/>
              </w:rPr>
            </w:pPr>
            <w:r>
              <w:rPr>
                <w:sz w:val="18"/>
                <w:szCs w:val="22"/>
                <w:highlight w:val="white"/>
              </w:rPr>
              <w:t xml:space="preserve"> </w:t>
            </w:r>
            <w:r>
              <w:rPr>
                <w:sz w:val="18"/>
                <w:szCs w:val="22"/>
                <w:highlight w:val="white"/>
              </w:rPr>
            </w:r>
            <w:r>
              <w:rPr>
                <w:sz w:val="18"/>
                <w:szCs w:val="22"/>
                <w:highlight w:val="white"/>
              </w:rPr>
            </w:r>
          </w:p>
        </w:tc>
        <w:tc>
          <w:tcPr>
            <w:shd w:val="clear" w:color="auto" w:fill="auto"/>
            <w:tcBorders>
              <w:top w:val="single" w:color="auto" w:sz="4" w:space="0"/>
              <w:left w:val="none" w:color="000000" w:sz="4" w:space="0"/>
              <w:bottom w:val="single" w:color="auto" w:sz="4" w:space="0"/>
              <w:right w:val="single" w:color="auto" w:sz="4" w:space="0"/>
            </w:tcBorders>
            <w:tcW w:w="270" w:type="pct"/>
            <w:vAlign w:val="center"/>
            <w:textDirection w:val="lrTb"/>
            <w:noWrap w:val="false"/>
          </w:tcPr>
          <w:p>
            <w:pPr>
              <w:ind w:firstLine="0"/>
              <w:jc w:val="left"/>
              <w:spacing w:line="240" w:lineRule="auto"/>
              <w:shd w:val="clear" w:color="ffffff" w:themeColor="background1" w:fill="ffffff" w:themeFill="background1"/>
              <w:rPr>
                <w:sz w:val="18"/>
                <w:szCs w:val="22"/>
                <w:highlight w:val="white"/>
              </w:rPr>
            </w:pPr>
            <w:r>
              <w:rPr>
                <w:sz w:val="18"/>
                <w:szCs w:val="22"/>
                <w:highlight w:val="white"/>
              </w:rPr>
              <w:t xml:space="preserve"> </w:t>
            </w:r>
            <w:r>
              <w:rPr>
                <w:sz w:val="18"/>
                <w:szCs w:val="22"/>
                <w:highlight w:val="white"/>
              </w:rPr>
            </w:r>
            <w:r>
              <w:rPr>
                <w:sz w:val="18"/>
                <w:szCs w:val="22"/>
                <w:highlight w:val="white"/>
              </w:rPr>
            </w:r>
          </w:p>
        </w:tc>
        <w:tc>
          <w:tcPr>
            <w:shd w:val="clear" w:color="auto" w:fill="auto"/>
            <w:tcBorders>
              <w:top w:val="single" w:color="auto" w:sz="4" w:space="0"/>
              <w:left w:val="none" w:color="000000" w:sz="4" w:space="0"/>
              <w:bottom w:val="single" w:color="auto" w:sz="4" w:space="0"/>
              <w:right w:val="single" w:color="auto" w:sz="4" w:space="0"/>
            </w:tcBorders>
            <w:tcW w:w="358" w:type="pct"/>
            <w:vAlign w:val="center"/>
            <w:textDirection w:val="lrTb"/>
            <w:noWrap w:val="false"/>
          </w:tcPr>
          <w:p>
            <w:pPr>
              <w:ind w:firstLine="0"/>
              <w:jc w:val="center"/>
              <w:spacing w:line="240" w:lineRule="auto"/>
              <w:shd w:val="clear" w:color="ffffff" w:themeColor="background1" w:fill="ffffff" w:themeFill="background1"/>
              <w:rPr>
                <w:sz w:val="18"/>
                <w:szCs w:val="22"/>
                <w:highlight w:val="white"/>
              </w:rPr>
            </w:pPr>
            <w:r>
              <w:rPr>
                <w:sz w:val="18"/>
                <w:szCs w:val="22"/>
                <w:highlight w:val="white"/>
              </w:rPr>
              <w:t xml:space="preserve"> </w:t>
            </w:r>
            <w:r>
              <w:rPr>
                <w:sz w:val="18"/>
                <w:szCs w:val="22"/>
                <w:highlight w:val="white"/>
              </w:rPr>
            </w:r>
            <w:r>
              <w:rPr>
                <w:sz w:val="18"/>
                <w:szCs w:val="22"/>
                <w:highlight w:val="white"/>
              </w:rPr>
            </w:r>
          </w:p>
        </w:tc>
        <w:tc>
          <w:tcPr>
            <w:shd w:val="clear" w:color="auto" w:fill="auto"/>
            <w:tcBorders>
              <w:top w:val="single" w:color="auto" w:sz="4" w:space="0"/>
              <w:left w:val="none" w:color="000000" w:sz="4" w:space="0"/>
              <w:bottom w:val="single" w:color="auto" w:sz="4" w:space="0"/>
              <w:right w:val="single" w:color="auto" w:sz="4" w:space="0"/>
            </w:tcBorders>
            <w:tcW w:w="292" w:type="pct"/>
            <w:vAlign w:val="center"/>
            <w:textDirection w:val="lrTb"/>
            <w:noWrap w:val="false"/>
          </w:tcPr>
          <w:p>
            <w:pPr>
              <w:ind w:firstLine="0"/>
              <w:jc w:val="left"/>
              <w:spacing w:line="240" w:lineRule="auto"/>
              <w:shd w:val="clear" w:color="ffffff" w:themeColor="background1" w:fill="ffffff" w:themeFill="background1"/>
              <w:rPr>
                <w:sz w:val="18"/>
                <w:szCs w:val="22"/>
                <w:highlight w:val="white"/>
              </w:rPr>
            </w:pPr>
            <w:r>
              <w:rPr>
                <w:sz w:val="18"/>
                <w:szCs w:val="22"/>
                <w:highlight w:val="white"/>
              </w:rPr>
              <w:t xml:space="preserve"> </w:t>
            </w:r>
            <w:r>
              <w:rPr>
                <w:sz w:val="18"/>
                <w:szCs w:val="22"/>
                <w:highlight w:val="white"/>
              </w:rPr>
            </w:r>
            <w:r>
              <w:rPr>
                <w:sz w:val="18"/>
                <w:szCs w:val="22"/>
                <w:highlight w:val="white"/>
              </w:rPr>
            </w:r>
          </w:p>
        </w:tc>
        <w:tc>
          <w:tcPr>
            <w:shd w:val="clear" w:color="auto" w:fill="auto"/>
            <w:tcBorders>
              <w:top w:val="single" w:color="auto" w:sz="4" w:space="0"/>
              <w:left w:val="none" w:color="000000" w:sz="4" w:space="0"/>
              <w:bottom w:val="single" w:color="auto" w:sz="4" w:space="0"/>
              <w:right w:val="single" w:color="auto" w:sz="4" w:space="0"/>
            </w:tcBorders>
            <w:tcW w:w="356" w:type="pct"/>
            <w:vAlign w:val="center"/>
            <w:textDirection w:val="lrTb"/>
            <w:noWrap w:val="false"/>
          </w:tcPr>
          <w:p>
            <w:pPr>
              <w:ind w:firstLine="0"/>
              <w:jc w:val="left"/>
              <w:spacing w:line="240" w:lineRule="auto"/>
              <w:shd w:val="clear" w:color="ffffff" w:themeColor="background1" w:fill="ffffff" w:themeFill="background1"/>
              <w:rPr>
                <w:sz w:val="18"/>
                <w:szCs w:val="22"/>
                <w:highlight w:val="white"/>
              </w:rPr>
            </w:pPr>
            <w:r>
              <w:rPr>
                <w:sz w:val="18"/>
                <w:szCs w:val="22"/>
                <w:highlight w:val="white"/>
              </w:rPr>
              <w:t xml:space="preserve"> </w:t>
            </w:r>
            <w:r>
              <w:rPr>
                <w:sz w:val="18"/>
                <w:szCs w:val="22"/>
                <w:highlight w:val="white"/>
              </w:rPr>
            </w:r>
            <w:r>
              <w:rPr>
                <w:sz w:val="18"/>
                <w:szCs w:val="22"/>
                <w:highlight w:val="white"/>
              </w:rPr>
            </w:r>
          </w:p>
        </w:tc>
      </w:tr>
      <w:tr>
        <w:tblPrEx/>
        <w:trPr>
          <w:trHeight w:val="397"/>
        </w:trPr>
        <w:tc>
          <w:tcPr>
            <w:shd w:val="clear" w:color="auto" w:fill="auto"/>
            <w:tcBorders>
              <w:top w:val="none" w:color="000000" w:sz="4" w:space="0"/>
              <w:left w:val="single" w:color="auto" w:sz="4" w:space="0"/>
              <w:bottom w:val="single" w:color="auto" w:sz="4" w:space="0"/>
              <w:right w:val="single" w:color="auto" w:sz="4" w:space="0"/>
            </w:tcBorders>
            <w:tcW w:w="114" w:type="pct"/>
            <w:vAlign w:val="center"/>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t xml:space="preserve"> </w:t>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single" w:color="auto" w:sz="4" w:space="0"/>
              <w:right w:val="single" w:color="auto" w:sz="4" w:space="0"/>
            </w:tcBorders>
            <w:tcW w:w="151" w:type="pct"/>
            <w:vAlign w:val="center"/>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t xml:space="preserve"> </w:t>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single" w:color="auto" w:sz="4" w:space="0"/>
              <w:right w:val="single" w:color="auto" w:sz="4" w:space="0"/>
            </w:tcBorders>
            <w:tcW w:w="167" w:type="pct"/>
            <w:vAlign w:val="center"/>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t xml:space="preserve"> </w:t>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single" w:color="auto" w:sz="4" w:space="0"/>
              <w:right w:val="single" w:color="auto" w:sz="4" w:space="0"/>
            </w:tcBorders>
            <w:tcW w:w="305" w:type="pct"/>
            <w:vAlign w:val="center"/>
            <w:textDirection w:val="lrTb"/>
            <w:noWrap w:val="false"/>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t xml:space="preserve"> </w:t>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single" w:color="auto" w:sz="4" w:space="0"/>
              <w:right w:val="single" w:color="auto" w:sz="4" w:space="0"/>
            </w:tcBorders>
            <w:tcW w:w="197" w:type="pct"/>
            <w:vAlign w:val="center"/>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t xml:space="preserve"> </w:t>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single" w:color="auto" w:sz="4" w:space="0"/>
              <w:right w:val="single" w:color="auto" w:sz="4" w:space="0"/>
            </w:tcBorders>
            <w:tcW w:w="290" w:type="pct"/>
            <w:vAlign w:val="center"/>
            <w:textDirection w:val="lrTb"/>
            <w:noWrap w:val="false"/>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t xml:space="preserve"> </w:t>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single" w:color="auto" w:sz="4" w:space="0"/>
              <w:right w:val="single" w:color="auto" w:sz="4" w:space="0"/>
            </w:tcBorders>
            <w:tcW w:w="358" w:type="pct"/>
            <w:vAlign w:val="center"/>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t xml:space="preserve"> </w:t>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single" w:color="auto" w:sz="4" w:space="0"/>
              <w:right w:val="single" w:color="auto" w:sz="4" w:space="0"/>
            </w:tcBorders>
            <w:tcW w:w="138" w:type="pct"/>
            <w:vAlign w:val="center"/>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t xml:space="preserve"> </w:t>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single" w:color="auto" w:sz="4" w:space="0"/>
              <w:right w:val="single" w:color="auto" w:sz="4" w:space="0"/>
            </w:tcBorders>
            <w:tcW w:w="214" w:type="pct"/>
            <w:vAlign w:val="bottom"/>
            <w:textDirection w:val="lrTb"/>
            <w:noWrap w:val="false"/>
          </w:tcPr>
          <w:p>
            <w:pPr>
              <w:ind w:firstLine="0"/>
              <w:jc w:val="center"/>
              <w:spacing w:line="240" w:lineRule="auto"/>
              <w:shd w:val="clear" w:color="ffffff" w:themeColor="background1" w:fill="ffffff" w:themeFill="background1"/>
              <w:rPr>
                <w:sz w:val="22"/>
                <w:szCs w:val="22"/>
                <w:highlight w:val="white"/>
              </w:rPr>
            </w:pPr>
            <w:r>
              <w:rPr>
                <w:sz w:val="22"/>
                <w:szCs w:val="22"/>
                <w:highlight w:val="white"/>
              </w:rPr>
              <w:t xml:space="preserve"> </w:t>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single" w:color="auto" w:sz="4" w:space="0"/>
              <w:right w:val="single" w:color="auto" w:sz="4" w:space="0"/>
            </w:tcBorders>
            <w:tcW w:w="219" w:type="pct"/>
            <w:vAlign w:val="center"/>
            <w:textDirection w:val="lrTb"/>
            <w:noWrap/>
          </w:tcPr>
          <w:p>
            <w:pPr>
              <w:ind w:firstLine="0"/>
              <w:jc w:val="center"/>
              <w:spacing w:line="240" w:lineRule="auto"/>
              <w:shd w:val="clear" w:color="ffffff" w:themeColor="background1" w:fill="ffffff" w:themeFill="background1"/>
              <w:rPr>
                <w:sz w:val="22"/>
                <w:szCs w:val="22"/>
                <w:highlight w:val="white"/>
              </w:rPr>
            </w:pPr>
            <w:r>
              <w:rPr>
                <w:sz w:val="22"/>
                <w:szCs w:val="22"/>
                <w:highlight w:val="white"/>
              </w:rPr>
              <w:t xml:space="preserve"> </w:t>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single" w:color="auto" w:sz="4" w:space="0"/>
              <w:right w:val="single" w:color="auto" w:sz="4" w:space="0"/>
            </w:tcBorders>
            <w:tcW w:w="214" w:type="pct"/>
            <w:vAlign w:val="center"/>
            <w:textDirection w:val="lrTb"/>
            <w:noWrap w:val="false"/>
          </w:tcPr>
          <w:p>
            <w:pPr>
              <w:ind w:firstLine="0"/>
              <w:jc w:val="center"/>
              <w:spacing w:line="240" w:lineRule="auto"/>
              <w:shd w:val="clear" w:color="ffffff" w:themeColor="background1" w:fill="ffffff" w:themeFill="background1"/>
              <w:rPr>
                <w:sz w:val="22"/>
                <w:szCs w:val="22"/>
                <w:highlight w:val="white"/>
              </w:rPr>
            </w:pPr>
            <w:r>
              <w:rPr>
                <w:sz w:val="22"/>
                <w:szCs w:val="22"/>
                <w:highlight w:val="white"/>
              </w:rPr>
              <w:t xml:space="preserve"> </w:t>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single" w:color="auto" w:sz="4" w:space="0"/>
              <w:right w:val="single" w:color="auto" w:sz="4" w:space="0"/>
            </w:tcBorders>
            <w:tcW w:w="302"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t xml:space="preserve"> </w:t>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single" w:color="auto" w:sz="4" w:space="0"/>
              <w:right w:val="single" w:color="auto" w:sz="4" w:space="0"/>
            </w:tcBorders>
            <w:tcW w:w="327" w:type="pct"/>
            <w:vAlign w:val="center"/>
            <w:textDirection w:val="lrTb"/>
            <w:noWrap w:val="false"/>
          </w:tcPr>
          <w:p>
            <w:pPr>
              <w:ind w:firstLine="0"/>
              <w:jc w:val="center"/>
              <w:spacing w:line="240" w:lineRule="auto"/>
              <w:shd w:val="clear" w:color="ffffff" w:themeColor="background1" w:fill="ffffff" w:themeFill="background1"/>
              <w:rPr>
                <w:sz w:val="22"/>
                <w:szCs w:val="22"/>
                <w:highlight w:val="white"/>
              </w:rPr>
            </w:pPr>
            <w:r>
              <w:rPr>
                <w:sz w:val="22"/>
                <w:szCs w:val="22"/>
                <w:highlight w:val="white"/>
              </w:rPr>
              <w:t xml:space="preserve"> </w:t>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single" w:color="auto" w:sz="4" w:space="0"/>
              <w:right w:val="single" w:color="auto" w:sz="4" w:space="0"/>
            </w:tcBorders>
            <w:tcW w:w="105" w:type="pct"/>
            <w:vAlign w:val="center"/>
            <w:textDirection w:val="lrTb"/>
            <w:noWrap w:val="false"/>
          </w:tcPr>
          <w:p>
            <w:pPr>
              <w:ind w:firstLine="0"/>
              <w:jc w:val="center"/>
              <w:spacing w:line="240" w:lineRule="auto"/>
              <w:shd w:val="clear" w:color="ffffff" w:themeColor="background1" w:fill="ffffff" w:themeFill="background1"/>
              <w:rPr>
                <w:sz w:val="22"/>
                <w:szCs w:val="22"/>
                <w:highlight w:val="white"/>
              </w:rPr>
            </w:pPr>
            <w:r>
              <w:rPr>
                <w:sz w:val="22"/>
                <w:szCs w:val="22"/>
                <w:highlight w:val="white"/>
              </w:rPr>
              <w:t xml:space="preserve"> </w:t>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single" w:color="auto" w:sz="4" w:space="0"/>
              <w:right w:val="single" w:color="auto" w:sz="4" w:space="0"/>
            </w:tcBorders>
            <w:tcW w:w="151" w:type="pct"/>
            <w:vAlign w:val="center"/>
            <w:textDirection w:val="lrTb"/>
            <w:noWrap w:val="false"/>
          </w:tcPr>
          <w:p>
            <w:pPr>
              <w:ind w:firstLine="0"/>
              <w:jc w:val="center"/>
              <w:spacing w:line="240" w:lineRule="auto"/>
              <w:shd w:val="clear" w:color="ffffff" w:themeColor="background1" w:fill="ffffff" w:themeFill="background1"/>
              <w:rPr>
                <w:sz w:val="22"/>
                <w:szCs w:val="22"/>
                <w:highlight w:val="white"/>
              </w:rPr>
            </w:pPr>
            <w:r>
              <w:rPr>
                <w:sz w:val="22"/>
                <w:szCs w:val="22"/>
                <w:highlight w:val="white"/>
              </w:rPr>
              <w:t xml:space="preserve"> </w:t>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single" w:color="auto" w:sz="4" w:space="0"/>
              <w:right w:val="single" w:color="auto" w:sz="4" w:space="0"/>
            </w:tcBorders>
            <w:tcW w:w="167" w:type="pct"/>
            <w:vAlign w:val="center"/>
            <w:textDirection w:val="lrTb"/>
            <w:noWrap w:val="false"/>
          </w:tcPr>
          <w:p>
            <w:pPr>
              <w:ind w:firstLine="0"/>
              <w:jc w:val="center"/>
              <w:spacing w:line="240" w:lineRule="auto"/>
              <w:shd w:val="clear" w:color="ffffff" w:themeColor="background1" w:fill="ffffff" w:themeFill="background1"/>
              <w:rPr>
                <w:color w:val="ff0000"/>
                <w:sz w:val="22"/>
                <w:szCs w:val="22"/>
                <w:highlight w:val="white"/>
              </w:rPr>
            </w:pPr>
            <w:r>
              <w:rPr>
                <w:color w:val="ff0000"/>
                <w:sz w:val="22"/>
                <w:szCs w:val="22"/>
                <w:highlight w:val="white"/>
              </w:rPr>
              <w:t xml:space="preserve"> </w:t>
            </w:r>
            <w:r>
              <w:rPr>
                <w:color w:val="ff0000"/>
                <w:sz w:val="22"/>
                <w:szCs w:val="22"/>
                <w:highlight w:val="white"/>
              </w:rPr>
            </w:r>
            <w:r>
              <w:rPr>
                <w:color w:val="ff0000"/>
                <w:sz w:val="22"/>
                <w:szCs w:val="22"/>
                <w:highlight w:val="white"/>
              </w:rPr>
            </w:r>
          </w:p>
        </w:tc>
        <w:tc>
          <w:tcPr>
            <w:shd w:val="clear" w:color="auto" w:fill="auto"/>
            <w:tcBorders>
              <w:top w:val="none" w:color="000000" w:sz="4" w:space="0"/>
              <w:left w:val="none" w:color="000000" w:sz="4" w:space="0"/>
              <w:bottom w:val="single" w:color="auto" w:sz="4" w:space="0"/>
              <w:right w:val="single" w:color="auto" w:sz="4" w:space="0"/>
            </w:tcBorders>
            <w:tcW w:w="305" w:type="pct"/>
            <w:vAlign w:val="center"/>
            <w:textDirection w:val="lrTb"/>
            <w:noWrap w:val="false"/>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t xml:space="preserve"> </w:t>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single" w:color="auto" w:sz="4" w:space="0"/>
              <w:right w:val="single" w:color="auto" w:sz="4" w:space="0"/>
            </w:tcBorders>
            <w:tcW w:w="270" w:type="pct"/>
            <w:vAlign w:val="center"/>
            <w:textDirection w:val="lrTb"/>
            <w:noWrap w:val="false"/>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t xml:space="preserve"> </w:t>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single" w:color="auto" w:sz="4" w:space="0"/>
              <w:right w:val="single" w:color="auto" w:sz="4" w:space="0"/>
            </w:tcBorders>
            <w:tcW w:w="358" w:type="pct"/>
            <w:vAlign w:val="center"/>
            <w:textDirection w:val="lrTb"/>
            <w:noWrap w:val="false"/>
          </w:tcPr>
          <w:p>
            <w:pPr>
              <w:ind w:firstLine="0"/>
              <w:jc w:val="center"/>
              <w:spacing w:line="240" w:lineRule="auto"/>
              <w:shd w:val="clear" w:color="ffffff" w:themeColor="background1" w:fill="ffffff" w:themeFill="background1"/>
              <w:rPr>
                <w:sz w:val="22"/>
                <w:szCs w:val="22"/>
                <w:highlight w:val="white"/>
              </w:rPr>
            </w:pPr>
            <w:r>
              <w:rPr>
                <w:sz w:val="22"/>
                <w:szCs w:val="22"/>
                <w:highlight w:val="white"/>
              </w:rPr>
              <w:t xml:space="preserve"> </w:t>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single" w:color="auto" w:sz="4" w:space="0"/>
              <w:right w:val="single" w:color="auto" w:sz="4" w:space="0"/>
            </w:tcBorders>
            <w:tcW w:w="292" w:type="pct"/>
            <w:vAlign w:val="center"/>
            <w:textDirection w:val="lrTb"/>
            <w:noWrap w:val="false"/>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t xml:space="preserve"> </w:t>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single" w:color="auto" w:sz="4" w:space="0"/>
              <w:right w:val="single" w:color="auto" w:sz="4" w:space="0"/>
            </w:tcBorders>
            <w:tcW w:w="356" w:type="pct"/>
            <w:vAlign w:val="center"/>
            <w:textDirection w:val="lrTb"/>
            <w:noWrap w:val="false"/>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t xml:space="preserve"> </w:t>
            </w:r>
            <w:r>
              <w:rPr>
                <w:sz w:val="22"/>
                <w:szCs w:val="22"/>
                <w:highlight w:val="white"/>
              </w:rPr>
            </w:r>
            <w:r>
              <w:rPr>
                <w:sz w:val="22"/>
                <w:szCs w:val="22"/>
                <w:highlight w:val="white"/>
              </w:rPr>
            </w:r>
          </w:p>
        </w:tc>
      </w:tr>
      <w:tr>
        <w:tblPrEx/>
        <w:trPr>
          <w:trHeight w:val="397"/>
        </w:trPr>
        <w:tc>
          <w:tcPr>
            <w:shd w:val="clear" w:color="auto" w:fill="auto"/>
            <w:tcBorders>
              <w:top w:val="none" w:color="000000" w:sz="4" w:space="0"/>
              <w:left w:val="single" w:color="auto" w:sz="4" w:space="0"/>
              <w:bottom w:val="single" w:color="auto" w:sz="4" w:space="0"/>
              <w:right w:val="single" w:color="auto" w:sz="4" w:space="0"/>
            </w:tcBorders>
            <w:tcW w:w="114" w:type="pct"/>
            <w:vAlign w:val="center"/>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t xml:space="preserve"> </w:t>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single" w:color="auto" w:sz="4" w:space="0"/>
              <w:right w:val="single" w:color="auto" w:sz="4" w:space="0"/>
            </w:tcBorders>
            <w:tcW w:w="151" w:type="pct"/>
            <w:vAlign w:val="center"/>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t xml:space="preserve"> </w:t>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single" w:color="auto" w:sz="4" w:space="0"/>
              <w:right w:val="single" w:color="auto" w:sz="4" w:space="0"/>
            </w:tcBorders>
            <w:tcW w:w="167" w:type="pct"/>
            <w:vAlign w:val="center"/>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t xml:space="preserve"> </w:t>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single" w:color="auto" w:sz="4" w:space="0"/>
              <w:right w:val="single" w:color="auto" w:sz="4" w:space="0"/>
            </w:tcBorders>
            <w:tcW w:w="305" w:type="pct"/>
            <w:vAlign w:val="center"/>
            <w:textDirection w:val="lrTb"/>
            <w:noWrap w:val="false"/>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t xml:space="preserve"> </w:t>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single" w:color="auto" w:sz="4" w:space="0"/>
              <w:right w:val="single" w:color="auto" w:sz="4" w:space="0"/>
            </w:tcBorders>
            <w:tcW w:w="197" w:type="pct"/>
            <w:vAlign w:val="center"/>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t xml:space="preserve"> </w:t>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single" w:color="auto" w:sz="4" w:space="0"/>
              <w:right w:val="single" w:color="auto" w:sz="4" w:space="0"/>
            </w:tcBorders>
            <w:tcW w:w="290" w:type="pct"/>
            <w:vAlign w:val="center"/>
            <w:textDirection w:val="lrTb"/>
            <w:noWrap w:val="false"/>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t xml:space="preserve"> </w:t>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single" w:color="auto" w:sz="4" w:space="0"/>
              <w:right w:val="single" w:color="auto" w:sz="4" w:space="0"/>
            </w:tcBorders>
            <w:tcW w:w="358" w:type="pct"/>
            <w:vAlign w:val="center"/>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t xml:space="preserve"> </w:t>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single" w:color="auto" w:sz="4" w:space="0"/>
              <w:right w:val="single" w:color="auto" w:sz="4" w:space="0"/>
            </w:tcBorders>
            <w:tcW w:w="138" w:type="pct"/>
            <w:vAlign w:val="center"/>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t xml:space="preserve"> </w:t>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single" w:color="auto" w:sz="4" w:space="0"/>
              <w:right w:val="single" w:color="auto" w:sz="4" w:space="0"/>
            </w:tcBorders>
            <w:tcW w:w="214" w:type="pct"/>
            <w:vAlign w:val="bottom"/>
            <w:textDirection w:val="lrTb"/>
            <w:noWrap w:val="false"/>
          </w:tcPr>
          <w:p>
            <w:pPr>
              <w:ind w:firstLine="0"/>
              <w:jc w:val="center"/>
              <w:spacing w:line="240" w:lineRule="auto"/>
              <w:shd w:val="clear" w:color="ffffff" w:themeColor="background1" w:fill="ffffff" w:themeFill="background1"/>
              <w:rPr>
                <w:sz w:val="22"/>
                <w:szCs w:val="22"/>
                <w:highlight w:val="white"/>
              </w:rPr>
            </w:pPr>
            <w:r>
              <w:rPr>
                <w:sz w:val="22"/>
                <w:szCs w:val="22"/>
                <w:highlight w:val="white"/>
              </w:rPr>
              <w:t xml:space="preserve"> </w:t>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single" w:color="auto" w:sz="4" w:space="0"/>
              <w:right w:val="single" w:color="auto" w:sz="4" w:space="0"/>
            </w:tcBorders>
            <w:tcW w:w="219" w:type="pct"/>
            <w:vAlign w:val="center"/>
            <w:textDirection w:val="lrTb"/>
            <w:noWrap/>
          </w:tcPr>
          <w:p>
            <w:pPr>
              <w:ind w:firstLine="0"/>
              <w:jc w:val="center"/>
              <w:spacing w:line="240" w:lineRule="auto"/>
              <w:shd w:val="clear" w:color="ffffff" w:themeColor="background1" w:fill="ffffff" w:themeFill="background1"/>
              <w:rPr>
                <w:sz w:val="22"/>
                <w:szCs w:val="22"/>
                <w:highlight w:val="white"/>
              </w:rPr>
            </w:pPr>
            <w:r>
              <w:rPr>
                <w:sz w:val="22"/>
                <w:szCs w:val="22"/>
                <w:highlight w:val="white"/>
              </w:rPr>
              <w:t xml:space="preserve"> </w:t>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single" w:color="auto" w:sz="4" w:space="0"/>
              <w:right w:val="single" w:color="auto" w:sz="4" w:space="0"/>
            </w:tcBorders>
            <w:tcW w:w="214" w:type="pct"/>
            <w:vAlign w:val="center"/>
            <w:textDirection w:val="lrTb"/>
            <w:noWrap w:val="false"/>
          </w:tcPr>
          <w:p>
            <w:pPr>
              <w:ind w:firstLine="0"/>
              <w:jc w:val="center"/>
              <w:spacing w:line="240" w:lineRule="auto"/>
              <w:shd w:val="clear" w:color="ffffff" w:themeColor="background1" w:fill="ffffff" w:themeFill="background1"/>
              <w:rPr>
                <w:sz w:val="22"/>
                <w:szCs w:val="22"/>
                <w:highlight w:val="white"/>
              </w:rPr>
            </w:pPr>
            <w:r>
              <w:rPr>
                <w:sz w:val="22"/>
                <w:szCs w:val="22"/>
                <w:highlight w:val="white"/>
              </w:rPr>
              <w:t xml:space="preserve"> </w:t>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single" w:color="auto" w:sz="4" w:space="0"/>
              <w:right w:val="single" w:color="auto" w:sz="4" w:space="0"/>
            </w:tcBorders>
            <w:tcW w:w="302"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t xml:space="preserve"> </w:t>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single" w:color="auto" w:sz="4" w:space="0"/>
              <w:right w:val="single" w:color="auto" w:sz="4" w:space="0"/>
            </w:tcBorders>
            <w:tcW w:w="327" w:type="pct"/>
            <w:vAlign w:val="center"/>
            <w:textDirection w:val="lrTb"/>
            <w:noWrap w:val="false"/>
          </w:tcPr>
          <w:p>
            <w:pPr>
              <w:ind w:firstLine="0"/>
              <w:jc w:val="center"/>
              <w:spacing w:line="240" w:lineRule="auto"/>
              <w:shd w:val="clear" w:color="ffffff" w:themeColor="background1" w:fill="ffffff" w:themeFill="background1"/>
              <w:rPr>
                <w:sz w:val="22"/>
                <w:szCs w:val="22"/>
                <w:highlight w:val="white"/>
              </w:rPr>
            </w:pPr>
            <w:r>
              <w:rPr>
                <w:sz w:val="22"/>
                <w:szCs w:val="22"/>
                <w:highlight w:val="white"/>
              </w:rPr>
              <w:t xml:space="preserve"> </w:t>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single" w:color="auto" w:sz="4" w:space="0"/>
              <w:right w:val="single" w:color="auto" w:sz="4" w:space="0"/>
            </w:tcBorders>
            <w:tcW w:w="105" w:type="pct"/>
            <w:vAlign w:val="center"/>
            <w:textDirection w:val="lrTb"/>
            <w:noWrap w:val="false"/>
          </w:tcPr>
          <w:p>
            <w:pPr>
              <w:ind w:firstLine="0"/>
              <w:jc w:val="center"/>
              <w:spacing w:line="240" w:lineRule="auto"/>
              <w:shd w:val="clear" w:color="ffffff" w:themeColor="background1" w:fill="ffffff" w:themeFill="background1"/>
              <w:rPr>
                <w:sz w:val="22"/>
                <w:szCs w:val="22"/>
                <w:highlight w:val="white"/>
              </w:rPr>
            </w:pPr>
            <w:r>
              <w:rPr>
                <w:sz w:val="22"/>
                <w:szCs w:val="22"/>
                <w:highlight w:val="white"/>
              </w:rPr>
              <w:t xml:space="preserve"> </w:t>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single" w:color="auto" w:sz="4" w:space="0"/>
              <w:right w:val="single" w:color="auto" w:sz="4" w:space="0"/>
            </w:tcBorders>
            <w:tcW w:w="151" w:type="pct"/>
            <w:vAlign w:val="center"/>
            <w:textDirection w:val="lrTb"/>
            <w:noWrap w:val="false"/>
          </w:tcPr>
          <w:p>
            <w:pPr>
              <w:ind w:firstLine="0"/>
              <w:jc w:val="center"/>
              <w:spacing w:line="240" w:lineRule="auto"/>
              <w:shd w:val="clear" w:color="ffffff" w:themeColor="background1" w:fill="ffffff" w:themeFill="background1"/>
              <w:rPr>
                <w:sz w:val="22"/>
                <w:szCs w:val="22"/>
                <w:highlight w:val="white"/>
              </w:rPr>
            </w:pPr>
            <w:r>
              <w:rPr>
                <w:sz w:val="22"/>
                <w:szCs w:val="22"/>
                <w:highlight w:val="white"/>
              </w:rPr>
              <w:t xml:space="preserve"> </w:t>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single" w:color="auto" w:sz="4" w:space="0"/>
              <w:right w:val="single" w:color="auto" w:sz="4" w:space="0"/>
            </w:tcBorders>
            <w:tcW w:w="167" w:type="pct"/>
            <w:vAlign w:val="center"/>
            <w:textDirection w:val="lrTb"/>
            <w:noWrap w:val="false"/>
          </w:tcPr>
          <w:p>
            <w:pPr>
              <w:ind w:firstLine="0"/>
              <w:jc w:val="center"/>
              <w:spacing w:line="240" w:lineRule="auto"/>
              <w:shd w:val="clear" w:color="ffffff" w:themeColor="background1" w:fill="ffffff" w:themeFill="background1"/>
              <w:rPr>
                <w:sz w:val="22"/>
                <w:szCs w:val="22"/>
                <w:highlight w:val="white"/>
              </w:rPr>
            </w:pPr>
            <w:r>
              <w:rPr>
                <w:sz w:val="22"/>
                <w:szCs w:val="22"/>
                <w:highlight w:val="white"/>
              </w:rPr>
              <w:t xml:space="preserve"> </w:t>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single" w:color="auto" w:sz="4" w:space="0"/>
              <w:right w:val="single" w:color="auto" w:sz="4" w:space="0"/>
            </w:tcBorders>
            <w:tcW w:w="305" w:type="pct"/>
            <w:vAlign w:val="center"/>
            <w:textDirection w:val="lrTb"/>
            <w:noWrap w:val="false"/>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t xml:space="preserve"> </w:t>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single" w:color="auto" w:sz="4" w:space="0"/>
              <w:right w:val="single" w:color="auto" w:sz="4" w:space="0"/>
            </w:tcBorders>
            <w:tcW w:w="270" w:type="pct"/>
            <w:vAlign w:val="center"/>
            <w:textDirection w:val="lrTb"/>
            <w:noWrap w:val="false"/>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t xml:space="preserve"> </w:t>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single" w:color="auto" w:sz="4" w:space="0"/>
              <w:right w:val="single" w:color="auto" w:sz="4" w:space="0"/>
            </w:tcBorders>
            <w:tcW w:w="358" w:type="pct"/>
            <w:vAlign w:val="center"/>
            <w:textDirection w:val="lrTb"/>
            <w:noWrap w:val="false"/>
          </w:tcPr>
          <w:p>
            <w:pPr>
              <w:ind w:firstLine="0"/>
              <w:jc w:val="center"/>
              <w:spacing w:line="240" w:lineRule="auto"/>
              <w:shd w:val="clear" w:color="ffffff" w:themeColor="background1" w:fill="ffffff" w:themeFill="background1"/>
              <w:rPr>
                <w:sz w:val="22"/>
                <w:szCs w:val="22"/>
                <w:highlight w:val="white"/>
              </w:rPr>
            </w:pPr>
            <w:r>
              <w:rPr>
                <w:sz w:val="22"/>
                <w:szCs w:val="22"/>
                <w:highlight w:val="white"/>
              </w:rPr>
              <w:t xml:space="preserve"> </w:t>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single" w:color="auto" w:sz="4" w:space="0"/>
              <w:right w:val="single" w:color="auto" w:sz="4" w:space="0"/>
            </w:tcBorders>
            <w:tcW w:w="292" w:type="pct"/>
            <w:vAlign w:val="center"/>
            <w:textDirection w:val="lrTb"/>
            <w:noWrap w:val="false"/>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t xml:space="preserve"> </w:t>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single" w:color="auto" w:sz="4" w:space="0"/>
              <w:right w:val="single" w:color="auto" w:sz="4" w:space="0"/>
            </w:tcBorders>
            <w:tcW w:w="356" w:type="pct"/>
            <w:vAlign w:val="center"/>
            <w:textDirection w:val="lrTb"/>
            <w:noWrap w:val="false"/>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t xml:space="preserve"> </w:t>
            </w:r>
            <w:r>
              <w:rPr>
                <w:sz w:val="22"/>
                <w:szCs w:val="22"/>
                <w:highlight w:val="white"/>
              </w:rPr>
            </w:r>
            <w:r>
              <w:rPr>
                <w:sz w:val="22"/>
                <w:szCs w:val="22"/>
                <w:highlight w:val="white"/>
              </w:rPr>
            </w:r>
          </w:p>
        </w:tc>
      </w:tr>
      <w:tr>
        <w:tblPrEx/>
        <w:trPr>
          <w:trHeight w:val="315"/>
        </w:trPr>
        <w:tc>
          <w:tcPr>
            <w:shd w:val="clear" w:color="auto" w:fill="auto"/>
            <w:tcBorders>
              <w:top w:val="none" w:color="000000" w:sz="4" w:space="0"/>
              <w:left w:val="none" w:color="000000" w:sz="4" w:space="0"/>
              <w:bottom w:val="none" w:color="000000" w:sz="4" w:space="0"/>
              <w:right w:val="none" w:color="000000" w:sz="4" w:space="0"/>
            </w:tcBorders>
            <w:tcW w:w="114"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151"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167"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305"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197"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290"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358"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138"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214" w:type="pct"/>
            <w:vAlign w:val="bottom"/>
            <w:textDirection w:val="lrTb"/>
            <w:noWrap w:val="false"/>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219"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214"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302"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327"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105"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151"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167"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305"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270"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358"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292"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356"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r>
      <w:tr>
        <w:tblPrEx/>
        <w:trPr>
          <w:trHeight w:val="315"/>
        </w:trPr>
        <w:tc>
          <w:tcPr>
            <w:gridSpan w:val="9"/>
            <w:shd w:val="clear" w:color="auto" w:fill="auto"/>
            <w:tcBorders>
              <w:top w:val="none" w:color="000000" w:sz="4" w:space="0"/>
              <w:left w:val="none" w:color="000000" w:sz="4" w:space="0"/>
              <w:bottom w:val="none" w:color="000000" w:sz="4" w:space="0"/>
              <w:right w:val="none" w:color="000000" w:sz="4" w:space="0"/>
            </w:tcBorders>
            <w:tcW w:w="1935"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219"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214"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302"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327"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105"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151"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167"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305"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270"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358"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292"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356"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r>
      <w:tr>
        <w:tblPrEx/>
        <w:trPr>
          <w:trHeight w:val="405"/>
        </w:trPr>
        <w:tc>
          <w:tcPr>
            <w:shd w:val="clear" w:color="auto" w:fill="auto"/>
            <w:tcBorders>
              <w:top w:val="none" w:color="000000" w:sz="4" w:space="0"/>
              <w:left w:val="none" w:color="000000" w:sz="4" w:space="0"/>
              <w:bottom w:val="none" w:color="000000" w:sz="4" w:space="0"/>
              <w:right w:val="none" w:color="000000" w:sz="4" w:space="0"/>
            </w:tcBorders>
            <w:tcW w:w="114"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151"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167"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305"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197"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290"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358"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138"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214" w:type="pct"/>
            <w:vAlign w:val="bottom"/>
            <w:textDirection w:val="lrTb"/>
            <w:noWrap w:val="false"/>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219"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214"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302"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327"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105"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gridSpan w:val="5"/>
            <w:shd w:val="clear" w:color="auto" w:fill="auto"/>
            <w:tcBorders>
              <w:top w:val="none" w:color="000000" w:sz="4" w:space="0"/>
              <w:left w:val="none" w:color="000000" w:sz="4" w:space="0"/>
              <w:bottom w:val="none" w:color="000000" w:sz="4" w:space="0"/>
              <w:right w:val="none" w:color="000000" w:sz="4" w:space="0"/>
            </w:tcBorders>
            <w:tcW w:w="1251"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t xml:space="preserve">Подрядчик</w:t>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292"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356"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r>
      <w:tr>
        <w:tblPrEx/>
        <w:trPr>
          <w:trHeight w:val="405"/>
        </w:trPr>
        <w:tc>
          <w:tcPr>
            <w:shd w:val="clear" w:color="auto" w:fill="auto"/>
            <w:tcBorders>
              <w:top w:val="none" w:color="000000" w:sz="4" w:space="0"/>
              <w:left w:val="none" w:color="000000" w:sz="4" w:space="0"/>
              <w:bottom w:val="none" w:color="000000" w:sz="4" w:space="0"/>
              <w:right w:val="none" w:color="000000" w:sz="4" w:space="0"/>
            </w:tcBorders>
            <w:tcW w:w="114"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151"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167"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305"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197"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290"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358"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138"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214" w:type="pct"/>
            <w:vAlign w:val="bottom"/>
            <w:textDirection w:val="lrTb"/>
            <w:noWrap w:val="false"/>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219"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214"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302"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327"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105"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gridSpan w:val="6"/>
            <w:shd w:val="clear" w:color="auto" w:fill="auto"/>
            <w:tcBorders>
              <w:top w:val="none" w:color="000000" w:sz="4" w:space="0"/>
              <w:left w:val="none" w:color="000000" w:sz="4" w:space="0"/>
              <w:bottom w:val="none" w:color="000000" w:sz="4" w:space="0"/>
              <w:right w:val="none" w:color="000000" w:sz="4" w:space="0"/>
            </w:tcBorders>
            <w:tcW w:w="1543"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t xml:space="preserve">____________________/___________________/</w:t>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356"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r>
      <w:tr>
        <w:tblPrEx/>
        <w:trPr>
          <w:trHeight w:val="315"/>
        </w:trPr>
        <w:tc>
          <w:tcPr>
            <w:shd w:val="clear" w:color="auto" w:fill="auto"/>
            <w:tcBorders>
              <w:top w:val="none" w:color="000000" w:sz="4" w:space="0"/>
              <w:left w:val="none" w:color="000000" w:sz="4" w:space="0"/>
              <w:bottom w:val="none" w:color="000000" w:sz="4" w:space="0"/>
              <w:right w:val="none" w:color="000000" w:sz="4" w:space="0"/>
            </w:tcBorders>
            <w:tcW w:w="114"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151"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167"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305"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197"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290"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358"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138"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214" w:type="pct"/>
            <w:textDirection w:val="lrTb"/>
            <w:noWrap w:val="false"/>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t xml:space="preserve"> </w:t>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219"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214"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302"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327" w:type="pct"/>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105"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151"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167"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305"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270"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358"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292"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356"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r>
    </w:tbl>
    <w:p>
      <w:pPr>
        <w:ind w:firstLine="5103"/>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bl>
      <w:tblPr>
        <w:tblW w:w="0" w:type="auto"/>
        <w:tblInd w:w="3544" w:type="dxa"/>
        <w:tblLook w:val="0000" w:firstRow="0" w:lastRow="0" w:firstColumn="0" w:lastColumn="0" w:noHBand="0" w:noVBand="0"/>
      </w:tblPr>
      <w:tblGrid>
        <w:gridCol w:w="4643"/>
        <w:gridCol w:w="4996"/>
      </w:tblGrid>
      <w:tr>
        <w:tblPrEx/>
        <w:trPr/>
        <w:tc>
          <w:tcPr>
            <w:shd w:val="clear" w:color="auto" w:fill="auto"/>
            <w:tcW w:w="4643" w:type="dxa"/>
            <w:textDirection w:val="lrTb"/>
            <w:noWrap w:val="false"/>
          </w:tcPr>
          <w:p>
            <w:pPr>
              <w:ind w:firstLine="0"/>
              <w:jc w:val="left"/>
              <w:spacing w:line="240" w:lineRule="auto"/>
              <w:shd w:val="clear" w:color="ffffff" w:themeColor="background1" w:fill="ffffff" w:themeFill="background1"/>
              <w:rPr>
                <w:b/>
                <w:sz w:val="24"/>
                <w:szCs w:val="24"/>
                <w:highlight w:val="white"/>
              </w:rPr>
            </w:pPr>
            <w:r>
              <w:rPr>
                <w:b/>
                <w:sz w:val="24"/>
                <w:szCs w:val="24"/>
                <w:highlight w:val="white"/>
              </w:rPr>
            </w:r>
            <w:r>
              <w:rPr>
                <w:b/>
                <w:sz w:val="24"/>
                <w:szCs w:val="24"/>
                <w:highlight w:val="white"/>
              </w:rPr>
            </w:r>
            <w:r>
              <w:rPr>
                <w:b/>
                <w:sz w:val="24"/>
                <w:szCs w:val="24"/>
                <w:highlight w:val="white"/>
              </w:rPr>
            </w:r>
          </w:p>
          <w:p>
            <w:pPr>
              <w:ind w:firstLine="0"/>
              <w:jc w:val="left"/>
              <w:spacing w:line="240" w:lineRule="auto"/>
              <w:shd w:val="clear" w:color="ffffff" w:themeColor="background1" w:fill="ffffff" w:themeFill="background1"/>
              <w:rPr>
                <w:b/>
                <w:sz w:val="24"/>
                <w:szCs w:val="24"/>
                <w:highlight w:val="white"/>
              </w:rPr>
            </w:pPr>
            <w:r>
              <w:rPr>
                <w:b/>
                <w:sz w:val="24"/>
                <w:szCs w:val="24"/>
                <w:highlight w:val="white"/>
              </w:rPr>
              <w:t xml:space="preserve">Заказчик:</w:t>
            </w:r>
            <w:r>
              <w:rPr>
                <w:b/>
                <w:sz w:val="24"/>
                <w:szCs w:val="24"/>
                <w:highlight w:val="white"/>
              </w:rPr>
            </w:r>
            <w:r>
              <w:rPr>
                <w:b/>
                <w:sz w:val="24"/>
                <w:szCs w:val="24"/>
                <w:highlight w:val="white"/>
              </w:rPr>
            </w:r>
          </w:p>
        </w:tc>
        <w:tc>
          <w:tcPr>
            <w:shd w:val="clear" w:color="auto" w:fill="auto"/>
            <w:tcW w:w="4996" w:type="dxa"/>
            <w:textDirection w:val="lrTb"/>
            <w:noWrap w:val="false"/>
          </w:tcPr>
          <w:p>
            <w:pPr>
              <w:ind w:firstLine="0"/>
              <w:jc w:val="left"/>
              <w:spacing w:line="240" w:lineRule="auto"/>
              <w:shd w:val="clear" w:color="ffffff" w:themeColor="background1" w:fill="ffffff" w:themeFill="background1"/>
              <w:rPr>
                <w:b/>
                <w:sz w:val="24"/>
                <w:szCs w:val="24"/>
                <w:highlight w:val="white"/>
              </w:rPr>
            </w:pPr>
            <w:r>
              <w:rPr>
                <w:b/>
                <w:sz w:val="24"/>
                <w:szCs w:val="24"/>
                <w:highlight w:val="white"/>
              </w:rPr>
            </w:r>
            <w:r>
              <w:rPr>
                <w:b/>
                <w:sz w:val="24"/>
                <w:szCs w:val="24"/>
                <w:highlight w:val="white"/>
              </w:rPr>
            </w:r>
            <w:r>
              <w:rPr>
                <w:b/>
                <w:sz w:val="24"/>
                <w:szCs w:val="24"/>
                <w:highlight w:val="white"/>
              </w:rPr>
            </w:r>
          </w:p>
          <w:p>
            <w:pPr>
              <w:ind w:firstLine="0"/>
              <w:jc w:val="left"/>
              <w:spacing w:line="240" w:lineRule="auto"/>
              <w:shd w:val="clear" w:color="ffffff" w:themeColor="background1" w:fill="ffffff" w:themeFill="background1"/>
              <w:rPr>
                <w:b/>
                <w:sz w:val="24"/>
                <w:szCs w:val="24"/>
                <w:highlight w:val="white"/>
              </w:rPr>
            </w:pPr>
            <w:r>
              <w:rPr>
                <w:b/>
                <w:sz w:val="24"/>
                <w:szCs w:val="24"/>
                <w:highlight w:val="white"/>
              </w:rPr>
              <w:t xml:space="preserve">Подрядчик:</w:t>
            </w:r>
            <w:r>
              <w:rPr>
                <w:b/>
                <w:sz w:val="24"/>
                <w:szCs w:val="24"/>
                <w:highlight w:val="white"/>
              </w:rPr>
            </w:r>
            <w:r>
              <w:rPr>
                <w:b/>
                <w:sz w:val="24"/>
                <w:szCs w:val="24"/>
                <w:highlight w:val="white"/>
              </w:rPr>
            </w:r>
          </w:p>
        </w:tc>
      </w:tr>
      <w:tr>
        <w:tblPrEx/>
        <w:trPr/>
        <w:tc>
          <w:tcPr>
            <w:shd w:val="clear" w:color="auto" w:fill="auto"/>
            <w:tcW w:w="4643" w:type="dxa"/>
            <w:textDirection w:val="lrTb"/>
            <w:noWrap w:val="false"/>
          </w:tcPr>
          <w:p>
            <w:pPr>
              <w:ind w:firstLine="0"/>
              <w:jc w:val="left"/>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ind w:firstLine="0"/>
              <w:jc w:val="left"/>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ind w:firstLine="0"/>
              <w:jc w:val="left"/>
              <w:spacing w:line="240" w:lineRule="auto"/>
              <w:shd w:val="clear" w:color="ffffff" w:themeColor="background1" w:fill="ffffff" w:themeFill="background1"/>
              <w:rPr>
                <w:sz w:val="24"/>
                <w:szCs w:val="24"/>
                <w:highlight w:val="white"/>
              </w:rPr>
            </w:pPr>
            <w:r>
              <w:rPr>
                <w:sz w:val="24"/>
                <w:szCs w:val="24"/>
                <w:highlight w:val="white"/>
              </w:rPr>
              <w:t xml:space="preserve">_______________ / _______________ </w:t>
            </w:r>
            <w:r>
              <w:rPr>
                <w:sz w:val="24"/>
                <w:szCs w:val="24"/>
                <w:highlight w:val="white"/>
              </w:rPr>
            </w:r>
            <w:r>
              <w:rPr>
                <w:sz w:val="24"/>
                <w:szCs w:val="24"/>
                <w:highlight w:val="white"/>
              </w:rPr>
            </w:r>
          </w:p>
          <w:p>
            <w:pPr>
              <w:ind w:firstLine="0"/>
              <w:jc w:val="left"/>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tc>
        <w:tc>
          <w:tcPr>
            <w:shd w:val="clear" w:color="auto" w:fill="auto"/>
            <w:tcW w:w="4996" w:type="dxa"/>
            <w:textDirection w:val="lrTb"/>
            <w:noWrap w:val="false"/>
          </w:tcPr>
          <w:p>
            <w:pPr>
              <w:ind w:firstLine="0"/>
              <w:jc w:val="left"/>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ind w:firstLine="0"/>
              <w:jc w:val="left"/>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ind w:firstLine="0"/>
              <w:jc w:val="left"/>
              <w:spacing w:line="240" w:lineRule="auto"/>
              <w:shd w:val="clear" w:color="ffffff" w:themeColor="background1" w:fill="ffffff" w:themeFill="background1"/>
              <w:rPr>
                <w:sz w:val="24"/>
                <w:szCs w:val="24"/>
                <w:highlight w:val="white"/>
              </w:rPr>
            </w:pPr>
            <w:r>
              <w:rPr>
                <w:sz w:val="24"/>
                <w:szCs w:val="24"/>
                <w:highlight w:val="white"/>
              </w:rPr>
              <w:t xml:space="preserve">_______________ / _______________ </w:t>
            </w:r>
            <w:r>
              <w:rPr>
                <w:sz w:val="24"/>
                <w:szCs w:val="24"/>
                <w:highlight w:val="white"/>
              </w:rPr>
            </w:r>
            <w:r>
              <w:rPr>
                <w:sz w:val="24"/>
                <w:szCs w:val="24"/>
                <w:highlight w:val="white"/>
              </w:rPr>
            </w:r>
          </w:p>
          <w:p>
            <w:pPr>
              <w:ind w:firstLine="0"/>
              <w:jc w:val="left"/>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tc>
      </w:tr>
    </w:tbl>
    <w:p>
      <w:pPr>
        <w:ind w:firstLine="0"/>
        <w:jc w:val="left"/>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ind w:firstLine="11907"/>
        <w:spacing w:line="240" w:lineRule="auto"/>
        <w:shd w:val="clear" w:color="ffffff" w:themeColor="background1" w:fill="ffffff" w:themeFill="background1"/>
        <w:rPr>
          <w:sz w:val="22"/>
          <w:szCs w:val="22"/>
        </w:rPr>
      </w:pPr>
      <w:r>
        <w:rPr>
          <w:sz w:val="22"/>
          <w:szCs w:val="22"/>
          <w:highlight w:val="white"/>
        </w:rPr>
        <w:t xml:space="preserve">Приложение № 1</w:t>
      </w:r>
      <w:r>
        <w:rPr>
          <w:sz w:val="22"/>
          <w:szCs w:val="22"/>
          <w:highlight w:val="white"/>
        </w:rPr>
        <w:t xml:space="preserve">0</w:t>
      </w:r>
      <w:r>
        <w:rPr>
          <w:sz w:val="22"/>
          <w:szCs w:val="22"/>
        </w:rPr>
      </w:r>
      <w:r>
        <w:rPr>
          <w:sz w:val="22"/>
          <w:szCs w:val="22"/>
        </w:rPr>
      </w:r>
    </w:p>
    <w:p>
      <w:pPr>
        <w:ind w:firstLine="11907"/>
        <w:spacing w:line="240" w:lineRule="auto"/>
        <w:shd w:val="clear" w:color="ffffff" w:themeColor="background1" w:fill="ffffff" w:themeFill="background1"/>
        <w:rPr>
          <w:sz w:val="22"/>
          <w:szCs w:val="22"/>
          <w:highlight w:val="white"/>
        </w:rPr>
      </w:pPr>
      <w:r>
        <w:rPr>
          <w:sz w:val="22"/>
          <w:szCs w:val="22"/>
          <w:highlight w:val="white"/>
        </w:rPr>
        <w:t xml:space="preserve">к Договору подряда</w:t>
      </w:r>
      <w:r>
        <w:rPr>
          <w:sz w:val="22"/>
          <w:szCs w:val="22"/>
          <w:highlight w:val="white"/>
        </w:rPr>
      </w:r>
      <w:r>
        <w:rPr>
          <w:sz w:val="22"/>
          <w:szCs w:val="22"/>
          <w:highlight w:val="white"/>
        </w:rPr>
      </w:r>
    </w:p>
    <w:p>
      <w:pPr>
        <w:ind w:firstLine="11907"/>
        <w:spacing w:line="240" w:lineRule="auto"/>
        <w:shd w:val="clear" w:color="ffffff" w:themeColor="background1" w:fill="ffffff" w:themeFill="background1"/>
        <w:rPr>
          <w:sz w:val="22"/>
          <w:szCs w:val="22"/>
        </w:rPr>
      </w:pPr>
      <w:r>
        <w:rPr>
          <w:sz w:val="22"/>
          <w:szCs w:val="22"/>
          <w:highlight w:val="white"/>
        </w:rPr>
        <w:t xml:space="preserve">от «____» __________ 2026 г. № ____</w:t>
      </w:r>
      <w:r>
        <w:rPr>
          <w:sz w:val="22"/>
          <w:szCs w:val="22"/>
        </w:rPr>
      </w:r>
      <w:r>
        <w:rPr>
          <w:sz w:val="22"/>
          <w:szCs w:val="22"/>
        </w:rPr>
      </w:r>
    </w:p>
    <w:p>
      <w:pPr>
        <w:ind w:firstLine="11907"/>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jc w:val="center"/>
        <w:spacing w:line="240" w:lineRule="auto"/>
        <w:rPr>
          <w:b/>
          <w:sz w:val="24"/>
          <w:szCs w:val="24"/>
        </w:rPr>
      </w:pPr>
      <w:r>
        <w:rPr>
          <w:b/>
          <w:bCs/>
          <w:sz w:val="24"/>
          <w:szCs w:val="24"/>
        </w:rPr>
        <w:t xml:space="preserve">Форма справки о заключенных договорах Подрядчика с Субподрядчиками</w:t>
      </w:r>
      <w:r>
        <w:rPr>
          <w:b/>
          <w:sz w:val="24"/>
          <w:szCs w:val="24"/>
        </w:rPr>
        <w:t xml:space="preserve"> </w:t>
      </w:r>
      <w:r>
        <w:rPr>
          <w:b/>
          <w:sz w:val="24"/>
          <w:szCs w:val="24"/>
        </w:rPr>
      </w:r>
      <w:r>
        <w:rPr>
          <w:b/>
          <w:sz w:val="24"/>
          <w:szCs w:val="24"/>
        </w:rPr>
      </w:r>
    </w:p>
    <w:p>
      <w:pPr>
        <w:ind w:firstLine="0"/>
        <w:jc w:val="right"/>
        <w:spacing w:line="240" w:lineRule="auto"/>
        <w:rPr>
          <w:sz w:val="16"/>
          <w:szCs w:val="16"/>
        </w:rPr>
      </w:pPr>
      <w:r>
        <w:rPr>
          <w:sz w:val="16"/>
          <w:szCs w:val="16"/>
        </w:rPr>
      </w:r>
      <w:r>
        <w:rPr>
          <w:sz w:val="16"/>
          <w:szCs w:val="16"/>
        </w:rPr>
      </w:r>
      <w:r>
        <w:rPr>
          <w:sz w:val="16"/>
          <w:szCs w:val="16"/>
        </w:rPr>
      </w:r>
    </w:p>
    <w:tbl>
      <w:tblPr>
        <w:tblW w:w="5013"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28" w:type="dxa"/>
          <w:right w:w="28" w:type="dxa"/>
        </w:tblCellMar>
        <w:tblLook w:val="04A0" w:firstRow="1" w:lastRow="0" w:firstColumn="1" w:lastColumn="0" w:noHBand="0" w:noVBand="1"/>
      </w:tblPr>
      <w:tblGrid>
        <w:gridCol w:w="292"/>
        <w:gridCol w:w="867"/>
        <w:gridCol w:w="1280"/>
        <w:gridCol w:w="1529"/>
        <w:gridCol w:w="2598"/>
        <w:gridCol w:w="3208"/>
        <w:gridCol w:w="3057"/>
        <w:gridCol w:w="1070"/>
        <w:gridCol w:w="1834"/>
      </w:tblGrid>
      <w:tr>
        <w:tblPrEx/>
        <w:trPr>
          <w:jc w:val="center"/>
          <w:trHeight w:val="1327"/>
        </w:trPr>
        <w:tc>
          <w:tcPr>
            <w:shd w:val="clear" w:color="ffffff" w:fill="ffffff"/>
            <w:tcW w:w="271" w:type="dxa"/>
            <w:vAlign w:val="center"/>
            <w:textDirection w:val="lrTb"/>
            <w:noWrap w:val="false"/>
          </w:tcPr>
          <w:p>
            <w:pPr>
              <w:ind w:firstLine="0"/>
              <w:jc w:val="center"/>
              <w:spacing w:line="240" w:lineRule="auto"/>
              <w:rPr>
                <w:sz w:val="16"/>
                <w:szCs w:val="16"/>
              </w:rPr>
            </w:pPr>
            <w:r>
              <w:rPr>
                <w:sz w:val="16"/>
                <w:szCs w:val="16"/>
              </w:rPr>
            </w:r>
            <w:r>
              <w:rPr>
                <w:sz w:val="16"/>
                <w:szCs w:val="16"/>
              </w:rPr>
            </w:r>
            <w:r>
              <w:rPr>
                <w:sz w:val="16"/>
                <w:szCs w:val="16"/>
              </w:rPr>
            </w:r>
          </w:p>
        </w:tc>
        <w:tc>
          <w:tcPr>
            <w:tcW w:w="804" w:type="dxa"/>
            <w:vAlign w:val="center"/>
            <w:textDirection w:val="lrTb"/>
            <w:noWrap w:val="false"/>
          </w:tcPr>
          <w:p>
            <w:pPr>
              <w:ind w:firstLine="0"/>
              <w:jc w:val="center"/>
              <w:spacing w:line="240" w:lineRule="auto"/>
              <w:rPr>
                <w:sz w:val="16"/>
                <w:szCs w:val="16"/>
              </w:rPr>
            </w:pPr>
            <w:r>
              <w:rPr>
                <w:sz w:val="16"/>
                <w:szCs w:val="16"/>
              </w:rPr>
              <w:t xml:space="preserve">Предмет договора</w:t>
            </w:r>
            <w:r>
              <w:rPr>
                <w:sz w:val="16"/>
                <w:szCs w:val="16"/>
              </w:rPr>
            </w:r>
            <w:r>
              <w:rPr>
                <w:sz w:val="16"/>
                <w:szCs w:val="16"/>
              </w:rPr>
            </w:r>
          </w:p>
        </w:tc>
        <w:tc>
          <w:tcPr>
            <w:shd w:val="clear" w:color="ffffff" w:fill="ffffff"/>
            <w:tcW w:w="1187" w:type="dxa"/>
            <w:vAlign w:val="center"/>
            <w:textDirection w:val="lrTb"/>
            <w:noWrap w:val="false"/>
          </w:tcPr>
          <w:p>
            <w:pPr>
              <w:ind w:firstLine="0"/>
              <w:jc w:val="center"/>
              <w:spacing w:line="240" w:lineRule="auto"/>
              <w:rPr>
                <w:sz w:val="16"/>
                <w:szCs w:val="16"/>
              </w:rPr>
            </w:pPr>
            <w:r>
              <w:rPr>
                <w:sz w:val="16"/>
                <w:szCs w:val="16"/>
              </w:rPr>
              <w:t xml:space="preserve">Дата договора</w:t>
            </w:r>
            <w:r>
              <w:rPr>
                <w:sz w:val="16"/>
                <w:szCs w:val="16"/>
              </w:rPr>
            </w:r>
            <w:r>
              <w:rPr>
                <w:sz w:val="16"/>
                <w:szCs w:val="16"/>
              </w:rPr>
            </w:r>
          </w:p>
        </w:tc>
        <w:tc>
          <w:tcPr>
            <w:tcW w:w="1418" w:type="dxa"/>
            <w:vAlign w:val="center"/>
            <w:textDirection w:val="lrTb"/>
            <w:noWrap w:val="false"/>
          </w:tcPr>
          <w:p>
            <w:pPr>
              <w:ind w:firstLine="0"/>
              <w:jc w:val="center"/>
              <w:spacing w:line="240" w:lineRule="auto"/>
              <w:rPr>
                <w:sz w:val="16"/>
                <w:szCs w:val="16"/>
              </w:rPr>
            </w:pPr>
            <w:r>
              <w:rPr>
                <w:sz w:val="16"/>
                <w:szCs w:val="16"/>
              </w:rPr>
              <w:t xml:space="preserve">Номер договора с субподрядчиком</w:t>
            </w:r>
            <w:r>
              <w:rPr>
                <w:sz w:val="16"/>
                <w:szCs w:val="16"/>
              </w:rPr>
            </w:r>
            <w:r>
              <w:rPr>
                <w:sz w:val="16"/>
                <w:szCs w:val="16"/>
              </w:rPr>
            </w:r>
          </w:p>
        </w:tc>
        <w:tc>
          <w:tcPr>
            <w:tcW w:w="2410" w:type="dxa"/>
            <w:vAlign w:val="center"/>
            <w:textDirection w:val="lrTb"/>
            <w:noWrap w:val="false"/>
          </w:tcPr>
          <w:p>
            <w:pPr>
              <w:ind w:firstLine="0"/>
              <w:jc w:val="center"/>
              <w:spacing w:line="240" w:lineRule="auto"/>
              <w:rPr>
                <w:sz w:val="16"/>
                <w:szCs w:val="16"/>
              </w:rPr>
            </w:pPr>
            <w:r>
              <w:rPr>
                <w:sz w:val="16"/>
                <w:szCs w:val="16"/>
              </w:rPr>
              <w:t xml:space="preserve">ОКПД2</w:t>
            </w:r>
            <w:r>
              <w:rPr>
                <w:sz w:val="16"/>
                <w:szCs w:val="16"/>
              </w:rPr>
            </w:r>
            <w:r>
              <w:rPr>
                <w:sz w:val="16"/>
                <w:szCs w:val="16"/>
              </w:rPr>
            </w:r>
          </w:p>
          <w:p>
            <w:pPr>
              <w:ind w:firstLine="0"/>
              <w:jc w:val="center"/>
              <w:spacing w:line="240" w:lineRule="auto"/>
              <w:rPr>
                <w:sz w:val="16"/>
                <w:szCs w:val="16"/>
              </w:rPr>
            </w:pPr>
            <w:r>
              <w:rPr>
                <w:sz w:val="16"/>
                <w:szCs w:val="16"/>
              </w:rPr>
              <w:t xml:space="preserve">(Если договором предусмотрена поставка товара, предусмотренного Перечнем в соответствии с  Постановлением Правительства РФ от 03.12.2020 №2013, данный товар заполняется отдельной строкой)</w:t>
            </w:r>
            <w:r>
              <w:rPr>
                <w:sz w:val="16"/>
                <w:szCs w:val="16"/>
              </w:rPr>
            </w:r>
            <w:r>
              <w:rPr>
                <w:sz w:val="16"/>
                <w:szCs w:val="16"/>
              </w:rPr>
            </w:r>
          </w:p>
        </w:tc>
        <w:tc>
          <w:tcPr>
            <w:tcW w:w="2976" w:type="dxa"/>
            <w:vAlign w:val="center"/>
            <w:textDirection w:val="lrTb"/>
            <w:noWrap w:val="false"/>
          </w:tcPr>
          <w:p>
            <w:pPr>
              <w:ind w:firstLine="0"/>
              <w:jc w:val="center"/>
              <w:spacing w:line="240" w:lineRule="auto"/>
              <w:rPr>
                <w:sz w:val="16"/>
                <w:szCs w:val="16"/>
              </w:rPr>
            </w:pPr>
            <w:r>
              <w:rPr>
                <w:sz w:val="16"/>
                <w:szCs w:val="16"/>
              </w:rPr>
              <w:t xml:space="preserve">Страна происхождения товара</w:t>
            </w:r>
            <w:r>
              <w:rPr>
                <w:sz w:val="16"/>
                <w:szCs w:val="16"/>
              </w:rPr>
            </w:r>
            <w:r>
              <w:rPr>
                <w:sz w:val="16"/>
                <w:szCs w:val="16"/>
              </w:rPr>
            </w:r>
          </w:p>
          <w:p>
            <w:pPr>
              <w:ind w:firstLine="0"/>
              <w:jc w:val="center"/>
              <w:spacing w:line="240" w:lineRule="auto"/>
              <w:rPr>
                <w:sz w:val="16"/>
                <w:szCs w:val="16"/>
              </w:rPr>
            </w:pPr>
            <w:r>
              <w:rPr>
                <w:sz w:val="16"/>
                <w:szCs w:val="16"/>
              </w:rPr>
              <w:t xml:space="preserve">(Заполняется только к ОКПД к договорам н</w:t>
            </w:r>
            <w:r>
              <w:rPr>
                <w:sz w:val="16"/>
                <w:szCs w:val="16"/>
              </w:rPr>
              <w:t xml:space="preserve">а поставку товаров (в том числе товаров, поставленных при выполнении закупаемых работ, оказании закупаемых услуг)</w:t>
            </w:r>
            <w:r>
              <w:rPr>
                <w:sz w:val="16"/>
                <w:szCs w:val="16"/>
              </w:rPr>
            </w:r>
            <w:r>
              <w:rPr>
                <w:sz w:val="16"/>
                <w:szCs w:val="16"/>
              </w:rPr>
            </w:r>
          </w:p>
        </w:tc>
        <w:tc>
          <w:tcPr>
            <w:tcW w:w="2836" w:type="dxa"/>
            <w:vAlign w:val="center"/>
            <w:textDirection w:val="lrTb"/>
            <w:noWrap w:val="false"/>
          </w:tcPr>
          <w:p>
            <w:pPr>
              <w:ind w:firstLine="0"/>
              <w:jc w:val="center"/>
              <w:spacing w:line="240" w:lineRule="auto"/>
              <w:rPr>
                <w:sz w:val="16"/>
                <w:szCs w:val="16"/>
              </w:rPr>
            </w:pPr>
            <w:r>
              <w:rPr>
                <w:sz w:val="16"/>
                <w:szCs w:val="16"/>
              </w:rPr>
              <w:t xml:space="preserve">Страна регистрации производителя товара</w:t>
            </w:r>
            <w:r>
              <w:rPr>
                <w:sz w:val="16"/>
                <w:szCs w:val="16"/>
              </w:rPr>
            </w:r>
            <w:r>
              <w:rPr>
                <w:sz w:val="16"/>
                <w:szCs w:val="16"/>
              </w:rPr>
            </w:r>
          </w:p>
          <w:p>
            <w:pPr>
              <w:ind w:firstLine="0"/>
              <w:jc w:val="center"/>
              <w:spacing w:line="240" w:lineRule="auto"/>
              <w:rPr>
                <w:sz w:val="16"/>
                <w:szCs w:val="16"/>
              </w:rPr>
            </w:pPr>
            <w:r>
              <w:rPr>
                <w:sz w:val="16"/>
                <w:szCs w:val="16"/>
              </w:rPr>
              <w:t xml:space="preserve">(Заполняется только к ОКПД к договорам на поставку товаров (в том числе товаров, поставленных при выпо</w:t>
            </w:r>
            <w:r>
              <w:rPr>
                <w:sz w:val="16"/>
                <w:szCs w:val="16"/>
              </w:rPr>
              <w:t xml:space="preserve">лнении закупаемых работ, оказании закупаемых услуг)</w:t>
            </w:r>
            <w:r>
              <w:rPr>
                <w:sz w:val="16"/>
                <w:szCs w:val="16"/>
              </w:rPr>
            </w:r>
            <w:r>
              <w:rPr>
                <w:sz w:val="16"/>
                <w:szCs w:val="16"/>
              </w:rPr>
            </w:r>
          </w:p>
        </w:tc>
        <w:tc>
          <w:tcPr>
            <w:tcW w:w="993" w:type="dxa"/>
            <w:vAlign w:val="center"/>
            <w:textDirection w:val="lrTb"/>
            <w:noWrap w:val="false"/>
          </w:tcPr>
          <w:p>
            <w:pPr>
              <w:ind w:firstLine="0"/>
              <w:jc w:val="center"/>
              <w:spacing w:line="240" w:lineRule="auto"/>
              <w:rPr>
                <w:sz w:val="16"/>
                <w:szCs w:val="16"/>
              </w:rPr>
            </w:pPr>
            <w:r>
              <w:rPr>
                <w:sz w:val="16"/>
                <w:szCs w:val="16"/>
              </w:rPr>
              <w:t xml:space="preserve">Валюта (ОКВ)</w:t>
            </w:r>
            <w:r>
              <w:rPr>
                <w:sz w:val="16"/>
                <w:szCs w:val="16"/>
              </w:rPr>
            </w:r>
            <w:r>
              <w:rPr>
                <w:sz w:val="16"/>
                <w:szCs w:val="16"/>
              </w:rPr>
            </w:r>
          </w:p>
        </w:tc>
        <w:tc>
          <w:tcPr>
            <w:tcW w:w="1701" w:type="dxa"/>
            <w:vAlign w:val="center"/>
            <w:textDirection w:val="lrTb"/>
            <w:noWrap w:val="false"/>
          </w:tcPr>
          <w:p>
            <w:pPr>
              <w:ind w:firstLine="0"/>
              <w:jc w:val="center"/>
              <w:spacing w:line="240" w:lineRule="auto"/>
              <w:rPr>
                <w:sz w:val="16"/>
                <w:szCs w:val="16"/>
              </w:rPr>
            </w:pPr>
            <w:r>
              <w:rPr>
                <w:sz w:val="16"/>
                <w:szCs w:val="16"/>
              </w:rPr>
            </w:r>
            <w:r>
              <w:rPr>
                <w:sz w:val="16"/>
                <w:szCs w:val="16"/>
              </w:rPr>
            </w:r>
            <w:r>
              <w:rPr>
                <w:sz w:val="16"/>
                <w:szCs w:val="16"/>
              </w:rPr>
            </w:r>
          </w:p>
          <w:p>
            <w:pPr>
              <w:ind w:firstLine="0"/>
              <w:jc w:val="center"/>
              <w:spacing w:line="240" w:lineRule="auto"/>
              <w:rPr>
                <w:sz w:val="16"/>
                <w:szCs w:val="16"/>
              </w:rPr>
            </w:pPr>
            <w:r>
              <w:rPr>
                <w:sz w:val="16"/>
                <w:szCs w:val="16"/>
              </w:rPr>
              <w:t xml:space="preserve">Единица измерения</w:t>
            </w:r>
            <w:r>
              <w:rPr>
                <w:sz w:val="16"/>
                <w:szCs w:val="16"/>
              </w:rPr>
            </w:r>
            <w:r>
              <w:rPr>
                <w:sz w:val="16"/>
                <w:szCs w:val="16"/>
              </w:rPr>
            </w:r>
          </w:p>
          <w:p>
            <w:pPr>
              <w:ind w:firstLine="0"/>
              <w:jc w:val="center"/>
              <w:spacing w:line="240" w:lineRule="auto"/>
              <w:rPr>
                <w:sz w:val="16"/>
                <w:szCs w:val="16"/>
              </w:rPr>
            </w:pPr>
            <w:r>
              <w:rPr>
                <w:sz w:val="16"/>
                <w:szCs w:val="16"/>
              </w:rPr>
              <w:t xml:space="preserve">ОКЕИ</w:t>
            </w:r>
            <w:r>
              <w:rPr>
                <w:sz w:val="16"/>
                <w:szCs w:val="16"/>
              </w:rPr>
            </w:r>
            <w:r>
              <w:rPr>
                <w:sz w:val="16"/>
                <w:szCs w:val="16"/>
              </w:rPr>
            </w:r>
          </w:p>
        </w:tc>
      </w:tr>
      <w:tr>
        <w:tblPrEx/>
        <w:trPr>
          <w:jc w:val="center"/>
        </w:trPr>
        <w:tc>
          <w:tcPr>
            <w:shd w:val="clear" w:color="ffffff" w:fill="ffffff"/>
            <w:tcW w:w="271" w:type="dxa"/>
            <w:vAlign w:val="center"/>
            <w:textDirection w:val="lrTb"/>
            <w:noWrap w:val="false"/>
          </w:tcPr>
          <w:p>
            <w:pPr>
              <w:ind w:firstLine="0"/>
              <w:jc w:val="center"/>
              <w:spacing w:line="240" w:lineRule="auto"/>
              <w:rPr>
                <w:b/>
                <w:sz w:val="16"/>
                <w:szCs w:val="16"/>
                <w:lang w:val="en-US"/>
              </w:rPr>
            </w:pPr>
            <w:r>
              <w:rPr>
                <w:b/>
                <w:sz w:val="16"/>
                <w:szCs w:val="16"/>
                <w:lang w:val="en-US"/>
              </w:rPr>
              <w:t xml:space="preserve">1</w:t>
            </w:r>
            <w:r>
              <w:rPr>
                <w:b/>
                <w:sz w:val="16"/>
                <w:szCs w:val="16"/>
                <w:lang w:val="en-US"/>
              </w:rPr>
            </w:r>
            <w:r>
              <w:rPr>
                <w:b/>
                <w:sz w:val="16"/>
                <w:szCs w:val="16"/>
                <w:lang w:val="en-US"/>
              </w:rPr>
            </w:r>
          </w:p>
        </w:tc>
        <w:tc>
          <w:tcPr>
            <w:tcW w:w="804" w:type="dxa"/>
            <w:textDirection w:val="lrTb"/>
            <w:noWrap w:val="false"/>
          </w:tcPr>
          <w:p>
            <w:pPr>
              <w:ind w:firstLine="0"/>
              <w:jc w:val="center"/>
              <w:spacing w:line="240" w:lineRule="auto"/>
              <w:rPr>
                <w:b/>
                <w:sz w:val="16"/>
                <w:szCs w:val="16"/>
                <w:lang w:val="en-US"/>
              </w:rPr>
            </w:pPr>
            <w:r>
              <w:rPr>
                <w:b/>
                <w:sz w:val="16"/>
                <w:szCs w:val="16"/>
                <w:lang w:val="en-US"/>
              </w:rPr>
            </w:r>
            <w:r>
              <w:rPr>
                <w:b/>
                <w:sz w:val="16"/>
                <w:szCs w:val="16"/>
                <w:lang w:val="en-US"/>
              </w:rPr>
            </w:r>
            <w:r>
              <w:rPr>
                <w:b/>
                <w:sz w:val="16"/>
                <w:szCs w:val="16"/>
                <w:lang w:val="en-US"/>
              </w:rPr>
            </w:r>
          </w:p>
        </w:tc>
        <w:tc>
          <w:tcPr>
            <w:shd w:val="clear" w:color="ffffff" w:fill="ffffff"/>
            <w:tcW w:w="1187" w:type="dxa"/>
            <w:vAlign w:val="center"/>
            <w:textDirection w:val="lrTb"/>
            <w:noWrap w:val="false"/>
          </w:tcPr>
          <w:p>
            <w:pPr>
              <w:ind w:firstLine="0"/>
              <w:jc w:val="center"/>
              <w:spacing w:line="240" w:lineRule="auto"/>
              <w:rPr>
                <w:b/>
                <w:sz w:val="16"/>
                <w:szCs w:val="16"/>
                <w:lang w:val="en-US"/>
              </w:rPr>
            </w:pPr>
            <w:r>
              <w:rPr>
                <w:b/>
                <w:sz w:val="16"/>
                <w:szCs w:val="16"/>
                <w:lang w:val="en-US"/>
              </w:rPr>
              <w:t xml:space="preserve">2</w:t>
            </w:r>
            <w:r>
              <w:rPr>
                <w:b/>
                <w:sz w:val="16"/>
                <w:szCs w:val="16"/>
                <w:lang w:val="en-US"/>
              </w:rPr>
            </w:r>
            <w:r>
              <w:rPr>
                <w:b/>
                <w:sz w:val="16"/>
                <w:szCs w:val="16"/>
                <w:lang w:val="en-US"/>
              </w:rPr>
            </w:r>
          </w:p>
        </w:tc>
        <w:tc>
          <w:tcPr>
            <w:tcW w:w="1418" w:type="dxa"/>
            <w:textDirection w:val="lrTb"/>
            <w:noWrap w:val="false"/>
          </w:tcPr>
          <w:p>
            <w:pPr>
              <w:ind w:firstLine="0"/>
              <w:jc w:val="center"/>
              <w:spacing w:line="240" w:lineRule="auto"/>
              <w:rPr>
                <w:b/>
                <w:sz w:val="16"/>
                <w:szCs w:val="16"/>
                <w:lang w:val="en-US"/>
              </w:rPr>
            </w:pPr>
            <w:r>
              <w:rPr>
                <w:b/>
                <w:sz w:val="16"/>
                <w:szCs w:val="16"/>
                <w:lang w:val="en-US"/>
              </w:rPr>
              <w:t xml:space="preserve">3</w:t>
            </w:r>
            <w:r>
              <w:rPr>
                <w:b/>
                <w:sz w:val="16"/>
                <w:szCs w:val="16"/>
                <w:lang w:val="en-US"/>
              </w:rPr>
            </w:r>
            <w:r>
              <w:rPr>
                <w:b/>
                <w:sz w:val="16"/>
                <w:szCs w:val="16"/>
                <w:lang w:val="en-US"/>
              </w:rPr>
            </w:r>
          </w:p>
        </w:tc>
        <w:tc>
          <w:tcPr>
            <w:tcW w:w="2410" w:type="dxa"/>
            <w:textDirection w:val="lrTb"/>
            <w:noWrap w:val="false"/>
          </w:tcPr>
          <w:p>
            <w:pPr>
              <w:ind w:firstLine="0"/>
              <w:jc w:val="center"/>
              <w:spacing w:line="240" w:lineRule="auto"/>
              <w:rPr>
                <w:b/>
                <w:sz w:val="16"/>
                <w:szCs w:val="16"/>
                <w:lang w:val="en-US"/>
              </w:rPr>
            </w:pPr>
            <w:r>
              <w:rPr>
                <w:b/>
                <w:sz w:val="16"/>
                <w:szCs w:val="16"/>
                <w:lang w:val="en-US"/>
              </w:rPr>
              <w:t xml:space="preserve">4</w:t>
            </w:r>
            <w:r>
              <w:rPr>
                <w:b/>
                <w:sz w:val="16"/>
                <w:szCs w:val="16"/>
                <w:lang w:val="en-US"/>
              </w:rPr>
            </w:r>
            <w:r>
              <w:rPr>
                <w:b/>
                <w:sz w:val="16"/>
                <w:szCs w:val="16"/>
                <w:lang w:val="en-US"/>
              </w:rPr>
            </w:r>
          </w:p>
        </w:tc>
        <w:tc>
          <w:tcPr>
            <w:tcW w:w="2976" w:type="dxa"/>
            <w:textDirection w:val="lrTb"/>
            <w:noWrap w:val="false"/>
          </w:tcPr>
          <w:p>
            <w:pPr>
              <w:ind w:firstLine="0"/>
              <w:jc w:val="center"/>
              <w:spacing w:line="240" w:lineRule="auto"/>
              <w:rPr>
                <w:b/>
                <w:sz w:val="16"/>
                <w:szCs w:val="16"/>
                <w:lang w:val="en-US"/>
              </w:rPr>
            </w:pPr>
            <w:r>
              <w:rPr>
                <w:b/>
                <w:sz w:val="16"/>
                <w:szCs w:val="16"/>
                <w:lang w:val="en-US"/>
              </w:rPr>
              <w:t xml:space="preserve">5</w:t>
            </w:r>
            <w:r>
              <w:rPr>
                <w:b/>
                <w:sz w:val="16"/>
                <w:szCs w:val="16"/>
                <w:lang w:val="en-US"/>
              </w:rPr>
            </w:r>
            <w:r>
              <w:rPr>
                <w:b/>
                <w:sz w:val="16"/>
                <w:szCs w:val="16"/>
                <w:lang w:val="en-US"/>
              </w:rPr>
            </w:r>
          </w:p>
        </w:tc>
        <w:tc>
          <w:tcPr>
            <w:tcW w:w="2836" w:type="dxa"/>
            <w:textDirection w:val="lrTb"/>
            <w:noWrap w:val="false"/>
          </w:tcPr>
          <w:p>
            <w:pPr>
              <w:ind w:firstLine="0"/>
              <w:jc w:val="center"/>
              <w:spacing w:line="240" w:lineRule="auto"/>
              <w:rPr>
                <w:b/>
                <w:sz w:val="16"/>
                <w:szCs w:val="16"/>
                <w:lang w:val="en-US"/>
              </w:rPr>
            </w:pPr>
            <w:r>
              <w:rPr>
                <w:b/>
                <w:sz w:val="16"/>
                <w:szCs w:val="16"/>
                <w:lang w:val="en-US"/>
              </w:rPr>
              <w:t xml:space="preserve">6</w:t>
            </w:r>
            <w:r>
              <w:rPr>
                <w:b/>
                <w:sz w:val="16"/>
                <w:szCs w:val="16"/>
                <w:lang w:val="en-US"/>
              </w:rPr>
            </w:r>
            <w:r>
              <w:rPr>
                <w:b/>
                <w:sz w:val="16"/>
                <w:szCs w:val="16"/>
                <w:lang w:val="en-US"/>
              </w:rPr>
            </w:r>
          </w:p>
        </w:tc>
        <w:tc>
          <w:tcPr>
            <w:tcW w:w="993" w:type="dxa"/>
            <w:vAlign w:val="center"/>
            <w:textDirection w:val="lrTb"/>
            <w:noWrap w:val="false"/>
          </w:tcPr>
          <w:p>
            <w:pPr>
              <w:ind w:firstLine="0"/>
              <w:jc w:val="center"/>
              <w:spacing w:line="240" w:lineRule="auto"/>
              <w:rPr>
                <w:b/>
                <w:sz w:val="16"/>
                <w:szCs w:val="16"/>
                <w:lang w:val="en-US"/>
              </w:rPr>
            </w:pPr>
            <w:r>
              <w:rPr>
                <w:b/>
                <w:sz w:val="16"/>
                <w:szCs w:val="16"/>
                <w:lang w:val="en-US"/>
              </w:rPr>
              <w:t xml:space="preserve">7</w:t>
            </w:r>
            <w:r>
              <w:rPr>
                <w:b/>
                <w:sz w:val="16"/>
                <w:szCs w:val="16"/>
                <w:lang w:val="en-US"/>
              </w:rPr>
            </w:r>
            <w:r>
              <w:rPr>
                <w:b/>
                <w:sz w:val="16"/>
                <w:szCs w:val="16"/>
                <w:lang w:val="en-US"/>
              </w:rPr>
            </w:r>
          </w:p>
        </w:tc>
        <w:tc>
          <w:tcPr>
            <w:tcW w:w="1701" w:type="dxa"/>
            <w:textDirection w:val="lrTb"/>
            <w:noWrap w:val="false"/>
          </w:tcPr>
          <w:p>
            <w:pPr>
              <w:ind w:firstLine="0"/>
              <w:jc w:val="center"/>
              <w:spacing w:line="240" w:lineRule="auto"/>
              <w:rPr>
                <w:b/>
                <w:sz w:val="16"/>
                <w:szCs w:val="16"/>
                <w:lang w:val="en-US"/>
              </w:rPr>
            </w:pPr>
            <w:r>
              <w:rPr>
                <w:b/>
                <w:sz w:val="16"/>
                <w:szCs w:val="16"/>
                <w:lang w:val="en-US"/>
              </w:rPr>
              <w:t xml:space="preserve">8</w:t>
            </w:r>
            <w:r>
              <w:rPr>
                <w:b/>
                <w:sz w:val="16"/>
                <w:szCs w:val="16"/>
                <w:lang w:val="en-US"/>
              </w:rPr>
            </w:r>
            <w:r>
              <w:rPr>
                <w:b/>
                <w:sz w:val="16"/>
                <w:szCs w:val="16"/>
                <w:lang w:val="en-US"/>
              </w:rPr>
            </w:r>
          </w:p>
        </w:tc>
      </w:tr>
      <w:tr>
        <w:tblPrEx/>
        <w:trPr>
          <w:jc w:val="center"/>
        </w:trPr>
        <w:tc>
          <w:tcPr>
            <w:shd w:val="clear" w:color="ffffff" w:fill="ffffff"/>
            <w:tcW w:w="271" w:type="dxa"/>
            <w:vAlign w:val="center"/>
            <w:textDirection w:val="lrTb"/>
            <w:noWrap w:val="false"/>
          </w:tcPr>
          <w:p>
            <w:pPr>
              <w:ind w:firstLine="0"/>
              <w:jc w:val="center"/>
              <w:spacing w:line="240" w:lineRule="auto"/>
              <w:rPr>
                <w:i/>
                <w:sz w:val="16"/>
                <w:szCs w:val="16"/>
                <w:lang w:val="en-US"/>
              </w:rPr>
            </w:pPr>
            <w:r>
              <w:rPr>
                <w:i/>
                <w:sz w:val="16"/>
                <w:szCs w:val="16"/>
                <w:lang w:val="en-US"/>
              </w:rPr>
              <w:t xml:space="preserve">1</w:t>
            </w:r>
            <w:r>
              <w:rPr>
                <w:i/>
                <w:sz w:val="16"/>
                <w:szCs w:val="16"/>
                <w:lang w:val="en-US"/>
              </w:rPr>
            </w:r>
            <w:r>
              <w:rPr>
                <w:i/>
                <w:sz w:val="16"/>
                <w:szCs w:val="16"/>
                <w:lang w:val="en-US"/>
              </w:rPr>
            </w:r>
          </w:p>
        </w:tc>
        <w:tc>
          <w:tcPr>
            <w:tcW w:w="804" w:type="dxa"/>
            <w:textDirection w:val="lrTb"/>
            <w:noWrap w:val="false"/>
          </w:tcPr>
          <w:p>
            <w:pPr>
              <w:ind w:firstLine="0"/>
              <w:jc w:val="center"/>
              <w:spacing w:line="240" w:lineRule="auto"/>
              <w:rPr>
                <w:i/>
                <w:sz w:val="16"/>
                <w:szCs w:val="16"/>
              </w:rPr>
            </w:pPr>
            <w:r>
              <w:rPr>
                <w:i/>
                <w:sz w:val="16"/>
                <w:szCs w:val="16"/>
              </w:rPr>
            </w:r>
            <w:r>
              <w:rPr>
                <w:i/>
                <w:sz w:val="16"/>
                <w:szCs w:val="16"/>
              </w:rPr>
            </w:r>
            <w:r>
              <w:rPr>
                <w:i/>
                <w:sz w:val="16"/>
                <w:szCs w:val="16"/>
              </w:rPr>
            </w:r>
          </w:p>
        </w:tc>
        <w:tc>
          <w:tcPr>
            <w:shd w:val="clear" w:color="ffffff" w:fill="ffffff"/>
            <w:tcW w:w="1187" w:type="dxa"/>
            <w:vAlign w:val="center"/>
            <w:textDirection w:val="lrTb"/>
            <w:noWrap w:val="false"/>
          </w:tcPr>
          <w:p>
            <w:pPr>
              <w:ind w:firstLine="0"/>
              <w:jc w:val="center"/>
              <w:spacing w:line="240" w:lineRule="auto"/>
              <w:rPr>
                <w:i/>
                <w:sz w:val="16"/>
                <w:szCs w:val="16"/>
              </w:rPr>
            </w:pPr>
            <w:r>
              <w:rPr>
                <w:i/>
                <w:sz w:val="16"/>
                <w:szCs w:val="16"/>
              </w:rPr>
            </w:r>
            <w:r>
              <w:rPr>
                <w:i/>
                <w:sz w:val="16"/>
                <w:szCs w:val="16"/>
              </w:rPr>
            </w:r>
            <w:r>
              <w:rPr>
                <w:i/>
                <w:sz w:val="16"/>
                <w:szCs w:val="16"/>
              </w:rPr>
            </w:r>
          </w:p>
        </w:tc>
        <w:tc>
          <w:tcPr>
            <w:tcW w:w="1418" w:type="dxa"/>
            <w:textDirection w:val="lrTb"/>
            <w:noWrap w:val="false"/>
          </w:tcPr>
          <w:p>
            <w:pPr>
              <w:ind w:firstLine="0"/>
              <w:jc w:val="center"/>
              <w:spacing w:line="240" w:lineRule="auto"/>
              <w:rPr>
                <w:i/>
                <w:sz w:val="16"/>
                <w:szCs w:val="16"/>
              </w:rPr>
            </w:pPr>
            <w:r>
              <w:rPr>
                <w:i/>
                <w:sz w:val="16"/>
                <w:szCs w:val="16"/>
              </w:rPr>
            </w:r>
            <w:r>
              <w:rPr>
                <w:i/>
                <w:sz w:val="16"/>
                <w:szCs w:val="16"/>
              </w:rPr>
            </w:r>
            <w:r>
              <w:rPr>
                <w:i/>
                <w:sz w:val="16"/>
                <w:szCs w:val="16"/>
              </w:rPr>
            </w:r>
          </w:p>
        </w:tc>
        <w:tc>
          <w:tcPr>
            <w:tcW w:w="2410" w:type="dxa"/>
            <w:textDirection w:val="lrTb"/>
            <w:noWrap w:val="false"/>
          </w:tcPr>
          <w:p>
            <w:pPr>
              <w:ind w:firstLine="0"/>
              <w:jc w:val="center"/>
              <w:spacing w:line="240" w:lineRule="auto"/>
              <w:rPr>
                <w:i/>
                <w:sz w:val="16"/>
                <w:szCs w:val="16"/>
              </w:rPr>
            </w:pPr>
            <w:r>
              <w:rPr>
                <w:i/>
                <w:sz w:val="16"/>
                <w:szCs w:val="16"/>
              </w:rPr>
            </w:r>
            <w:r>
              <w:rPr>
                <w:i/>
                <w:sz w:val="16"/>
                <w:szCs w:val="16"/>
              </w:rPr>
            </w:r>
            <w:r>
              <w:rPr>
                <w:i/>
                <w:sz w:val="16"/>
                <w:szCs w:val="16"/>
              </w:rPr>
            </w:r>
          </w:p>
        </w:tc>
        <w:tc>
          <w:tcPr>
            <w:tcW w:w="2976" w:type="dxa"/>
            <w:textDirection w:val="lrTb"/>
            <w:noWrap w:val="false"/>
          </w:tcPr>
          <w:p>
            <w:pPr>
              <w:ind w:firstLine="0"/>
              <w:jc w:val="center"/>
              <w:spacing w:line="240" w:lineRule="auto"/>
              <w:rPr>
                <w:i/>
                <w:sz w:val="16"/>
                <w:szCs w:val="16"/>
              </w:rPr>
            </w:pPr>
            <w:r>
              <w:rPr>
                <w:i/>
                <w:sz w:val="16"/>
                <w:szCs w:val="16"/>
              </w:rPr>
            </w:r>
            <w:r>
              <w:rPr>
                <w:i/>
                <w:sz w:val="16"/>
                <w:szCs w:val="16"/>
              </w:rPr>
            </w:r>
            <w:r>
              <w:rPr>
                <w:i/>
                <w:sz w:val="16"/>
                <w:szCs w:val="16"/>
              </w:rPr>
            </w:r>
          </w:p>
        </w:tc>
        <w:tc>
          <w:tcPr>
            <w:tcW w:w="2836" w:type="dxa"/>
            <w:textDirection w:val="lrTb"/>
            <w:noWrap w:val="false"/>
          </w:tcPr>
          <w:p>
            <w:pPr>
              <w:ind w:firstLine="0"/>
              <w:jc w:val="center"/>
              <w:spacing w:line="240" w:lineRule="auto"/>
              <w:rPr>
                <w:i/>
                <w:sz w:val="16"/>
                <w:szCs w:val="16"/>
              </w:rPr>
            </w:pPr>
            <w:r>
              <w:rPr>
                <w:i/>
                <w:sz w:val="16"/>
                <w:szCs w:val="16"/>
              </w:rPr>
            </w:r>
            <w:r>
              <w:rPr>
                <w:i/>
                <w:sz w:val="16"/>
                <w:szCs w:val="16"/>
              </w:rPr>
            </w:r>
            <w:r>
              <w:rPr>
                <w:i/>
                <w:sz w:val="16"/>
                <w:szCs w:val="16"/>
              </w:rPr>
            </w:r>
          </w:p>
        </w:tc>
        <w:tc>
          <w:tcPr>
            <w:tcW w:w="993" w:type="dxa"/>
            <w:vAlign w:val="center"/>
            <w:textDirection w:val="lrTb"/>
            <w:noWrap w:val="false"/>
          </w:tcPr>
          <w:p>
            <w:pPr>
              <w:ind w:firstLine="0"/>
              <w:jc w:val="center"/>
              <w:spacing w:line="240" w:lineRule="auto"/>
              <w:rPr>
                <w:i/>
                <w:sz w:val="16"/>
                <w:szCs w:val="16"/>
              </w:rPr>
            </w:pPr>
            <w:r>
              <w:rPr>
                <w:i/>
                <w:sz w:val="16"/>
                <w:szCs w:val="16"/>
              </w:rPr>
            </w:r>
            <w:r>
              <w:rPr>
                <w:i/>
                <w:sz w:val="16"/>
                <w:szCs w:val="16"/>
              </w:rPr>
            </w:r>
            <w:r>
              <w:rPr>
                <w:i/>
                <w:sz w:val="16"/>
                <w:szCs w:val="16"/>
              </w:rPr>
            </w:r>
          </w:p>
        </w:tc>
        <w:tc>
          <w:tcPr>
            <w:tcW w:w="1701" w:type="dxa"/>
            <w:textDirection w:val="lrTb"/>
            <w:noWrap w:val="false"/>
          </w:tcPr>
          <w:p>
            <w:pPr>
              <w:ind w:firstLine="0"/>
              <w:jc w:val="center"/>
              <w:spacing w:line="240" w:lineRule="auto"/>
              <w:rPr>
                <w:i/>
                <w:sz w:val="16"/>
                <w:szCs w:val="16"/>
              </w:rPr>
            </w:pPr>
            <w:r>
              <w:rPr>
                <w:i/>
                <w:sz w:val="16"/>
                <w:szCs w:val="16"/>
              </w:rPr>
            </w:r>
            <w:r>
              <w:rPr>
                <w:i/>
                <w:sz w:val="16"/>
                <w:szCs w:val="16"/>
              </w:rPr>
            </w:r>
            <w:r>
              <w:rPr>
                <w:i/>
                <w:sz w:val="16"/>
                <w:szCs w:val="16"/>
              </w:rPr>
            </w:r>
          </w:p>
        </w:tc>
      </w:tr>
    </w:tbl>
    <w:p>
      <w:pPr>
        <w:ind w:firstLine="0"/>
        <w:spacing w:line="240" w:lineRule="auto"/>
        <w:rPr>
          <w:sz w:val="16"/>
          <w:szCs w:val="16"/>
        </w:rPr>
      </w:pPr>
      <w:r>
        <w:rPr>
          <w:sz w:val="16"/>
          <w:szCs w:val="16"/>
        </w:rPr>
      </w:r>
      <w:r>
        <w:rPr>
          <w:sz w:val="16"/>
          <w:szCs w:val="16"/>
        </w:rPr>
      </w:r>
      <w:r>
        <w:rPr>
          <w:sz w:val="16"/>
          <w:szCs w:val="16"/>
        </w:rPr>
      </w:r>
    </w:p>
    <w:tbl>
      <w:tblPr>
        <w:tblW w:w="5013"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28" w:type="dxa"/>
          <w:right w:w="28" w:type="dxa"/>
        </w:tblCellMar>
        <w:tblLook w:val="04A0" w:firstRow="1" w:lastRow="0" w:firstColumn="1" w:lastColumn="0" w:noHBand="0" w:noVBand="1"/>
      </w:tblPr>
      <w:tblGrid>
        <w:gridCol w:w="1371"/>
        <w:gridCol w:w="1834"/>
        <w:gridCol w:w="1222"/>
        <w:gridCol w:w="1222"/>
        <w:gridCol w:w="1375"/>
        <w:gridCol w:w="2292"/>
        <w:gridCol w:w="1988"/>
        <w:gridCol w:w="1374"/>
        <w:gridCol w:w="3057"/>
      </w:tblGrid>
      <w:tr>
        <w:tblPrEx/>
        <w:trPr>
          <w:trHeight w:val="1289"/>
        </w:trPr>
        <w:tc>
          <w:tcPr>
            <w:tcW w:w="1271" w:type="dxa"/>
            <w:textDirection w:val="lrTb"/>
            <w:noWrap w:val="false"/>
          </w:tcPr>
          <w:p>
            <w:pPr>
              <w:ind w:firstLine="0"/>
              <w:jc w:val="center"/>
              <w:spacing w:line="240" w:lineRule="auto"/>
              <w:rPr>
                <w:sz w:val="16"/>
                <w:szCs w:val="16"/>
              </w:rPr>
            </w:pPr>
            <w:r>
              <w:rPr>
                <w:sz w:val="16"/>
                <w:szCs w:val="16"/>
              </w:rPr>
            </w:r>
            <w:r>
              <w:rPr>
                <w:sz w:val="16"/>
                <w:szCs w:val="16"/>
              </w:rPr>
            </w:r>
            <w:r>
              <w:rPr>
                <w:sz w:val="16"/>
                <w:szCs w:val="16"/>
              </w:rPr>
            </w:r>
          </w:p>
          <w:p>
            <w:pPr>
              <w:ind w:firstLine="0"/>
              <w:jc w:val="center"/>
              <w:spacing w:line="240" w:lineRule="auto"/>
              <w:rPr>
                <w:sz w:val="16"/>
                <w:szCs w:val="16"/>
              </w:rPr>
            </w:pPr>
            <w:r>
              <w:rPr>
                <w:sz w:val="16"/>
                <w:szCs w:val="16"/>
              </w:rPr>
            </w:r>
            <w:r>
              <w:rPr>
                <w:sz w:val="16"/>
                <w:szCs w:val="16"/>
              </w:rPr>
            </w:r>
            <w:r>
              <w:rPr>
                <w:sz w:val="16"/>
                <w:szCs w:val="16"/>
              </w:rPr>
            </w:r>
          </w:p>
          <w:p>
            <w:pPr>
              <w:ind w:firstLine="0"/>
              <w:jc w:val="center"/>
              <w:spacing w:line="240" w:lineRule="auto"/>
              <w:rPr>
                <w:sz w:val="16"/>
                <w:szCs w:val="16"/>
              </w:rPr>
            </w:pPr>
            <w:r>
              <w:rPr>
                <w:sz w:val="16"/>
                <w:szCs w:val="16"/>
              </w:rPr>
              <w:t xml:space="preserve">Кол-во товара, работ, услуг</w:t>
            </w:r>
            <w:r>
              <w:rPr>
                <w:sz w:val="16"/>
                <w:szCs w:val="16"/>
              </w:rPr>
            </w:r>
            <w:r>
              <w:rPr>
                <w:sz w:val="16"/>
                <w:szCs w:val="16"/>
              </w:rPr>
            </w:r>
          </w:p>
        </w:tc>
        <w:tc>
          <w:tcPr>
            <w:tcW w:w="1701" w:type="dxa"/>
            <w:vAlign w:val="center"/>
            <w:textDirection w:val="lrTb"/>
            <w:noWrap w:val="false"/>
          </w:tcPr>
          <w:p>
            <w:pPr>
              <w:ind w:firstLine="0"/>
              <w:jc w:val="center"/>
              <w:spacing w:line="240" w:lineRule="auto"/>
              <w:rPr>
                <w:sz w:val="16"/>
                <w:szCs w:val="16"/>
              </w:rPr>
            </w:pPr>
            <w:r>
              <w:rPr>
                <w:sz w:val="16"/>
                <w:szCs w:val="16"/>
              </w:rPr>
              <w:t xml:space="preserve">Цена за единицу</w:t>
            </w:r>
            <w:r>
              <w:rPr>
                <w:sz w:val="16"/>
                <w:szCs w:val="16"/>
              </w:rPr>
            </w:r>
            <w:r>
              <w:rPr>
                <w:sz w:val="16"/>
                <w:szCs w:val="16"/>
              </w:rPr>
            </w:r>
          </w:p>
          <w:p>
            <w:pPr>
              <w:ind w:firstLine="0"/>
              <w:jc w:val="center"/>
              <w:spacing w:line="240" w:lineRule="auto"/>
              <w:rPr>
                <w:sz w:val="16"/>
                <w:szCs w:val="16"/>
              </w:rPr>
            </w:pPr>
            <w:r>
              <w:rPr>
                <w:sz w:val="16"/>
                <w:szCs w:val="16"/>
              </w:rPr>
              <w:t xml:space="preserve"> (руб. без НДС)</w:t>
            </w:r>
            <w:r>
              <w:rPr>
                <w:sz w:val="16"/>
                <w:szCs w:val="16"/>
              </w:rPr>
            </w:r>
            <w:r>
              <w:rPr>
                <w:sz w:val="16"/>
                <w:szCs w:val="16"/>
              </w:rPr>
            </w:r>
          </w:p>
        </w:tc>
        <w:tc>
          <w:tcPr>
            <w:tcW w:w="1134" w:type="dxa"/>
            <w:vAlign w:val="center"/>
            <w:textDirection w:val="lrTb"/>
            <w:noWrap w:val="false"/>
          </w:tcPr>
          <w:p>
            <w:pPr>
              <w:ind w:firstLine="0"/>
              <w:jc w:val="center"/>
              <w:spacing w:line="240" w:lineRule="auto"/>
              <w:rPr>
                <w:sz w:val="16"/>
                <w:szCs w:val="16"/>
              </w:rPr>
            </w:pPr>
            <w:r>
              <w:rPr>
                <w:sz w:val="16"/>
                <w:szCs w:val="16"/>
              </w:rPr>
              <w:t xml:space="preserve">Цена по договору</w:t>
            </w:r>
            <w:r>
              <w:rPr>
                <w:sz w:val="16"/>
                <w:szCs w:val="16"/>
              </w:rPr>
            </w:r>
            <w:r>
              <w:rPr>
                <w:sz w:val="16"/>
                <w:szCs w:val="16"/>
              </w:rPr>
            </w:r>
          </w:p>
          <w:p>
            <w:pPr>
              <w:ind w:firstLine="0"/>
              <w:jc w:val="center"/>
              <w:spacing w:line="240" w:lineRule="auto"/>
              <w:rPr>
                <w:sz w:val="16"/>
                <w:szCs w:val="16"/>
              </w:rPr>
            </w:pPr>
            <w:r>
              <w:rPr>
                <w:sz w:val="16"/>
                <w:szCs w:val="16"/>
              </w:rPr>
              <w:t xml:space="preserve"> (руб. без НДС)</w:t>
            </w:r>
            <w:r>
              <w:rPr>
                <w:sz w:val="16"/>
                <w:szCs w:val="16"/>
              </w:rPr>
            </w:r>
            <w:r>
              <w:rPr>
                <w:sz w:val="16"/>
                <w:szCs w:val="16"/>
              </w:rPr>
            </w:r>
          </w:p>
        </w:tc>
        <w:tc>
          <w:tcPr>
            <w:tcW w:w="1134" w:type="dxa"/>
            <w:vAlign w:val="center"/>
            <w:textDirection w:val="lrTb"/>
            <w:noWrap w:val="false"/>
          </w:tcPr>
          <w:p>
            <w:pPr>
              <w:ind w:firstLine="0"/>
              <w:jc w:val="center"/>
              <w:spacing w:line="240" w:lineRule="auto"/>
              <w:rPr>
                <w:sz w:val="16"/>
                <w:szCs w:val="16"/>
              </w:rPr>
            </w:pPr>
            <w:r>
              <w:rPr>
                <w:sz w:val="16"/>
                <w:szCs w:val="16"/>
              </w:rPr>
              <w:t xml:space="preserve">Дата начала выполнения работ</w:t>
            </w:r>
            <w:r>
              <w:rPr>
                <w:sz w:val="16"/>
                <w:szCs w:val="16"/>
              </w:rPr>
            </w:r>
            <w:r>
              <w:rPr>
                <w:sz w:val="16"/>
                <w:szCs w:val="16"/>
              </w:rPr>
            </w:r>
          </w:p>
        </w:tc>
        <w:tc>
          <w:tcPr>
            <w:tcW w:w="1276" w:type="dxa"/>
            <w:vAlign w:val="center"/>
            <w:textDirection w:val="lrTb"/>
            <w:noWrap w:val="false"/>
          </w:tcPr>
          <w:p>
            <w:pPr>
              <w:ind w:firstLine="0"/>
              <w:jc w:val="center"/>
              <w:spacing w:line="240" w:lineRule="auto"/>
              <w:rPr>
                <w:sz w:val="16"/>
                <w:szCs w:val="16"/>
              </w:rPr>
            </w:pPr>
            <w:r>
              <w:rPr>
                <w:sz w:val="16"/>
                <w:szCs w:val="16"/>
              </w:rPr>
              <w:t xml:space="preserve">Дата окончания выполнения работ</w:t>
            </w:r>
            <w:r>
              <w:rPr>
                <w:sz w:val="16"/>
                <w:szCs w:val="16"/>
              </w:rPr>
            </w:r>
            <w:r>
              <w:rPr>
                <w:sz w:val="16"/>
                <w:szCs w:val="16"/>
              </w:rPr>
            </w:r>
          </w:p>
        </w:tc>
        <w:tc>
          <w:tcPr>
            <w:shd w:val="clear" w:color="ffffff" w:fill="ffffff"/>
            <w:tcW w:w="2126" w:type="dxa"/>
            <w:vAlign w:val="center"/>
            <w:textDirection w:val="lrTb"/>
            <w:noWrap w:val="false"/>
          </w:tcPr>
          <w:p>
            <w:pPr>
              <w:ind w:firstLine="0"/>
              <w:jc w:val="center"/>
              <w:spacing w:line="240" w:lineRule="auto"/>
              <w:rPr>
                <w:sz w:val="16"/>
                <w:szCs w:val="16"/>
              </w:rPr>
            </w:pPr>
            <w:r>
              <w:rPr>
                <w:sz w:val="16"/>
                <w:szCs w:val="16"/>
              </w:rPr>
              <w:t xml:space="preserve">Принадлежность к МСП</w:t>
            </w:r>
            <w:r>
              <w:rPr>
                <w:sz w:val="16"/>
                <w:szCs w:val="16"/>
              </w:rPr>
            </w:r>
            <w:r>
              <w:rPr>
                <w:sz w:val="16"/>
                <w:szCs w:val="16"/>
              </w:rPr>
            </w:r>
          </w:p>
          <w:p>
            <w:pPr>
              <w:ind w:firstLine="0"/>
              <w:jc w:val="center"/>
              <w:spacing w:line="240" w:lineRule="auto"/>
              <w:rPr>
                <w:sz w:val="16"/>
                <w:szCs w:val="16"/>
              </w:rPr>
            </w:pPr>
            <w:r>
              <w:rPr>
                <w:sz w:val="16"/>
                <w:szCs w:val="16"/>
              </w:rPr>
              <w:t xml:space="preserve">(среднее предприятие, малое предприятие, микропредприятие)</w:t>
            </w:r>
            <w:r>
              <w:rPr>
                <w:rStyle w:val="1223"/>
                <w:sz w:val="16"/>
                <w:szCs w:val="16"/>
              </w:rPr>
              <w:footnoteReference w:id="8"/>
            </w:r>
            <w:r>
              <w:rPr>
                <w:rStyle w:val="1223"/>
                <w:rFonts w:ascii="Symbol" w:hAnsi="Symbol" w:eastAsia="Symbol" w:cs="Symbol"/>
                <w:sz w:val="16"/>
                <w:szCs w:val="16"/>
              </w:rPr>
              <w:t xml:space="preserve"></w:t>
            </w:r>
            <w:r>
              <w:rPr>
                <w:sz w:val="16"/>
                <w:szCs w:val="16"/>
              </w:rPr>
            </w:r>
            <w:r>
              <w:rPr>
                <w:sz w:val="16"/>
                <w:szCs w:val="16"/>
              </w:rPr>
            </w:r>
          </w:p>
        </w:tc>
        <w:tc>
          <w:tcPr>
            <w:shd w:val="clear" w:color="ffffff" w:fill="ffffff"/>
            <w:tcW w:w="1844" w:type="dxa"/>
            <w:vAlign w:val="center"/>
            <w:textDirection w:val="lrTb"/>
            <w:noWrap w:val="false"/>
          </w:tcPr>
          <w:p>
            <w:pPr>
              <w:ind w:firstLine="0"/>
              <w:jc w:val="center"/>
              <w:spacing w:line="240" w:lineRule="auto"/>
              <w:rPr>
                <w:sz w:val="16"/>
                <w:szCs w:val="16"/>
              </w:rPr>
            </w:pPr>
            <w:r>
              <w:rPr>
                <w:sz w:val="16"/>
                <w:szCs w:val="16"/>
              </w:rPr>
              <w:t xml:space="preserve">Полное наименование/ФИО</w:t>
            </w:r>
            <w:r>
              <w:rPr>
                <w:sz w:val="16"/>
                <w:szCs w:val="16"/>
              </w:rPr>
            </w:r>
            <w:r>
              <w:rPr>
                <w:sz w:val="16"/>
                <w:szCs w:val="16"/>
              </w:rPr>
            </w:r>
          </w:p>
        </w:tc>
        <w:tc>
          <w:tcPr>
            <w:tcW w:w="1275" w:type="dxa"/>
            <w:vAlign w:val="center"/>
            <w:textDirection w:val="lrTb"/>
            <w:noWrap w:val="false"/>
          </w:tcPr>
          <w:p>
            <w:pPr>
              <w:ind w:firstLine="0"/>
              <w:jc w:val="center"/>
              <w:spacing w:line="240" w:lineRule="auto"/>
              <w:rPr>
                <w:sz w:val="16"/>
                <w:szCs w:val="16"/>
              </w:rPr>
            </w:pPr>
            <w:r>
              <w:rPr>
                <w:sz w:val="16"/>
                <w:szCs w:val="16"/>
              </w:rPr>
              <w:t xml:space="preserve">Сокращенное наименование</w:t>
            </w:r>
            <w:r>
              <w:rPr>
                <w:sz w:val="16"/>
                <w:szCs w:val="16"/>
              </w:rPr>
            </w:r>
            <w:r>
              <w:rPr>
                <w:sz w:val="16"/>
                <w:szCs w:val="16"/>
              </w:rPr>
            </w:r>
          </w:p>
        </w:tc>
        <w:tc>
          <w:tcPr>
            <w:tcW w:w="2836" w:type="dxa"/>
            <w:vAlign w:val="center"/>
            <w:textDirection w:val="lrTb"/>
            <w:noWrap w:val="false"/>
          </w:tcPr>
          <w:p>
            <w:pPr>
              <w:ind w:firstLine="0"/>
              <w:jc w:val="center"/>
              <w:spacing w:line="240" w:lineRule="auto"/>
              <w:rPr>
                <w:sz w:val="16"/>
                <w:szCs w:val="16"/>
              </w:rPr>
            </w:pPr>
            <w:r>
              <w:rPr>
                <w:sz w:val="16"/>
                <w:szCs w:val="16"/>
              </w:rPr>
              <w:t xml:space="preserve">Физическое/Юридическое лицо</w:t>
            </w:r>
            <w:r>
              <w:rPr>
                <w:sz w:val="16"/>
                <w:szCs w:val="16"/>
              </w:rPr>
            </w:r>
            <w:r>
              <w:rPr>
                <w:sz w:val="16"/>
                <w:szCs w:val="16"/>
              </w:rPr>
            </w:r>
          </w:p>
        </w:tc>
      </w:tr>
      <w:tr>
        <w:tblPrEx/>
        <w:trPr/>
        <w:tc>
          <w:tcPr>
            <w:tcW w:w="1271" w:type="dxa"/>
            <w:textDirection w:val="lrTb"/>
            <w:noWrap w:val="false"/>
          </w:tcPr>
          <w:p>
            <w:pPr>
              <w:ind w:firstLine="0"/>
              <w:jc w:val="center"/>
              <w:spacing w:line="240" w:lineRule="auto"/>
              <w:rPr>
                <w:b/>
                <w:sz w:val="16"/>
                <w:szCs w:val="16"/>
                <w:lang w:val="en-US"/>
              </w:rPr>
            </w:pPr>
            <w:r>
              <w:rPr>
                <w:b/>
                <w:sz w:val="16"/>
                <w:szCs w:val="16"/>
                <w:lang w:val="en-US"/>
              </w:rPr>
              <w:t xml:space="preserve">9</w:t>
            </w:r>
            <w:r>
              <w:rPr>
                <w:b/>
                <w:sz w:val="16"/>
                <w:szCs w:val="16"/>
                <w:lang w:val="en-US"/>
              </w:rPr>
            </w:r>
            <w:r>
              <w:rPr>
                <w:b/>
                <w:sz w:val="16"/>
                <w:szCs w:val="16"/>
                <w:lang w:val="en-US"/>
              </w:rPr>
            </w:r>
          </w:p>
        </w:tc>
        <w:tc>
          <w:tcPr>
            <w:tcW w:w="1701" w:type="dxa"/>
            <w:textDirection w:val="lrTb"/>
            <w:noWrap w:val="false"/>
          </w:tcPr>
          <w:p>
            <w:pPr>
              <w:ind w:firstLine="0"/>
              <w:jc w:val="center"/>
              <w:spacing w:line="240" w:lineRule="auto"/>
              <w:rPr>
                <w:b/>
                <w:sz w:val="16"/>
                <w:szCs w:val="16"/>
                <w:lang w:val="en-US"/>
              </w:rPr>
            </w:pPr>
            <w:r>
              <w:rPr>
                <w:b/>
                <w:sz w:val="16"/>
                <w:szCs w:val="16"/>
                <w:lang w:val="en-US"/>
              </w:rPr>
              <w:t xml:space="preserve">10</w:t>
            </w:r>
            <w:r>
              <w:rPr>
                <w:b/>
                <w:sz w:val="16"/>
                <w:szCs w:val="16"/>
                <w:lang w:val="en-US"/>
              </w:rPr>
            </w:r>
            <w:r>
              <w:rPr>
                <w:b/>
                <w:sz w:val="16"/>
                <w:szCs w:val="16"/>
                <w:lang w:val="en-US"/>
              </w:rPr>
            </w:r>
          </w:p>
        </w:tc>
        <w:tc>
          <w:tcPr>
            <w:tcW w:w="1134" w:type="dxa"/>
            <w:textDirection w:val="lrTb"/>
            <w:noWrap w:val="false"/>
          </w:tcPr>
          <w:p>
            <w:pPr>
              <w:ind w:firstLine="0"/>
              <w:jc w:val="center"/>
              <w:spacing w:line="240" w:lineRule="auto"/>
              <w:rPr>
                <w:b/>
                <w:sz w:val="16"/>
                <w:szCs w:val="16"/>
                <w:lang w:val="en-US"/>
              </w:rPr>
            </w:pPr>
            <w:r>
              <w:rPr>
                <w:b/>
                <w:sz w:val="16"/>
                <w:szCs w:val="16"/>
              </w:rPr>
              <w:t xml:space="preserve">1</w:t>
            </w:r>
            <w:r>
              <w:rPr>
                <w:b/>
                <w:sz w:val="16"/>
                <w:szCs w:val="16"/>
                <w:lang w:val="en-US"/>
              </w:rPr>
              <w:t xml:space="preserve">1</w:t>
            </w:r>
            <w:r>
              <w:rPr>
                <w:b/>
                <w:sz w:val="16"/>
                <w:szCs w:val="16"/>
                <w:lang w:val="en-US"/>
              </w:rPr>
            </w:r>
            <w:r>
              <w:rPr>
                <w:b/>
                <w:sz w:val="16"/>
                <w:szCs w:val="16"/>
                <w:lang w:val="en-US"/>
              </w:rPr>
            </w:r>
          </w:p>
        </w:tc>
        <w:tc>
          <w:tcPr>
            <w:tcW w:w="1134" w:type="dxa"/>
            <w:textDirection w:val="lrTb"/>
            <w:noWrap w:val="false"/>
          </w:tcPr>
          <w:p>
            <w:pPr>
              <w:ind w:firstLine="0"/>
              <w:jc w:val="center"/>
              <w:spacing w:line="240" w:lineRule="auto"/>
              <w:rPr>
                <w:b/>
                <w:sz w:val="16"/>
                <w:szCs w:val="16"/>
                <w:lang w:val="en-US"/>
              </w:rPr>
            </w:pPr>
            <w:r>
              <w:rPr>
                <w:b/>
                <w:sz w:val="16"/>
                <w:szCs w:val="16"/>
                <w:lang w:val="en-US"/>
              </w:rPr>
              <w:t xml:space="preserve">12</w:t>
            </w:r>
            <w:r>
              <w:rPr>
                <w:b/>
                <w:sz w:val="16"/>
                <w:szCs w:val="16"/>
                <w:lang w:val="en-US"/>
              </w:rPr>
            </w:r>
            <w:r>
              <w:rPr>
                <w:b/>
                <w:sz w:val="16"/>
                <w:szCs w:val="16"/>
                <w:lang w:val="en-US"/>
              </w:rPr>
            </w:r>
          </w:p>
        </w:tc>
        <w:tc>
          <w:tcPr>
            <w:tcW w:w="1276" w:type="dxa"/>
            <w:vAlign w:val="center"/>
            <w:textDirection w:val="lrTb"/>
            <w:noWrap w:val="false"/>
          </w:tcPr>
          <w:p>
            <w:pPr>
              <w:ind w:firstLine="0"/>
              <w:jc w:val="center"/>
              <w:spacing w:line="240" w:lineRule="auto"/>
              <w:rPr>
                <w:b/>
                <w:sz w:val="16"/>
                <w:szCs w:val="16"/>
                <w:lang w:val="en-US"/>
              </w:rPr>
            </w:pPr>
            <w:r>
              <w:rPr>
                <w:b/>
                <w:sz w:val="16"/>
                <w:szCs w:val="16"/>
                <w:lang w:val="en-US"/>
              </w:rPr>
              <w:t xml:space="preserve">13</w:t>
            </w:r>
            <w:r>
              <w:rPr>
                <w:b/>
                <w:sz w:val="16"/>
                <w:szCs w:val="16"/>
                <w:lang w:val="en-US"/>
              </w:rPr>
            </w:r>
            <w:r>
              <w:rPr>
                <w:b/>
                <w:sz w:val="16"/>
                <w:szCs w:val="16"/>
                <w:lang w:val="en-US"/>
              </w:rPr>
            </w:r>
          </w:p>
        </w:tc>
        <w:tc>
          <w:tcPr>
            <w:shd w:val="clear" w:color="ffffff" w:fill="ffffff"/>
            <w:tcW w:w="2126" w:type="dxa"/>
            <w:vAlign w:val="center"/>
            <w:textDirection w:val="lrTb"/>
            <w:noWrap w:val="false"/>
          </w:tcPr>
          <w:p>
            <w:pPr>
              <w:ind w:firstLine="0"/>
              <w:jc w:val="center"/>
              <w:spacing w:line="240" w:lineRule="auto"/>
              <w:rPr>
                <w:b/>
                <w:sz w:val="16"/>
                <w:szCs w:val="16"/>
                <w:lang w:val="en-US"/>
              </w:rPr>
            </w:pPr>
            <w:r>
              <w:rPr>
                <w:b/>
                <w:sz w:val="16"/>
                <w:szCs w:val="16"/>
                <w:lang w:val="en-US"/>
              </w:rPr>
              <w:t xml:space="preserve">14</w:t>
            </w:r>
            <w:r>
              <w:rPr>
                <w:b/>
                <w:sz w:val="16"/>
                <w:szCs w:val="16"/>
                <w:lang w:val="en-US"/>
              </w:rPr>
            </w:r>
            <w:r>
              <w:rPr>
                <w:b/>
                <w:sz w:val="16"/>
                <w:szCs w:val="16"/>
                <w:lang w:val="en-US"/>
              </w:rPr>
            </w:r>
          </w:p>
        </w:tc>
        <w:tc>
          <w:tcPr>
            <w:shd w:val="clear" w:color="ffffff" w:fill="ffffff"/>
            <w:tcW w:w="1844" w:type="dxa"/>
            <w:textDirection w:val="lrTb"/>
            <w:noWrap w:val="false"/>
          </w:tcPr>
          <w:p>
            <w:pPr>
              <w:ind w:firstLine="0"/>
              <w:jc w:val="center"/>
              <w:spacing w:line="240" w:lineRule="auto"/>
              <w:rPr>
                <w:b/>
                <w:sz w:val="16"/>
                <w:szCs w:val="16"/>
                <w:lang w:val="en-US"/>
              </w:rPr>
            </w:pPr>
            <w:r>
              <w:rPr>
                <w:b/>
                <w:sz w:val="16"/>
                <w:szCs w:val="16"/>
                <w:lang w:val="en-US"/>
              </w:rPr>
              <w:t xml:space="preserve">15</w:t>
            </w:r>
            <w:r>
              <w:rPr>
                <w:b/>
                <w:sz w:val="16"/>
                <w:szCs w:val="16"/>
                <w:lang w:val="en-US"/>
              </w:rPr>
            </w:r>
            <w:r>
              <w:rPr>
                <w:b/>
                <w:sz w:val="16"/>
                <w:szCs w:val="16"/>
                <w:lang w:val="en-US"/>
              </w:rPr>
            </w:r>
          </w:p>
        </w:tc>
        <w:tc>
          <w:tcPr>
            <w:tcW w:w="1275" w:type="dxa"/>
            <w:vAlign w:val="center"/>
            <w:textDirection w:val="lrTb"/>
            <w:noWrap w:val="false"/>
          </w:tcPr>
          <w:p>
            <w:pPr>
              <w:ind w:firstLine="0"/>
              <w:jc w:val="center"/>
              <w:spacing w:line="240" w:lineRule="auto"/>
              <w:tabs>
                <w:tab w:val="left" w:pos="1531" w:leader="none"/>
              </w:tabs>
              <w:rPr>
                <w:b/>
                <w:sz w:val="16"/>
                <w:szCs w:val="16"/>
                <w:lang w:val="en-US"/>
              </w:rPr>
            </w:pPr>
            <w:r>
              <w:rPr>
                <w:b/>
                <w:sz w:val="16"/>
                <w:szCs w:val="16"/>
                <w:lang w:val="en-US"/>
              </w:rPr>
              <w:t xml:space="preserve">16</w:t>
            </w:r>
            <w:r>
              <w:rPr>
                <w:b/>
                <w:sz w:val="16"/>
                <w:szCs w:val="16"/>
                <w:lang w:val="en-US"/>
              </w:rPr>
            </w:r>
            <w:r>
              <w:rPr>
                <w:b/>
                <w:sz w:val="16"/>
                <w:szCs w:val="16"/>
                <w:lang w:val="en-US"/>
              </w:rPr>
            </w:r>
          </w:p>
        </w:tc>
        <w:tc>
          <w:tcPr>
            <w:tcW w:w="2836" w:type="dxa"/>
            <w:vAlign w:val="center"/>
            <w:textDirection w:val="lrTb"/>
            <w:noWrap w:val="false"/>
          </w:tcPr>
          <w:p>
            <w:pPr>
              <w:ind w:firstLine="0"/>
              <w:jc w:val="center"/>
              <w:spacing w:line="240" w:lineRule="auto"/>
              <w:tabs>
                <w:tab w:val="left" w:pos="1531" w:leader="none"/>
              </w:tabs>
              <w:rPr>
                <w:b/>
                <w:sz w:val="16"/>
                <w:szCs w:val="16"/>
                <w:lang w:val="en-US"/>
              </w:rPr>
            </w:pPr>
            <w:r>
              <w:rPr>
                <w:b/>
                <w:sz w:val="16"/>
                <w:szCs w:val="16"/>
                <w:lang w:val="en-US"/>
              </w:rPr>
              <w:t xml:space="preserve">17</w:t>
            </w:r>
            <w:r>
              <w:rPr>
                <w:b/>
                <w:sz w:val="16"/>
                <w:szCs w:val="16"/>
                <w:lang w:val="en-US"/>
              </w:rPr>
            </w:r>
            <w:r>
              <w:rPr>
                <w:b/>
                <w:sz w:val="16"/>
                <w:szCs w:val="16"/>
                <w:lang w:val="en-US"/>
              </w:rPr>
            </w:r>
          </w:p>
        </w:tc>
      </w:tr>
      <w:tr>
        <w:tblPrEx/>
        <w:trPr/>
        <w:tc>
          <w:tcPr>
            <w:tcW w:w="1271" w:type="dxa"/>
            <w:textDirection w:val="lrTb"/>
            <w:noWrap w:val="false"/>
          </w:tcPr>
          <w:p>
            <w:pPr>
              <w:ind w:firstLine="0"/>
              <w:jc w:val="center"/>
              <w:spacing w:line="240" w:lineRule="auto"/>
              <w:rPr>
                <w:i/>
                <w:sz w:val="16"/>
                <w:szCs w:val="16"/>
              </w:rPr>
            </w:pPr>
            <w:r>
              <w:rPr>
                <w:i/>
                <w:sz w:val="16"/>
                <w:szCs w:val="16"/>
              </w:rPr>
            </w:r>
            <w:r>
              <w:rPr>
                <w:i/>
                <w:sz w:val="16"/>
                <w:szCs w:val="16"/>
              </w:rPr>
            </w:r>
            <w:r>
              <w:rPr>
                <w:i/>
                <w:sz w:val="16"/>
                <w:szCs w:val="16"/>
              </w:rPr>
            </w:r>
          </w:p>
        </w:tc>
        <w:tc>
          <w:tcPr>
            <w:tcW w:w="1701" w:type="dxa"/>
            <w:textDirection w:val="lrTb"/>
            <w:noWrap w:val="false"/>
          </w:tcPr>
          <w:p>
            <w:pPr>
              <w:ind w:firstLine="0"/>
              <w:jc w:val="center"/>
              <w:spacing w:line="240" w:lineRule="auto"/>
              <w:rPr>
                <w:i/>
                <w:sz w:val="16"/>
                <w:szCs w:val="16"/>
              </w:rPr>
            </w:pPr>
            <w:r>
              <w:rPr>
                <w:i/>
                <w:sz w:val="16"/>
                <w:szCs w:val="16"/>
              </w:rPr>
            </w:r>
            <w:r>
              <w:rPr>
                <w:i/>
                <w:sz w:val="16"/>
                <w:szCs w:val="16"/>
              </w:rPr>
            </w:r>
            <w:r>
              <w:rPr>
                <w:i/>
                <w:sz w:val="16"/>
                <w:szCs w:val="16"/>
              </w:rPr>
            </w:r>
          </w:p>
        </w:tc>
        <w:tc>
          <w:tcPr>
            <w:tcW w:w="1134" w:type="dxa"/>
            <w:textDirection w:val="lrTb"/>
            <w:noWrap w:val="false"/>
          </w:tcPr>
          <w:p>
            <w:pPr>
              <w:ind w:firstLine="0"/>
              <w:jc w:val="center"/>
              <w:spacing w:line="240" w:lineRule="auto"/>
              <w:rPr>
                <w:i/>
                <w:sz w:val="16"/>
                <w:szCs w:val="16"/>
              </w:rPr>
            </w:pPr>
            <w:r>
              <w:rPr>
                <w:i/>
                <w:sz w:val="16"/>
                <w:szCs w:val="16"/>
              </w:rPr>
            </w:r>
            <w:r>
              <w:rPr>
                <w:i/>
                <w:sz w:val="16"/>
                <w:szCs w:val="16"/>
              </w:rPr>
            </w:r>
            <w:r>
              <w:rPr>
                <w:i/>
                <w:sz w:val="16"/>
                <w:szCs w:val="16"/>
              </w:rPr>
            </w:r>
          </w:p>
        </w:tc>
        <w:tc>
          <w:tcPr>
            <w:tcW w:w="1134" w:type="dxa"/>
            <w:textDirection w:val="lrTb"/>
            <w:noWrap w:val="false"/>
          </w:tcPr>
          <w:p>
            <w:pPr>
              <w:ind w:firstLine="0"/>
              <w:jc w:val="center"/>
              <w:spacing w:line="240" w:lineRule="auto"/>
              <w:rPr>
                <w:i/>
                <w:sz w:val="16"/>
                <w:szCs w:val="16"/>
              </w:rPr>
            </w:pPr>
            <w:r>
              <w:rPr>
                <w:i/>
                <w:sz w:val="16"/>
                <w:szCs w:val="16"/>
              </w:rPr>
            </w:r>
            <w:r>
              <w:rPr>
                <w:i/>
                <w:sz w:val="16"/>
                <w:szCs w:val="16"/>
              </w:rPr>
            </w:r>
            <w:r>
              <w:rPr>
                <w:i/>
                <w:sz w:val="16"/>
                <w:szCs w:val="16"/>
              </w:rPr>
            </w:r>
          </w:p>
        </w:tc>
        <w:tc>
          <w:tcPr>
            <w:tcW w:w="1276" w:type="dxa"/>
            <w:textDirection w:val="lrTb"/>
            <w:noWrap w:val="false"/>
          </w:tcPr>
          <w:p>
            <w:pPr>
              <w:ind w:firstLine="0"/>
              <w:jc w:val="center"/>
              <w:spacing w:line="240" w:lineRule="auto"/>
              <w:rPr>
                <w:i/>
                <w:sz w:val="16"/>
                <w:szCs w:val="16"/>
              </w:rPr>
            </w:pPr>
            <w:r>
              <w:rPr>
                <w:i/>
                <w:sz w:val="16"/>
                <w:szCs w:val="16"/>
              </w:rPr>
            </w:r>
            <w:r>
              <w:rPr>
                <w:i/>
                <w:sz w:val="16"/>
                <w:szCs w:val="16"/>
              </w:rPr>
            </w:r>
            <w:r>
              <w:rPr>
                <w:i/>
                <w:sz w:val="16"/>
                <w:szCs w:val="16"/>
              </w:rPr>
            </w:r>
          </w:p>
        </w:tc>
        <w:tc>
          <w:tcPr>
            <w:shd w:val="clear" w:color="ffffff" w:fill="ffffff"/>
            <w:tcW w:w="2126" w:type="dxa"/>
            <w:vAlign w:val="center"/>
            <w:textDirection w:val="lrTb"/>
            <w:noWrap w:val="false"/>
          </w:tcPr>
          <w:p>
            <w:pPr>
              <w:ind w:firstLine="0"/>
              <w:jc w:val="center"/>
              <w:spacing w:line="240" w:lineRule="auto"/>
              <w:rPr>
                <w:i/>
                <w:sz w:val="16"/>
                <w:szCs w:val="16"/>
              </w:rPr>
            </w:pPr>
            <w:r>
              <w:rPr>
                <w:i/>
                <w:sz w:val="16"/>
                <w:szCs w:val="16"/>
              </w:rPr>
            </w:r>
            <w:r>
              <w:rPr>
                <w:i/>
                <w:sz w:val="16"/>
                <w:szCs w:val="16"/>
              </w:rPr>
            </w:r>
            <w:r>
              <w:rPr>
                <w:i/>
                <w:sz w:val="16"/>
                <w:szCs w:val="16"/>
              </w:rPr>
            </w:r>
          </w:p>
        </w:tc>
        <w:tc>
          <w:tcPr>
            <w:shd w:val="clear" w:color="ffffff" w:fill="ffffff"/>
            <w:tcW w:w="1844" w:type="dxa"/>
            <w:vAlign w:val="center"/>
            <w:textDirection w:val="lrTb"/>
            <w:noWrap w:val="false"/>
          </w:tcPr>
          <w:p>
            <w:pPr>
              <w:ind w:firstLine="0"/>
              <w:jc w:val="center"/>
              <w:spacing w:line="240" w:lineRule="auto"/>
              <w:rPr>
                <w:i/>
                <w:sz w:val="16"/>
                <w:szCs w:val="16"/>
              </w:rPr>
            </w:pPr>
            <w:r>
              <w:rPr>
                <w:i/>
                <w:sz w:val="16"/>
                <w:szCs w:val="16"/>
              </w:rPr>
            </w:r>
            <w:r>
              <w:rPr>
                <w:i/>
                <w:sz w:val="16"/>
                <w:szCs w:val="16"/>
              </w:rPr>
            </w:r>
            <w:r>
              <w:rPr>
                <w:i/>
                <w:sz w:val="16"/>
                <w:szCs w:val="16"/>
              </w:rPr>
            </w:r>
          </w:p>
        </w:tc>
        <w:tc>
          <w:tcPr>
            <w:tcW w:w="1275" w:type="dxa"/>
            <w:textDirection w:val="lrTb"/>
            <w:noWrap w:val="false"/>
          </w:tcPr>
          <w:p>
            <w:pPr>
              <w:ind w:firstLine="0"/>
              <w:jc w:val="center"/>
              <w:spacing w:line="240" w:lineRule="auto"/>
              <w:rPr>
                <w:i/>
                <w:sz w:val="16"/>
                <w:szCs w:val="16"/>
              </w:rPr>
            </w:pPr>
            <w:r>
              <w:rPr>
                <w:i/>
                <w:sz w:val="16"/>
                <w:szCs w:val="16"/>
              </w:rPr>
            </w:r>
            <w:r>
              <w:rPr>
                <w:i/>
                <w:sz w:val="16"/>
                <w:szCs w:val="16"/>
              </w:rPr>
            </w:r>
            <w:r>
              <w:rPr>
                <w:i/>
                <w:sz w:val="16"/>
                <w:szCs w:val="16"/>
              </w:rPr>
            </w:r>
          </w:p>
        </w:tc>
        <w:tc>
          <w:tcPr>
            <w:tcW w:w="2836" w:type="dxa"/>
            <w:vAlign w:val="center"/>
            <w:textDirection w:val="lrTb"/>
            <w:noWrap w:val="false"/>
          </w:tcPr>
          <w:p>
            <w:pPr>
              <w:ind w:firstLine="0"/>
              <w:jc w:val="center"/>
              <w:spacing w:line="240" w:lineRule="auto"/>
              <w:rPr>
                <w:i/>
                <w:sz w:val="16"/>
                <w:szCs w:val="16"/>
              </w:rPr>
            </w:pPr>
            <w:r>
              <w:rPr>
                <w:i/>
                <w:sz w:val="16"/>
                <w:szCs w:val="16"/>
              </w:rPr>
            </w:r>
            <w:r>
              <w:rPr>
                <w:i/>
                <w:sz w:val="16"/>
                <w:szCs w:val="16"/>
              </w:rPr>
            </w:r>
            <w:r>
              <w:rPr>
                <w:i/>
                <w:sz w:val="16"/>
                <w:szCs w:val="16"/>
              </w:rPr>
            </w:r>
          </w:p>
        </w:tc>
      </w:tr>
    </w:tbl>
    <w:p>
      <w:pPr>
        <w:ind w:firstLine="0"/>
        <w:jc w:val="left"/>
        <w:spacing w:line="240" w:lineRule="auto"/>
        <w:widowControl w:val="off"/>
        <w:rPr>
          <w:sz w:val="16"/>
          <w:szCs w:val="16"/>
        </w:rPr>
      </w:pPr>
      <w:r>
        <w:rPr>
          <w:sz w:val="16"/>
          <w:szCs w:val="16"/>
        </w:rPr>
      </w:r>
      <w:r>
        <w:rPr>
          <w:sz w:val="16"/>
          <w:szCs w:val="16"/>
        </w:rPr>
      </w:r>
      <w:r>
        <w:rPr>
          <w:sz w:val="16"/>
          <w:szCs w:val="16"/>
        </w:rPr>
      </w:r>
    </w:p>
    <w:tbl>
      <w:tblPr>
        <w:tblW w:w="5013"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28" w:type="dxa"/>
          <w:right w:w="28" w:type="dxa"/>
        </w:tblCellMar>
        <w:tblLook w:val="04A0" w:firstRow="1" w:lastRow="0" w:firstColumn="1" w:lastColumn="0" w:noHBand="0" w:noVBand="1"/>
      </w:tblPr>
      <w:tblGrid>
        <w:gridCol w:w="1439"/>
        <w:gridCol w:w="1923"/>
        <w:gridCol w:w="1281"/>
        <w:gridCol w:w="1281"/>
        <w:gridCol w:w="1442"/>
        <w:gridCol w:w="1281"/>
        <w:gridCol w:w="2084"/>
        <w:gridCol w:w="1121"/>
        <w:gridCol w:w="1282"/>
        <w:gridCol w:w="959"/>
        <w:gridCol w:w="801"/>
        <w:gridCol w:w="841"/>
      </w:tblGrid>
      <w:tr>
        <w:tblPrEx/>
        <w:trPr>
          <w:trHeight w:val="1266"/>
        </w:trPr>
        <w:tc>
          <w:tcPr>
            <w:tcW w:w="1335" w:type="dxa"/>
            <w:textDirection w:val="lrTb"/>
            <w:noWrap w:val="false"/>
          </w:tcPr>
          <w:p>
            <w:pPr>
              <w:ind w:firstLine="0"/>
              <w:jc w:val="center"/>
              <w:spacing w:line="240" w:lineRule="auto"/>
              <w:rPr>
                <w:sz w:val="16"/>
                <w:szCs w:val="16"/>
              </w:rPr>
            </w:pPr>
            <w:r>
              <w:rPr>
                <w:sz w:val="16"/>
                <w:szCs w:val="16"/>
              </w:rPr>
            </w:r>
            <w:r>
              <w:rPr>
                <w:sz w:val="16"/>
                <w:szCs w:val="16"/>
              </w:rPr>
            </w:r>
            <w:r>
              <w:rPr>
                <w:sz w:val="16"/>
                <w:szCs w:val="16"/>
              </w:rPr>
            </w:r>
          </w:p>
          <w:p>
            <w:pPr>
              <w:ind w:firstLine="0"/>
              <w:jc w:val="center"/>
              <w:spacing w:line="240" w:lineRule="auto"/>
              <w:rPr>
                <w:sz w:val="16"/>
                <w:szCs w:val="16"/>
              </w:rPr>
            </w:pPr>
            <w:r>
              <w:rPr>
                <w:sz w:val="16"/>
                <w:szCs w:val="16"/>
              </w:rPr>
            </w:r>
            <w:r>
              <w:rPr>
                <w:sz w:val="16"/>
                <w:szCs w:val="16"/>
              </w:rPr>
            </w:r>
            <w:r>
              <w:rPr>
                <w:sz w:val="16"/>
                <w:szCs w:val="16"/>
              </w:rPr>
            </w:r>
          </w:p>
          <w:p>
            <w:pPr>
              <w:ind w:firstLine="0"/>
              <w:jc w:val="center"/>
              <w:spacing w:line="240" w:lineRule="auto"/>
              <w:rPr>
                <w:sz w:val="16"/>
                <w:szCs w:val="16"/>
              </w:rPr>
            </w:pPr>
            <w:r>
              <w:rPr>
                <w:sz w:val="16"/>
                <w:szCs w:val="16"/>
              </w:rPr>
              <w:t xml:space="preserve">Дата постановки на учет</w:t>
            </w:r>
            <w:r>
              <w:rPr>
                <w:sz w:val="16"/>
                <w:szCs w:val="16"/>
              </w:rPr>
            </w:r>
            <w:r>
              <w:rPr>
                <w:sz w:val="16"/>
                <w:szCs w:val="16"/>
              </w:rPr>
            </w:r>
          </w:p>
        </w:tc>
        <w:tc>
          <w:tcPr>
            <w:tcW w:w="1784" w:type="dxa"/>
            <w:vAlign w:val="center"/>
            <w:textDirection w:val="lrTb"/>
            <w:noWrap w:val="false"/>
          </w:tcPr>
          <w:p>
            <w:pPr>
              <w:ind w:firstLine="0"/>
              <w:jc w:val="center"/>
              <w:spacing w:line="240" w:lineRule="auto"/>
              <w:rPr>
                <w:sz w:val="16"/>
                <w:szCs w:val="16"/>
              </w:rPr>
            </w:pPr>
            <w:r>
              <w:rPr>
                <w:sz w:val="16"/>
                <w:szCs w:val="16"/>
              </w:rPr>
              <w:t xml:space="preserve">Почтовый индекс</w:t>
            </w:r>
            <w:r>
              <w:rPr>
                <w:sz w:val="16"/>
                <w:szCs w:val="16"/>
              </w:rPr>
            </w:r>
            <w:r>
              <w:rPr>
                <w:sz w:val="16"/>
                <w:szCs w:val="16"/>
              </w:rPr>
            </w:r>
          </w:p>
        </w:tc>
        <w:tc>
          <w:tcPr>
            <w:tcW w:w="1188" w:type="dxa"/>
            <w:vAlign w:val="center"/>
            <w:textDirection w:val="lrTb"/>
            <w:noWrap w:val="false"/>
          </w:tcPr>
          <w:p>
            <w:pPr>
              <w:ind w:firstLine="0"/>
              <w:jc w:val="center"/>
              <w:spacing w:line="240" w:lineRule="auto"/>
              <w:rPr>
                <w:sz w:val="16"/>
                <w:szCs w:val="16"/>
              </w:rPr>
            </w:pPr>
            <w:r>
              <w:rPr>
                <w:sz w:val="16"/>
                <w:szCs w:val="16"/>
              </w:rPr>
              <w:t xml:space="preserve">Адрес местонахождения</w:t>
            </w:r>
            <w:r>
              <w:rPr>
                <w:sz w:val="16"/>
                <w:szCs w:val="16"/>
              </w:rPr>
            </w:r>
            <w:r>
              <w:rPr>
                <w:sz w:val="16"/>
                <w:szCs w:val="16"/>
              </w:rPr>
            </w:r>
          </w:p>
        </w:tc>
        <w:tc>
          <w:tcPr>
            <w:tcW w:w="1188" w:type="dxa"/>
            <w:vAlign w:val="center"/>
            <w:textDirection w:val="lrTb"/>
            <w:noWrap w:val="false"/>
          </w:tcPr>
          <w:p>
            <w:pPr>
              <w:ind w:firstLine="0"/>
              <w:jc w:val="center"/>
              <w:spacing w:line="240" w:lineRule="auto"/>
              <w:rPr>
                <w:sz w:val="16"/>
                <w:szCs w:val="16"/>
              </w:rPr>
            </w:pPr>
            <w:r>
              <w:rPr>
                <w:sz w:val="16"/>
                <w:szCs w:val="16"/>
              </w:rPr>
              <w:t xml:space="preserve">Адрес пребывания на территории РФ (для нерезидентов РФ)</w:t>
            </w:r>
            <w:r>
              <w:rPr>
                <w:sz w:val="16"/>
                <w:szCs w:val="16"/>
              </w:rPr>
            </w:r>
            <w:r>
              <w:rPr>
                <w:sz w:val="16"/>
                <w:szCs w:val="16"/>
              </w:rPr>
            </w:r>
          </w:p>
        </w:tc>
        <w:tc>
          <w:tcPr>
            <w:tcW w:w="1338" w:type="dxa"/>
            <w:vAlign w:val="center"/>
            <w:textDirection w:val="lrTb"/>
            <w:noWrap w:val="false"/>
          </w:tcPr>
          <w:p>
            <w:pPr>
              <w:ind w:firstLine="0"/>
              <w:jc w:val="center"/>
              <w:spacing w:line="240" w:lineRule="auto"/>
              <w:rPr>
                <w:sz w:val="16"/>
                <w:szCs w:val="16"/>
              </w:rPr>
            </w:pPr>
            <w:r>
              <w:rPr>
                <w:sz w:val="16"/>
                <w:szCs w:val="16"/>
              </w:rPr>
              <w:t xml:space="preserve">Электронный адрес</w:t>
            </w:r>
            <w:r>
              <w:rPr>
                <w:sz w:val="16"/>
                <w:szCs w:val="16"/>
              </w:rPr>
            </w:r>
            <w:r>
              <w:rPr>
                <w:sz w:val="16"/>
                <w:szCs w:val="16"/>
              </w:rPr>
            </w:r>
          </w:p>
        </w:tc>
        <w:tc>
          <w:tcPr>
            <w:shd w:val="clear" w:color="ffffff" w:fill="ffffff"/>
            <w:tcW w:w="1188" w:type="dxa"/>
            <w:vAlign w:val="center"/>
            <w:textDirection w:val="lrTb"/>
            <w:noWrap w:val="false"/>
          </w:tcPr>
          <w:p>
            <w:pPr>
              <w:ind w:firstLine="0"/>
              <w:jc w:val="center"/>
              <w:spacing w:line="240" w:lineRule="auto"/>
              <w:rPr>
                <w:sz w:val="16"/>
                <w:szCs w:val="16"/>
              </w:rPr>
            </w:pPr>
            <w:r>
              <w:rPr>
                <w:sz w:val="16"/>
                <w:szCs w:val="16"/>
              </w:rPr>
              <w:t xml:space="preserve">Контактный телефон</w:t>
            </w:r>
            <w:r>
              <w:rPr>
                <w:sz w:val="16"/>
                <w:szCs w:val="16"/>
              </w:rPr>
            </w:r>
            <w:r>
              <w:rPr>
                <w:sz w:val="16"/>
                <w:szCs w:val="16"/>
              </w:rPr>
            </w:r>
          </w:p>
        </w:tc>
        <w:tc>
          <w:tcPr>
            <w:shd w:val="clear" w:color="ffffff" w:fill="ffffff"/>
            <w:tcW w:w="1933" w:type="dxa"/>
            <w:vAlign w:val="center"/>
            <w:textDirection w:val="lrTb"/>
            <w:noWrap w:val="false"/>
          </w:tcPr>
          <w:p>
            <w:pPr>
              <w:ind w:firstLine="0"/>
              <w:jc w:val="center"/>
              <w:spacing w:line="240" w:lineRule="auto"/>
              <w:rPr>
                <w:sz w:val="16"/>
                <w:szCs w:val="16"/>
              </w:rPr>
            </w:pPr>
            <w:r>
              <w:rPr>
                <w:sz w:val="16"/>
                <w:szCs w:val="16"/>
              </w:rPr>
              <w:t xml:space="preserve">ОКСМ</w:t>
            </w:r>
            <w:r>
              <w:rPr>
                <w:sz w:val="16"/>
                <w:szCs w:val="16"/>
              </w:rPr>
            </w:r>
            <w:r>
              <w:rPr>
                <w:sz w:val="16"/>
                <w:szCs w:val="16"/>
              </w:rPr>
            </w:r>
          </w:p>
        </w:tc>
        <w:tc>
          <w:tcPr>
            <w:tcW w:w="1040" w:type="dxa"/>
            <w:vAlign w:val="center"/>
            <w:textDirection w:val="lrTb"/>
            <w:noWrap w:val="false"/>
          </w:tcPr>
          <w:p>
            <w:pPr>
              <w:ind w:firstLine="0"/>
              <w:jc w:val="center"/>
              <w:spacing w:line="240" w:lineRule="auto"/>
              <w:rPr>
                <w:sz w:val="16"/>
                <w:szCs w:val="16"/>
              </w:rPr>
            </w:pPr>
            <w:r>
              <w:rPr>
                <w:sz w:val="16"/>
                <w:szCs w:val="16"/>
              </w:rPr>
              <w:t xml:space="preserve">ОКТМО</w:t>
            </w:r>
            <w:r>
              <w:rPr>
                <w:sz w:val="16"/>
                <w:szCs w:val="16"/>
              </w:rPr>
            </w:r>
            <w:r>
              <w:rPr>
                <w:sz w:val="16"/>
                <w:szCs w:val="16"/>
              </w:rPr>
            </w:r>
          </w:p>
        </w:tc>
        <w:tc>
          <w:tcPr>
            <w:tcW w:w="1189" w:type="dxa"/>
            <w:vAlign w:val="center"/>
            <w:textDirection w:val="lrTb"/>
            <w:noWrap w:val="false"/>
          </w:tcPr>
          <w:p>
            <w:pPr>
              <w:ind w:firstLine="0"/>
              <w:jc w:val="center"/>
              <w:spacing w:line="240" w:lineRule="auto"/>
              <w:rPr>
                <w:sz w:val="16"/>
                <w:szCs w:val="16"/>
              </w:rPr>
            </w:pPr>
            <w:r>
              <w:rPr>
                <w:sz w:val="16"/>
                <w:szCs w:val="16"/>
              </w:rPr>
              <w:t xml:space="preserve">ОКОПФ</w:t>
            </w:r>
            <w:r>
              <w:rPr>
                <w:sz w:val="16"/>
                <w:szCs w:val="16"/>
              </w:rPr>
            </w:r>
            <w:r>
              <w:rPr>
                <w:sz w:val="16"/>
                <w:szCs w:val="16"/>
              </w:rPr>
            </w:r>
          </w:p>
        </w:tc>
        <w:tc>
          <w:tcPr>
            <w:tcW w:w="890" w:type="dxa"/>
            <w:textDirection w:val="lrTb"/>
            <w:noWrap w:val="false"/>
          </w:tcPr>
          <w:p>
            <w:pPr>
              <w:ind w:firstLine="0"/>
              <w:jc w:val="center"/>
              <w:spacing w:line="240" w:lineRule="auto"/>
              <w:rPr>
                <w:sz w:val="16"/>
                <w:szCs w:val="16"/>
              </w:rPr>
            </w:pPr>
            <w:r>
              <w:rPr>
                <w:sz w:val="16"/>
                <w:szCs w:val="16"/>
              </w:rPr>
            </w:r>
            <w:r>
              <w:rPr>
                <w:sz w:val="16"/>
                <w:szCs w:val="16"/>
              </w:rPr>
            </w:r>
            <w:r>
              <w:rPr>
                <w:sz w:val="16"/>
                <w:szCs w:val="16"/>
              </w:rPr>
            </w:r>
          </w:p>
          <w:p>
            <w:pPr>
              <w:ind w:firstLine="0"/>
              <w:jc w:val="center"/>
              <w:spacing w:line="240" w:lineRule="auto"/>
              <w:rPr>
                <w:sz w:val="16"/>
                <w:szCs w:val="16"/>
              </w:rPr>
            </w:pPr>
            <w:r>
              <w:rPr>
                <w:sz w:val="16"/>
                <w:szCs w:val="16"/>
              </w:rPr>
            </w:r>
            <w:r>
              <w:rPr>
                <w:sz w:val="16"/>
                <w:szCs w:val="16"/>
              </w:rPr>
            </w:r>
            <w:r>
              <w:rPr>
                <w:sz w:val="16"/>
                <w:szCs w:val="16"/>
              </w:rPr>
            </w:r>
          </w:p>
          <w:p>
            <w:pPr>
              <w:ind w:firstLine="0"/>
              <w:jc w:val="center"/>
              <w:spacing w:line="240" w:lineRule="auto"/>
              <w:rPr>
                <w:sz w:val="16"/>
                <w:szCs w:val="16"/>
              </w:rPr>
            </w:pPr>
            <w:r>
              <w:rPr>
                <w:sz w:val="16"/>
                <w:szCs w:val="16"/>
              </w:rPr>
            </w:r>
            <w:r>
              <w:rPr>
                <w:sz w:val="16"/>
                <w:szCs w:val="16"/>
              </w:rPr>
            </w:r>
            <w:r>
              <w:rPr>
                <w:sz w:val="16"/>
                <w:szCs w:val="16"/>
              </w:rPr>
            </w:r>
          </w:p>
          <w:p>
            <w:pPr>
              <w:ind w:firstLine="0"/>
              <w:jc w:val="center"/>
              <w:spacing w:line="240" w:lineRule="auto"/>
              <w:rPr>
                <w:sz w:val="16"/>
                <w:szCs w:val="16"/>
              </w:rPr>
            </w:pPr>
            <w:r>
              <w:rPr>
                <w:sz w:val="16"/>
                <w:szCs w:val="16"/>
              </w:rPr>
              <w:t xml:space="preserve">ОКПО</w:t>
            </w:r>
            <w:r>
              <w:rPr>
                <w:sz w:val="16"/>
                <w:szCs w:val="16"/>
              </w:rPr>
            </w:r>
            <w:r>
              <w:rPr>
                <w:sz w:val="16"/>
                <w:szCs w:val="16"/>
              </w:rPr>
            </w:r>
          </w:p>
        </w:tc>
        <w:tc>
          <w:tcPr>
            <w:tcW w:w="743" w:type="dxa"/>
            <w:textDirection w:val="lrTb"/>
            <w:noWrap w:val="false"/>
          </w:tcPr>
          <w:p>
            <w:pPr>
              <w:ind w:firstLine="0"/>
              <w:jc w:val="center"/>
              <w:spacing w:line="240" w:lineRule="auto"/>
              <w:rPr>
                <w:sz w:val="16"/>
                <w:szCs w:val="16"/>
              </w:rPr>
            </w:pPr>
            <w:r>
              <w:rPr>
                <w:sz w:val="16"/>
                <w:szCs w:val="16"/>
              </w:rPr>
            </w:r>
            <w:r>
              <w:rPr>
                <w:sz w:val="16"/>
                <w:szCs w:val="16"/>
              </w:rPr>
            </w:r>
            <w:r>
              <w:rPr>
                <w:sz w:val="16"/>
                <w:szCs w:val="16"/>
              </w:rPr>
            </w:r>
          </w:p>
          <w:p>
            <w:pPr>
              <w:ind w:firstLine="0"/>
              <w:jc w:val="center"/>
              <w:spacing w:line="240" w:lineRule="auto"/>
              <w:rPr>
                <w:sz w:val="16"/>
                <w:szCs w:val="16"/>
              </w:rPr>
            </w:pPr>
            <w:r>
              <w:rPr>
                <w:sz w:val="16"/>
                <w:szCs w:val="16"/>
              </w:rPr>
            </w:r>
            <w:r>
              <w:rPr>
                <w:sz w:val="16"/>
                <w:szCs w:val="16"/>
              </w:rPr>
            </w:r>
            <w:r>
              <w:rPr>
                <w:sz w:val="16"/>
                <w:szCs w:val="16"/>
              </w:rPr>
            </w:r>
          </w:p>
          <w:p>
            <w:pPr>
              <w:ind w:firstLine="0"/>
              <w:jc w:val="center"/>
              <w:spacing w:line="240" w:lineRule="auto"/>
              <w:rPr>
                <w:sz w:val="16"/>
                <w:szCs w:val="16"/>
              </w:rPr>
            </w:pPr>
            <w:r>
              <w:rPr>
                <w:sz w:val="16"/>
                <w:szCs w:val="16"/>
              </w:rPr>
            </w:r>
            <w:r>
              <w:rPr>
                <w:sz w:val="16"/>
                <w:szCs w:val="16"/>
              </w:rPr>
            </w:r>
            <w:r>
              <w:rPr>
                <w:sz w:val="16"/>
                <w:szCs w:val="16"/>
              </w:rPr>
            </w:r>
          </w:p>
          <w:p>
            <w:pPr>
              <w:ind w:firstLine="0"/>
              <w:jc w:val="center"/>
              <w:spacing w:line="240" w:lineRule="auto"/>
              <w:rPr>
                <w:sz w:val="16"/>
                <w:szCs w:val="16"/>
              </w:rPr>
            </w:pPr>
            <w:r>
              <w:rPr>
                <w:sz w:val="16"/>
                <w:szCs w:val="16"/>
              </w:rPr>
              <w:t xml:space="preserve">КПП</w:t>
            </w:r>
            <w:r>
              <w:rPr>
                <w:sz w:val="16"/>
                <w:szCs w:val="16"/>
              </w:rPr>
            </w:r>
            <w:r>
              <w:rPr>
                <w:sz w:val="16"/>
                <w:szCs w:val="16"/>
              </w:rPr>
            </w:r>
          </w:p>
        </w:tc>
        <w:tc>
          <w:tcPr>
            <w:tcW w:w="780" w:type="dxa"/>
            <w:textDirection w:val="lrTb"/>
            <w:noWrap w:val="false"/>
          </w:tcPr>
          <w:p>
            <w:pPr>
              <w:ind w:firstLine="0"/>
              <w:jc w:val="center"/>
              <w:spacing w:line="240" w:lineRule="auto"/>
              <w:rPr>
                <w:sz w:val="16"/>
                <w:szCs w:val="16"/>
              </w:rPr>
            </w:pPr>
            <w:r>
              <w:rPr>
                <w:sz w:val="16"/>
                <w:szCs w:val="16"/>
              </w:rPr>
            </w:r>
            <w:r>
              <w:rPr>
                <w:sz w:val="16"/>
                <w:szCs w:val="16"/>
              </w:rPr>
            </w:r>
            <w:r>
              <w:rPr>
                <w:sz w:val="16"/>
                <w:szCs w:val="16"/>
              </w:rPr>
            </w:r>
          </w:p>
          <w:p>
            <w:pPr>
              <w:ind w:firstLine="0"/>
              <w:jc w:val="center"/>
              <w:spacing w:line="240" w:lineRule="auto"/>
              <w:rPr>
                <w:sz w:val="16"/>
                <w:szCs w:val="16"/>
              </w:rPr>
            </w:pPr>
            <w:r>
              <w:rPr>
                <w:sz w:val="16"/>
                <w:szCs w:val="16"/>
              </w:rPr>
            </w:r>
            <w:r>
              <w:rPr>
                <w:sz w:val="16"/>
                <w:szCs w:val="16"/>
              </w:rPr>
            </w:r>
            <w:r>
              <w:rPr>
                <w:sz w:val="16"/>
                <w:szCs w:val="16"/>
              </w:rPr>
            </w:r>
          </w:p>
          <w:p>
            <w:pPr>
              <w:ind w:firstLine="0"/>
              <w:jc w:val="center"/>
              <w:spacing w:line="240" w:lineRule="auto"/>
              <w:rPr>
                <w:sz w:val="16"/>
                <w:szCs w:val="16"/>
              </w:rPr>
            </w:pPr>
            <w:r>
              <w:rPr>
                <w:sz w:val="16"/>
                <w:szCs w:val="16"/>
              </w:rPr>
            </w:r>
            <w:r>
              <w:rPr>
                <w:sz w:val="16"/>
                <w:szCs w:val="16"/>
              </w:rPr>
            </w:r>
            <w:r>
              <w:rPr>
                <w:sz w:val="16"/>
                <w:szCs w:val="16"/>
              </w:rPr>
            </w:r>
          </w:p>
          <w:p>
            <w:pPr>
              <w:ind w:firstLine="0"/>
              <w:jc w:val="center"/>
              <w:spacing w:line="240" w:lineRule="auto"/>
              <w:rPr>
                <w:sz w:val="16"/>
                <w:szCs w:val="16"/>
              </w:rPr>
            </w:pPr>
            <w:r>
              <w:rPr>
                <w:sz w:val="16"/>
                <w:szCs w:val="16"/>
              </w:rPr>
              <w:t xml:space="preserve">ИНН</w:t>
            </w:r>
            <w:r>
              <w:rPr>
                <w:sz w:val="16"/>
                <w:szCs w:val="16"/>
              </w:rPr>
            </w:r>
            <w:r>
              <w:rPr>
                <w:sz w:val="16"/>
                <w:szCs w:val="16"/>
              </w:rPr>
            </w:r>
          </w:p>
          <w:p>
            <w:pPr>
              <w:rPr>
                <w:sz w:val="16"/>
                <w:szCs w:val="16"/>
              </w:rPr>
            </w:pPr>
            <w:r>
              <w:rPr>
                <w:sz w:val="16"/>
                <w:szCs w:val="16"/>
              </w:rPr>
            </w:r>
            <w:r>
              <w:rPr>
                <w:sz w:val="16"/>
                <w:szCs w:val="16"/>
              </w:rPr>
            </w:r>
            <w:r>
              <w:rPr>
                <w:sz w:val="16"/>
                <w:szCs w:val="16"/>
              </w:rPr>
            </w:r>
          </w:p>
          <w:p>
            <w:pPr>
              <w:rPr>
                <w:sz w:val="16"/>
                <w:szCs w:val="16"/>
              </w:rPr>
            </w:pPr>
            <w:r>
              <w:rPr>
                <w:sz w:val="16"/>
                <w:szCs w:val="16"/>
              </w:rPr>
            </w:r>
            <w:r>
              <w:rPr>
                <w:sz w:val="16"/>
                <w:szCs w:val="16"/>
              </w:rPr>
            </w:r>
            <w:r>
              <w:rPr>
                <w:sz w:val="16"/>
                <w:szCs w:val="16"/>
              </w:rPr>
            </w:r>
          </w:p>
        </w:tc>
      </w:tr>
      <w:tr>
        <w:tblPrEx/>
        <w:trPr>
          <w:trHeight w:val="200"/>
        </w:trPr>
        <w:tc>
          <w:tcPr>
            <w:tcW w:w="1335" w:type="dxa"/>
            <w:textDirection w:val="lrTb"/>
            <w:noWrap w:val="false"/>
          </w:tcPr>
          <w:p>
            <w:pPr>
              <w:ind w:firstLine="0"/>
              <w:jc w:val="center"/>
              <w:spacing w:line="240" w:lineRule="auto"/>
              <w:rPr>
                <w:b/>
                <w:sz w:val="16"/>
                <w:szCs w:val="16"/>
                <w:lang w:val="en-US"/>
              </w:rPr>
            </w:pPr>
            <w:r>
              <w:rPr>
                <w:b/>
                <w:sz w:val="16"/>
                <w:szCs w:val="16"/>
                <w:lang w:val="en-US"/>
              </w:rPr>
              <w:t xml:space="preserve">18</w:t>
            </w:r>
            <w:r>
              <w:rPr>
                <w:b/>
                <w:sz w:val="16"/>
                <w:szCs w:val="16"/>
                <w:lang w:val="en-US"/>
              </w:rPr>
            </w:r>
            <w:r>
              <w:rPr>
                <w:b/>
                <w:sz w:val="16"/>
                <w:szCs w:val="16"/>
                <w:lang w:val="en-US"/>
              </w:rPr>
            </w:r>
          </w:p>
        </w:tc>
        <w:tc>
          <w:tcPr>
            <w:tcW w:w="1784" w:type="dxa"/>
            <w:textDirection w:val="lrTb"/>
            <w:noWrap w:val="false"/>
          </w:tcPr>
          <w:p>
            <w:pPr>
              <w:ind w:firstLine="0"/>
              <w:jc w:val="center"/>
              <w:spacing w:line="240" w:lineRule="auto"/>
              <w:rPr>
                <w:b/>
                <w:sz w:val="16"/>
                <w:szCs w:val="16"/>
                <w:lang w:val="en-US"/>
              </w:rPr>
            </w:pPr>
            <w:r>
              <w:rPr>
                <w:b/>
                <w:sz w:val="16"/>
                <w:szCs w:val="16"/>
                <w:lang w:val="en-US"/>
              </w:rPr>
              <w:t xml:space="preserve">19</w:t>
            </w:r>
            <w:r>
              <w:rPr>
                <w:b/>
                <w:sz w:val="16"/>
                <w:szCs w:val="16"/>
                <w:lang w:val="en-US"/>
              </w:rPr>
            </w:r>
            <w:r>
              <w:rPr>
                <w:b/>
                <w:sz w:val="16"/>
                <w:szCs w:val="16"/>
                <w:lang w:val="en-US"/>
              </w:rPr>
            </w:r>
          </w:p>
        </w:tc>
        <w:tc>
          <w:tcPr>
            <w:tcW w:w="1188" w:type="dxa"/>
            <w:textDirection w:val="lrTb"/>
            <w:noWrap w:val="false"/>
          </w:tcPr>
          <w:p>
            <w:pPr>
              <w:ind w:firstLine="0"/>
              <w:jc w:val="center"/>
              <w:spacing w:line="240" w:lineRule="auto"/>
              <w:rPr>
                <w:b/>
                <w:sz w:val="16"/>
                <w:szCs w:val="16"/>
                <w:lang w:val="en-US"/>
              </w:rPr>
            </w:pPr>
            <w:r>
              <w:rPr>
                <w:b/>
                <w:sz w:val="16"/>
                <w:szCs w:val="16"/>
                <w:lang w:val="en-US"/>
              </w:rPr>
              <w:t xml:space="preserve">20</w:t>
            </w:r>
            <w:r>
              <w:rPr>
                <w:b/>
                <w:sz w:val="16"/>
                <w:szCs w:val="16"/>
                <w:lang w:val="en-US"/>
              </w:rPr>
            </w:r>
            <w:r>
              <w:rPr>
                <w:b/>
                <w:sz w:val="16"/>
                <w:szCs w:val="16"/>
                <w:lang w:val="en-US"/>
              </w:rPr>
            </w:r>
          </w:p>
        </w:tc>
        <w:tc>
          <w:tcPr>
            <w:tcW w:w="1188" w:type="dxa"/>
            <w:textDirection w:val="lrTb"/>
            <w:noWrap w:val="false"/>
          </w:tcPr>
          <w:p>
            <w:pPr>
              <w:ind w:firstLine="0"/>
              <w:jc w:val="center"/>
              <w:spacing w:line="240" w:lineRule="auto"/>
              <w:rPr>
                <w:b/>
                <w:sz w:val="16"/>
                <w:szCs w:val="16"/>
                <w:lang w:val="en-US"/>
              </w:rPr>
            </w:pPr>
            <w:r>
              <w:rPr>
                <w:b/>
                <w:sz w:val="16"/>
                <w:szCs w:val="16"/>
                <w:lang w:val="en-US"/>
              </w:rPr>
              <w:t xml:space="preserve">21</w:t>
            </w:r>
            <w:r>
              <w:rPr>
                <w:b/>
                <w:sz w:val="16"/>
                <w:szCs w:val="16"/>
                <w:lang w:val="en-US"/>
              </w:rPr>
            </w:r>
            <w:r>
              <w:rPr>
                <w:b/>
                <w:sz w:val="16"/>
                <w:szCs w:val="16"/>
                <w:lang w:val="en-US"/>
              </w:rPr>
            </w:r>
          </w:p>
        </w:tc>
        <w:tc>
          <w:tcPr>
            <w:tcW w:w="1338" w:type="dxa"/>
            <w:vAlign w:val="center"/>
            <w:textDirection w:val="lrTb"/>
            <w:noWrap w:val="false"/>
          </w:tcPr>
          <w:p>
            <w:pPr>
              <w:ind w:firstLine="0"/>
              <w:jc w:val="center"/>
              <w:spacing w:line="240" w:lineRule="auto"/>
              <w:rPr>
                <w:b/>
                <w:sz w:val="16"/>
                <w:szCs w:val="16"/>
                <w:lang w:val="en-US"/>
              </w:rPr>
            </w:pPr>
            <w:r>
              <w:rPr>
                <w:b/>
                <w:sz w:val="16"/>
                <w:szCs w:val="16"/>
                <w:lang w:val="en-US"/>
              </w:rPr>
              <w:t xml:space="preserve">22</w:t>
            </w:r>
            <w:r>
              <w:rPr>
                <w:b/>
                <w:sz w:val="16"/>
                <w:szCs w:val="16"/>
                <w:lang w:val="en-US"/>
              </w:rPr>
            </w:r>
            <w:r>
              <w:rPr>
                <w:b/>
                <w:sz w:val="16"/>
                <w:szCs w:val="16"/>
                <w:lang w:val="en-US"/>
              </w:rPr>
            </w:r>
          </w:p>
        </w:tc>
        <w:tc>
          <w:tcPr>
            <w:shd w:val="clear" w:color="ffffff" w:fill="ffffff"/>
            <w:tcW w:w="1188" w:type="dxa"/>
            <w:vAlign w:val="center"/>
            <w:textDirection w:val="lrTb"/>
            <w:noWrap w:val="false"/>
          </w:tcPr>
          <w:p>
            <w:pPr>
              <w:ind w:firstLine="0"/>
              <w:jc w:val="center"/>
              <w:spacing w:line="240" w:lineRule="auto"/>
              <w:rPr>
                <w:b/>
                <w:sz w:val="16"/>
                <w:szCs w:val="16"/>
                <w:lang w:val="en-US"/>
              </w:rPr>
            </w:pPr>
            <w:r>
              <w:rPr>
                <w:b/>
                <w:sz w:val="16"/>
                <w:szCs w:val="16"/>
                <w:lang w:val="en-US"/>
              </w:rPr>
              <w:t xml:space="preserve">23</w:t>
            </w:r>
            <w:r>
              <w:rPr>
                <w:b/>
                <w:sz w:val="16"/>
                <w:szCs w:val="16"/>
                <w:lang w:val="en-US"/>
              </w:rPr>
            </w:r>
            <w:r>
              <w:rPr>
                <w:b/>
                <w:sz w:val="16"/>
                <w:szCs w:val="16"/>
                <w:lang w:val="en-US"/>
              </w:rPr>
            </w:r>
          </w:p>
        </w:tc>
        <w:tc>
          <w:tcPr>
            <w:shd w:val="clear" w:color="ffffff" w:fill="ffffff"/>
            <w:tcW w:w="1933" w:type="dxa"/>
            <w:textDirection w:val="lrTb"/>
            <w:noWrap w:val="false"/>
          </w:tcPr>
          <w:p>
            <w:pPr>
              <w:ind w:firstLine="0"/>
              <w:jc w:val="center"/>
              <w:spacing w:line="240" w:lineRule="auto"/>
              <w:rPr>
                <w:b/>
                <w:sz w:val="16"/>
                <w:szCs w:val="16"/>
                <w:lang w:val="en-US"/>
              </w:rPr>
            </w:pPr>
            <w:r>
              <w:rPr>
                <w:b/>
                <w:sz w:val="16"/>
                <w:szCs w:val="16"/>
                <w:lang w:val="en-US"/>
              </w:rPr>
              <w:t xml:space="preserve">24</w:t>
            </w:r>
            <w:r>
              <w:rPr>
                <w:b/>
                <w:sz w:val="16"/>
                <w:szCs w:val="16"/>
                <w:lang w:val="en-US"/>
              </w:rPr>
            </w:r>
            <w:r>
              <w:rPr>
                <w:b/>
                <w:sz w:val="16"/>
                <w:szCs w:val="16"/>
                <w:lang w:val="en-US"/>
              </w:rPr>
            </w:r>
          </w:p>
        </w:tc>
        <w:tc>
          <w:tcPr>
            <w:tcW w:w="1040" w:type="dxa"/>
            <w:vAlign w:val="center"/>
            <w:textDirection w:val="lrTb"/>
            <w:noWrap w:val="false"/>
          </w:tcPr>
          <w:p>
            <w:pPr>
              <w:ind w:firstLine="0"/>
              <w:jc w:val="center"/>
              <w:spacing w:line="240" w:lineRule="auto"/>
              <w:tabs>
                <w:tab w:val="left" w:pos="1531" w:leader="none"/>
              </w:tabs>
              <w:rPr>
                <w:b/>
                <w:sz w:val="16"/>
                <w:szCs w:val="16"/>
                <w:lang w:val="en-US"/>
              </w:rPr>
            </w:pPr>
            <w:r>
              <w:rPr>
                <w:b/>
                <w:sz w:val="16"/>
                <w:szCs w:val="16"/>
                <w:lang w:val="en-US"/>
              </w:rPr>
              <w:t xml:space="preserve">25</w:t>
            </w:r>
            <w:r>
              <w:rPr>
                <w:b/>
                <w:sz w:val="16"/>
                <w:szCs w:val="16"/>
                <w:lang w:val="en-US"/>
              </w:rPr>
            </w:r>
            <w:r>
              <w:rPr>
                <w:b/>
                <w:sz w:val="16"/>
                <w:szCs w:val="16"/>
                <w:lang w:val="en-US"/>
              </w:rPr>
            </w:r>
          </w:p>
        </w:tc>
        <w:tc>
          <w:tcPr>
            <w:tcW w:w="1189" w:type="dxa"/>
            <w:vAlign w:val="center"/>
            <w:textDirection w:val="lrTb"/>
            <w:noWrap w:val="false"/>
          </w:tcPr>
          <w:p>
            <w:pPr>
              <w:ind w:firstLine="0"/>
              <w:jc w:val="center"/>
              <w:spacing w:line="240" w:lineRule="auto"/>
              <w:tabs>
                <w:tab w:val="left" w:pos="1531" w:leader="none"/>
              </w:tabs>
              <w:rPr>
                <w:b/>
                <w:sz w:val="16"/>
                <w:szCs w:val="16"/>
                <w:lang w:val="en-US"/>
              </w:rPr>
            </w:pPr>
            <w:r>
              <w:rPr>
                <w:b/>
                <w:sz w:val="16"/>
                <w:szCs w:val="16"/>
                <w:lang w:val="en-US"/>
              </w:rPr>
              <w:t xml:space="preserve">26</w:t>
            </w:r>
            <w:r>
              <w:rPr>
                <w:b/>
                <w:sz w:val="16"/>
                <w:szCs w:val="16"/>
                <w:lang w:val="en-US"/>
              </w:rPr>
            </w:r>
            <w:r>
              <w:rPr>
                <w:b/>
                <w:sz w:val="16"/>
                <w:szCs w:val="16"/>
                <w:lang w:val="en-US"/>
              </w:rPr>
            </w:r>
          </w:p>
        </w:tc>
        <w:tc>
          <w:tcPr>
            <w:tcW w:w="890" w:type="dxa"/>
            <w:textDirection w:val="lrTb"/>
            <w:noWrap w:val="false"/>
          </w:tcPr>
          <w:p>
            <w:pPr>
              <w:ind w:firstLine="0"/>
              <w:jc w:val="center"/>
              <w:spacing w:line="240" w:lineRule="auto"/>
              <w:tabs>
                <w:tab w:val="left" w:pos="1531" w:leader="none"/>
              </w:tabs>
              <w:rPr>
                <w:b/>
                <w:sz w:val="16"/>
                <w:szCs w:val="16"/>
                <w:lang w:val="en-US"/>
              </w:rPr>
            </w:pPr>
            <w:r>
              <w:rPr>
                <w:b/>
                <w:sz w:val="16"/>
                <w:szCs w:val="16"/>
                <w:lang w:val="en-US"/>
              </w:rPr>
              <w:t xml:space="preserve">27</w:t>
            </w:r>
            <w:r>
              <w:rPr>
                <w:b/>
                <w:sz w:val="16"/>
                <w:szCs w:val="16"/>
                <w:lang w:val="en-US"/>
              </w:rPr>
            </w:r>
            <w:r>
              <w:rPr>
                <w:b/>
                <w:sz w:val="16"/>
                <w:szCs w:val="16"/>
                <w:lang w:val="en-US"/>
              </w:rPr>
            </w:r>
          </w:p>
        </w:tc>
        <w:tc>
          <w:tcPr>
            <w:tcW w:w="743" w:type="dxa"/>
            <w:textDirection w:val="lrTb"/>
            <w:noWrap w:val="false"/>
          </w:tcPr>
          <w:p>
            <w:pPr>
              <w:ind w:firstLine="0"/>
              <w:jc w:val="center"/>
              <w:spacing w:line="240" w:lineRule="auto"/>
              <w:tabs>
                <w:tab w:val="left" w:pos="1531" w:leader="none"/>
              </w:tabs>
              <w:rPr>
                <w:b/>
                <w:sz w:val="16"/>
                <w:szCs w:val="16"/>
                <w:lang w:val="en-US"/>
              </w:rPr>
            </w:pPr>
            <w:r>
              <w:rPr>
                <w:b/>
                <w:sz w:val="16"/>
                <w:szCs w:val="16"/>
                <w:lang w:val="en-US"/>
              </w:rPr>
              <w:t xml:space="preserve">28</w:t>
            </w:r>
            <w:r>
              <w:rPr>
                <w:b/>
                <w:sz w:val="16"/>
                <w:szCs w:val="16"/>
                <w:lang w:val="en-US"/>
              </w:rPr>
            </w:r>
            <w:r>
              <w:rPr>
                <w:b/>
                <w:sz w:val="16"/>
                <w:szCs w:val="16"/>
                <w:lang w:val="en-US"/>
              </w:rPr>
            </w:r>
          </w:p>
        </w:tc>
        <w:tc>
          <w:tcPr>
            <w:tcW w:w="780" w:type="dxa"/>
            <w:textDirection w:val="lrTb"/>
            <w:noWrap w:val="false"/>
          </w:tcPr>
          <w:p>
            <w:pPr>
              <w:ind w:firstLine="0"/>
              <w:jc w:val="center"/>
              <w:spacing w:line="240" w:lineRule="auto"/>
              <w:tabs>
                <w:tab w:val="left" w:pos="1531" w:leader="none"/>
              </w:tabs>
              <w:rPr>
                <w:b/>
                <w:sz w:val="16"/>
                <w:szCs w:val="16"/>
                <w:lang w:val="en-US"/>
              </w:rPr>
            </w:pPr>
            <w:r>
              <w:rPr>
                <w:b/>
                <w:sz w:val="16"/>
                <w:szCs w:val="16"/>
                <w:lang w:val="en-US"/>
              </w:rPr>
              <w:t xml:space="preserve">29</w:t>
            </w:r>
            <w:r>
              <w:rPr>
                <w:b/>
                <w:sz w:val="16"/>
                <w:szCs w:val="16"/>
                <w:lang w:val="en-US"/>
              </w:rPr>
            </w:r>
            <w:r>
              <w:rPr>
                <w:b/>
                <w:sz w:val="16"/>
                <w:szCs w:val="16"/>
                <w:lang w:val="en-US"/>
              </w:rPr>
            </w:r>
          </w:p>
        </w:tc>
      </w:tr>
      <w:tr>
        <w:tblPrEx/>
        <w:trPr>
          <w:trHeight w:val="200"/>
        </w:trPr>
        <w:tc>
          <w:tcPr>
            <w:tcW w:w="1335" w:type="dxa"/>
            <w:textDirection w:val="lrTb"/>
            <w:noWrap w:val="false"/>
          </w:tcPr>
          <w:p>
            <w:pPr>
              <w:ind w:firstLine="0"/>
              <w:jc w:val="center"/>
              <w:spacing w:line="240" w:lineRule="auto"/>
              <w:rPr>
                <w:i/>
                <w:sz w:val="16"/>
                <w:szCs w:val="16"/>
              </w:rPr>
            </w:pPr>
            <w:r>
              <w:rPr>
                <w:i/>
                <w:sz w:val="16"/>
                <w:szCs w:val="16"/>
              </w:rPr>
            </w:r>
            <w:r>
              <w:rPr>
                <w:i/>
                <w:sz w:val="16"/>
                <w:szCs w:val="16"/>
              </w:rPr>
            </w:r>
            <w:r>
              <w:rPr>
                <w:i/>
                <w:sz w:val="16"/>
                <w:szCs w:val="16"/>
              </w:rPr>
            </w:r>
          </w:p>
        </w:tc>
        <w:tc>
          <w:tcPr>
            <w:tcW w:w="1784" w:type="dxa"/>
            <w:textDirection w:val="lrTb"/>
            <w:noWrap w:val="false"/>
          </w:tcPr>
          <w:p>
            <w:pPr>
              <w:ind w:firstLine="0"/>
              <w:jc w:val="center"/>
              <w:spacing w:line="240" w:lineRule="auto"/>
              <w:rPr>
                <w:i/>
                <w:sz w:val="16"/>
                <w:szCs w:val="16"/>
              </w:rPr>
            </w:pPr>
            <w:r>
              <w:rPr>
                <w:i/>
                <w:sz w:val="16"/>
                <w:szCs w:val="16"/>
              </w:rPr>
            </w:r>
            <w:r>
              <w:rPr>
                <w:i/>
                <w:sz w:val="16"/>
                <w:szCs w:val="16"/>
              </w:rPr>
            </w:r>
            <w:r>
              <w:rPr>
                <w:i/>
                <w:sz w:val="16"/>
                <w:szCs w:val="16"/>
              </w:rPr>
            </w:r>
          </w:p>
        </w:tc>
        <w:tc>
          <w:tcPr>
            <w:tcW w:w="1188" w:type="dxa"/>
            <w:textDirection w:val="lrTb"/>
            <w:noWrap w:val="false"/>
          </w:tcPr>
          <w:p>
            <w:pPr>
              <w:ind w:firstLine="0"/>
              <w:jc w:val="center"/>
              <w:spacing w:line="240" w:lineRule="auto"/>
              <w:rPr>
                <w:i/>
                <w:sz w:val="16"/>
                <w:szCs w:val="16"/>
              </w:rPr>
            </w:pPr>
            <w:r>
              <w:rPr>
                <w:i/>
                <w:sz w:val="16"/>
                <w:szCs w:val="16"/>
              </w:rPr>
            </w:r>
            <w:r>
              <w:rPr>
                <w:i/>
                <w:sz w:val="16"/>
                <w:szCs w:val="16"/>
              </w:rPr>
            </w:r>
            <w:r>
              <w:rPr>
                <w:i/>
                <w:sz w:val="16"/>
                <w:szCs w:val="16"/>
              </w:rPr>
            </w:r>
          </w:p>
        </w:tc>
        <w:tc>
          <w:tcPr>
            <w:tcW w:w="1188" w:type="dxa"/>
            <w:textDirection w:val="lrTb"/>
            <w:noWrap w:val="false"/>
          </w:tcPr>
          <w:p>
            <w:pPr>
              <w:ind w:firstLine="0"/>
              <w:jc w:val="center"/>
              <w:spacing w:line="240" w:lineRule="auto"/>
              <w:rPr>
                <w:i/>
                <w:sz w:val="16"/>
                <w:szCs w:val="16"/>
              </w:rPr>
            </w:pPr>
            <w:r>
              <w:rPr>
                <w:i/>
                <w:sz w:val="16"/>
                <w:szCs w:val="16"/>
              </w:rPr>
            </w:r>
            <w:r>
              <w:rPr>
                <w:i/>
                <w:sz w:val="16"/>
                <w:szCs w:val="16"/>
              </w:rPr>
            </w:r>
            <w:r>
              <w:rPr>
                <w:i/>
                <w:sz w:val="16"/>
                <w:szCs w:val="16"/>
              </w:rPr>
            </w:r>
          </w:p>
        </w:tc>
        <w:tc>
          <w:tcPr>
            <w:tcW w:w="1338" w:type="dxa"/>
            <w:textDirection w:val="lrTb"/>
            <w:noWrap w:val="false"/>
          </w:tcPr>
          <w:p>
            <w:pPr>
              <w:ind w:firstLine="0"/>
              <w:jc w:val="center"/>
              <w:spacing w:line="240" w:lineRule="auto"/>
              <w:rPr>
                <w:i/>
                <w:sz w:val="16"/>
                <w:szCs w:val="16"/>
              </w:rPr>
            </w:pPr>
            <w:r>
              <w:rPr>
                <w:i/>
                <w:sz w:val="16"/>
                <w:szCs w:val="16"/>
              </w:rPr>
            </w:r>
            <w:r>
              <w:rPr>
                <w:i/>
                <w:sz w:val="16"/>
                <w:szCs w:val="16"/>
              </w:rPr>
            </w:r>
            <w:r>
              <w:rPr>
                <w:i/>
                <w:sz w:val="16"/>
                <w:szCs w:val="16"/>
              </w:rPr>
            </w:r>
          </w:p>
        </w:tc>
        <w:tc>
          <w:tcPr>
            <w:shd w:val="clear" w:color="ffffff" w:fill="ffffff"/>
            <w:tcW w:w="1188" w:type="dxa"/>
            <w:vAlign w:val="center"/>
            <w:textDirection w:val="lrTb"/>
            <w:noWrap w:val="false"/>
          </w:tcPr>
          <w:p>
            <w:pPr>
              <w:ind w:firstLine="0"/>
              <w:jc w:val="center"/>
              <w:spacing w:line="240" w:lineRule="auto"/>
              <w:rPr>
                <w:i/>
                <w:sz w:val="16"/>
                <w:szCs w:val="16"/>
              </w:rPr>
            </w:pPr>
            <w:r>
              <w:rPr>
                <w:i/>
                <w:sz w:val="16"/>
                <w:szCs w:val="16"/>
              </w:rPr>
            </w:r>
            <w:r>
              <w:rPr>
                <w:i/>
                <w:sz w:val="16"/>
                <w:szCs w:val="16"/>
              </w:rPr>
            </w:r>
            <w:r>
              <w:rPr>
                <w:i/>
                <w:sz w:val="16"/>
                <w:szCs w:val="16"/>
              </w:rPr>
            </w:r>
          </w:p>
        </w:tc>
        <w:tc>
          <w:tcPr>
            <w:shd w:val="clear" w:color="ffffff" w:fill="ffffff"/>
            <w:tcW w:w="1933" w:type="dxa"/>
            <w:vAlign w:val="center"/>
            <w:textDirection w:val="lrTb"/>
            <w:noWrap w:val="false"/>
          </w:tcPr>
          <w:p>
            <w:pPr>
              <w:ind w:firstLine="0"/>
              <w:jc w:val="center"/>
              <w:spacing w:line="240" w:lineRule="auto"/>
              <w:rPr>
                <w:i/>
                <w:sz w:val="16"/>
                <w:szCs w:val="16"/>
              </w:rPr>
            </w:pPr>
            <w:r>
              <w:rPr>
                <w:i/>
                <w:sz w:val="16"/>
                <w:szCs w:val="16"/>
              </w:rPr>
            </w:r>
            <w:r>
              <w:rPr>
                <w:i/>
                <w:sz w:val="16"/>
                <w:szCs w:val="16"/>
              </w:rPr>
            </w:r>
            <w:r>
              <w:rPr>
                <w:i/>
                <w:sz w:val="16"/>
                <w:szCs w:val="16"/>
              </w:rPr>
            </w:r>
          </w:p>
        </w:tc>
        <w:tc>
          <w:tcPr>
            <w:tcW w:w="1040" w:type="dxa"/>
            <w:textDirection w:val="lrTb"/>
            <w:noWrap w:val="false"/>
          </w:tcPr>
          <w:p>
            <w:pPr>
              <w:ind w:firstLine="0"/>
              <w:jc w:val="center"/>
              <w:spacing w:line="240" w:lineRule="auto"/>
              <w:rPr>
                <w:i/>
                <w:sz w:val="16"/>
                <w:szCs w:val="16"/>
              </w:rPr>
            </w:pPr>
            <w:r>
              <w:rPr>
                <w:i/>
                <w:sz w:val="16"/>
                <w:szCs w:val="16"/>
              </w:rPr>
            </w:r>
            <w:r>
              <w:rPr>
                <w:i/>
                <w:sz w:val="16"/>
                <w:szCs w:val="16"/>
              </w:rPr>
            </w:r>
            <w:r>
              <w:rPr>
                <w:i/>
                <w:sz w:val="16"/>
                <w:szCs w:val="16"/>
              </w:rPr>
            </w:r>
          </w:p>
        </w:tc>
        <w:tc>
          <w:tcPr>
            <w:tcW w:w="1189" w:type="dxa"/>
            <w:vAlign w:val="center"/>
            <w:textDirection w:val="lrTb"/>
            <w:noWrap w:val="false"/>
          </w:tcPr>
          <w:p>
            <w:pPr>
              <w:ind w:firstLine="0"/>
              <w:jc w:val="center"/>
              <w:spacing w:line="240" w:lineRule="auto"/>
              <w:rPr>
                <w:i/>
                <w:sz w:val="16"/>
                <w:szCs w:val="16"/>
              </w:rPr>
            </w:pPr>
            <w:r>
              <w:rPr>
                <w:i/>
                <w:sz w:val="16"/>
                <w:szCs w:val="16"/>
              </w:rPr>
            </w:r>
            <w:r>
              <w:rPr>
                <w:i/>
                <w:sz w:val="16"/>
                <w:szCs w:val="16"/>
              </w:rPr>
            </w:r>
            <w:r>
              <w:rPr>
                <w:i/>
                <w:sz w:val="16"/>
                <w:szCs w:val="16"/>
              </w:rPr>
            </w:r>
          </w:p>
        </w:tc>
        <w:tc>
          <w:tcPr>
            <w:tcW w:w="890" w:type="dxa"/>
            <w:textDirection w:val="lrTb"/>
            <w:noWrap w:val="false"/>
          </w:tcPr>
          <w:p>
            <w:pPr>
              <w:ind w:firstLine="0"/>
              <w:jc w:val="center"/>
              <w:spacing w:line="240" w:lineRule="auto"/>
              <w:rPr>
                <w:i/>
                <w:sz w:val="16"/>
                <w:szCs w:val="16"/>
              </w:rPr>
            </w:pPr>
            <w:r>
              <w:rPr>
                <w:i/>
                <w:sz w:val="16"/>
                <w:szCs w:val="16"/>
              </w:rPr>
            </w:r>
            <w:r>
              <w:rPr>
                <w:i/>
                <w:sz w:val="16"/>
                <w:szCs w:val="16"/>
              </w:rPr>
            </w:r>
            <w:r>
              <w:rPr>
                <w:i/>
                <w:sz w:val="16"/>
                <w:szCs w:val="16"/>
              </w:rPr>
            </w:r>
          </w:p>
        </w:tc>
        <w:tc>
          <w:tcPr>
            <w:tcW w:w="743" w:type="dxa"/>
            <w:textDirection w:val="lrTb"/>
            <w:noWrap w:val="false"/>
          </w:tcPr>
          <w:p>
            <w:pPr>
              <w:ind w:firstLine="0"/>
              <w:jc w:val="center"/>
              <w:spacing w:line="240" w:lineRule="auto"/>
              <w:rPr>
                <w:i/>
                <w:sz w:val="16"/>
                <w:szCs w:val="16"/>
              </w:rPr>
            </w:pPr>
            <w:r>
              <w:rPr>
                <w:i/>
                <w:sz w:val="16"/>
                <w:szCs w:val="16"/>
              </w:rPr>
            </w:r>
            <w:r>
              <w:rPr>
                <w:i/>
                <w:sz w:val="16"/>
                <w:szCs w:val="16"/>
              </w:rPr>
            </w:r>
            <w:r>
              <w:rPr>
                <w:i/>
                <w:sz w:val="16"/>
                <w:szCs w:val="16"/>
              </w:rPr>
            </w:r>
          </w:p>
        </w:tc>
        <w:tc>
          <w:tcPr>
            <w:tcW w:w="780" w:type="dxa"/>
            <w:textDirection w:val="lrTb"/>
            <w:noWrap w:val="false"/>
          </w:tcPr>
          <w:p>
            <w:pPr>
              <w:ind w:firstLine="0"/>
              <w:jc w:val="center"/>
              <w:spacing w:line="240" w:lineRule="auto"/>
              <w:rPr>
                <w:i/>
                <w:sz w:val="16"/>
                <w:szCs w:val="16"/>
              </w:rPr>
            </w:pPr>
            <w:r>
              <w:rPr>
                <w:i/>
                <w:sz w:val="16"/>
                <w:szCs w:val="16"/>
              </w:rPr>
            </w:r>
            <w:r>
              <w:rPr>
                <w:i/>
                <w:sz w:val="16"/>
                <w:szCs w:val="16"/>
              </w:rPr>
            </w:r>
            <w:r>
              <w:rPr>
                <w:i/>
                <w:sz w:val="16"/>
                <w:szCs w:val="16"/>
              </w:rPr>
            </w:r>
          </w:p>
        </w:tc>
      </w:tr>
    </w:tbl>
    <w:p>
      <w:pPr>
        <w:ind w:firstLine="0"/>
        <w:jc w:val="left"/>
        <w:spacing w:line="240" w:lineRule="auto"/>
        <w:widowControl w:val="off"/>
        <w:rPr>
          <w:sz w:val="24"/>
          <w:szCs w:val="24"/>
        </w:rPr>
      </w:pPr>
      <w:r>
        <w:rPr>
          <w:sz w:val="24"/>
          <w:szCs w:val="24"/>
        </w:rPr>
      </w:r>
      <w:r>
        <w:rPr>
          <w:sz w:val="24"/>
          <w:szCs w:val="24"/>
        </w:rPr>
      </w:r>
      <w:r>
        <w:rPr>
          <w:sz w:val="24"/>
          <w:szCs w:val="24"/>
        </w:rPr>
      </w:r>
    </w:p>
    <w:p>
      <w:pPr>
        <w:ind w:firstLine="0"/>
        <w:jc w:val="left"/>
        <w:spacing w:line="240" w:lineRule="auto"/>
        <w:widowControl w:val="off"/>
        <w:rPr>
          <w:sz w:val="16"/>
          <w:szCs w:val="16"/>
        </w:rPr>
      </w:pPr>
      <w:r>
        <w:rPr>
          <w:sz w:val="16"/>
          <w:szCs w:val="16"/>
        </w:rPr>
        <w:t xml:space="preserve">Генеральный директор ________________________________</w:t>
      </w:r>
      <w:r>
        <w:rPr>
          <w:sz w:val="16"/>
          <w:szCs w:val="16"/>
        </w:rPr>
      </w:r>
      <w:r>
        <w:rPr>
          <w:sz w:val="16"/>
          <w:szCs w:val="16"/>
        </w:rPr>
      </w:r>
    </w:p>
    <w:p>
      <w:pPr>
        <w:ind w:firstLine="0"/>
        <w:jc w:val="left"/>
        <w:spacing w:line="240" w:lineRule="auto"/>
        <w:widowControl w:val="off"/>
        <w:rPr>
          <w:sz w:val="16"/>
          <w:szCs w:val="16"/>
        </w:rPr>
      </w:pPr>
      <w:r>
        <w:rPr>
          <w:sz w:val="16"/>
          <w:szCs w:val="16"/>
        </w:rPr>
        <w:t xml:space="preserve">Дата составления справки _________     </w:t>
      </w:r>
      <w:r>
        <w:rPr>
          <w:sz w:val="16"/>
          <w:szCs w:val="16"/>
        </w:rPr>
      </w:r>
      <w:r>
        <w:rPr>
          <w:sz w:val="16"/>
          <w:szCs w:val="16"/>
        </w:rPr>
      </w:r>
    </w:p>
    <w:tbl>
      <w:tblPr>
        <w:tblW w:w="14963" w:type="dxa"/>
        <w:jc w:val="center"/>
        <w:tblLook w:val="0000" w:firstRow="0" w:lastRow="0" w:firstColumn="0" w:lastColumn="0" w:noHBand="0" w:noVBand="0"/>
      </w:tblPr>
      <w:tblGrid>
        <w:gridCol w:w="6896"/>
        <w:gridCol w:w="8067"/>
      </w:tblGrid>
      <w:tr>
        <w:tblPrEx/>
        <w:trPr>
          <w:jc w:val="center"/>
          <w:trHeight w:val="270"/>
        </w:trPr>
        <w:tc>
          <w:tcPr>
            <w:tcW w:w="6896" w:type="dxa"/>
            <w:textDirection w:val="lrTb"/>
            <w:noWrap w:val="false"/>
          </w:tcPr>
          <w:p>
            <w:pPr>
              <w:ind w:firstLine="0"/>
              <w:jc w:val="center"/>
              <w:spacing w:line="240" w:lineRule="auto"/>
              <w:rPr>
                <w:b/>
                <w:sz w:val="16"/>
                <w:szCs w:val="16"/>
              </w:rPr>
            </w:pPr>
            <w:r>
              <w:rPr>
                <w:b/>
                <w:sz w:val="16"/>
                <w:szCs w:val="16"/>
              </w:rPr>
              <w:t xml:space="preserve">Заказчик:</w:t>
            </w:r>
            <w:r>
              <w:rPr>
                <w:b/>
                <w:sz w:val="16"/>
                <w:szCs w:val="16"/>
              </w:rPr>
            </w:r>
            <w:r>
              <w:rPr>
                <w:b/>
                <w:sz w:val="16"/>
                <w:szCs w:val="16"/>
              </w:rPr>
            </w:r>
          </w:p>
        </w:tc>
        <w:tc>
          <w:tcPr>
            <w:tcW w:w="8067" w:type="dxa"/>
            <w:textDirection w:val="lrTb"/>
            <w:noWrap w:val="false"/>
          </w:tcPr>
          <w:p>
            <w:pPr>
              <w:ind w:firstLine="0"/>
              <w:jc w:val="center"/>
              <w:spacing w:line="240" w:lineRule="auto"/>
              <w:rPr>
                <w:b/>
                <w:sz w:val="16"/>
                <w:szCs w:val="16"/>
              </w:rPr>
            </w:pPr>
            <w:r>
              <w:rPr>
                <w:b/>
                <w:sz w:val="16"/>
                <w:szCs w:val="16"/>
              </w:rPr>
              <w:t xml:space="preserve">Подрядчик:</w:t>
            </w:r>
            <w:r>
              <w:rPr>
                <w:b/>
                <w:sz w:val="16"/>
                <w:szCs w:val="16"/>
              </w:rPr>
            </w:r>
            <w:r>
              <w:rPr>
                <w:b/>
                <w:sz w:val="16"/>
                <w:szCs w:val="16"/>
              </w:rPr>
            </w:r>
          </w:p>
        </w:tc>
      </w:tr>
      <w:tr>
        <w:tblPrEx/>
        <w:trPr>
          <w:jc w:val="center"/>
          <w:trHeight w:val="270"/>
        </w:trPr>
        <w:tc>
          <w:tcPr>
            <w:tcW w:w="6896" w:type="dxa"/>
            <w:textDirection w:val="lrTb"/>
            <w:noWrap w:val="false"/>
          </w:tcPr>
          <w:p>
            <w:pPr>
              <w:ind w:firstLine="0"/>
              <w:jc w:val="center"/>
              <w:spacing w:line="240" w:lineRule="auto"/>
              <w:rPr>
                <w:sz w:val="16"/>
                <w:szCs w:val="16"/>
              </w:rPr>
            </w:pPr>
            <w:r>
              <w:rPr>
                <w:sz w:val="16"/>
                <w:szCs w:val="16"/>
              </w:rPr>
              <w:t xml:space="preserve">______________ /_______________</w:t>
            </w:r>
            <w:r>
              <w:rPr>
                <w:sz w:val="16"/>
                <w:szCs w:val="16"/>
              </w:rPr>
            </w:r>
            <w:r>
              <w:rPr>
                <w:sz w:val="16"/>
                <w:szCs w:val="16"/>
              </w:rPr>
            </w:r>
          </w:p>
        </w:tc>
        <w:tc>
          <w:tcPr>
            <w:tcW w:w="8067" w:type="dxa"/>
            <w:textDirection w:val="lrTb"/>
            <w:noWrap w:val="false"/>
          </w:tcPr>
          <w:p>
            <w:pPr>
              <w:ind w:firstLine="0"/>
              <w:jc w:val="center"/>
              <w:spacing w:line="240" w:lineRule="auto"/>
              <w:rPr>
                <w:sz w:val="16"/>
                <w:szCs w:val="16"/>
              </w:rPr>
            </w:pPr>
            <w:r>
              <w:rPr>
                <w:sz w:val="16"/>
                <w:szCs w:val="16"/>
              </w:rPr>
              <w:t xml:space="preserve">_______________ / _______________</w:t>
            </w:r>
            <w:r>
              <w:rPr>
                <w:sz w:val="16"/>
                <w:szCs w:val="16"/>
              </w:rPr>
            </w:r>
            <w:r>
              <w:rPr>
                <w:sz w:val="16"/>
                <w:szCs w:val="16"/>
              </w:rPr>
            </w:r>
          </w:p>
        </w:tc>
      </w:tr>
    </w:tbl>
    <w:p>
      <w:pPr>
        <w:ind w:firstLine="0"/>
        <w:jc w:val="left"/>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ind w:firstLine="0"/>
        <w:jc w:val="left"/>
        <w:spacing w:line="240" w:lineRule="auto"/>
        <w:shd w:val="clear" w:color="ffffff" w:themeColor="background1" w:fill="ffffff" w:themeFill="background1"/>
        <w:rPr>
          <w:sz w:val="24"/>
          <w:szCs w:val="24"/>
          <w:highlight w:val="white"/>
        </w:rPr>
        <w:sectPr>
          <w:footnotePr/>
          <w:endnotePr/>
          <w:type w:val="nextPage"/>
          <w:pgSz w:w="16838" w:h="11906" w:orient="landscape"/>
          <w:pgMar w:top="1418" w:right="567" w:bottom="567" w:left="567" w:header="567" w:footer="284" w:gutter="0"/>
          <w:cols w:num="1" w:sep="0" w:space="708" w:equalWidth="1"/>
          <w:docGrid w:linePitch="360"/>
        </w:sectPr>
      </w:pPr>
      <w:r>
        <w:rPr>
          <w:sz w:val="24"/>
          <w:szCs w:val="24"/>
          <w:highlight w:val="white"/>
        </w:rPr>
      </w:r>
      <w:r>
        <w:rPr>
          <w:sz w:val="24"/>
          <w:szCs w:val="24"/>
          <w:highlight w:val="white"/>
        </w:rPr>
      </w:r>
      <w:r>
        <w:rPr>
          <w:sz w:val="24"/>
          <w:szCs w:val="24"/>
          <w:highlight w:val="white"/>
        </w:rPr>
      </w:r>
    </w:p>
    <w:p>
      <w:r/>
      <w:r/>
    </w:p>
    <w:sectPr>
      <w:footnotePr/>
      <w:endnotePr/>
      <w:type w:val="nextPage"/>
      <w:pgSz w:w="11906" w:h="16838" w:orient="portrait"/>
      <w:pgMar w:top="567" w:right="567" w:bottom="567" w:left="1418" w:header="567" w:footer="284"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r>
        <w:separator/>
      </w:r>
      <w:r/>
    </w:p>
  </w:endnote>
  <w:endnote w:type="continuationSeparator" w:id="0">
    <w:p>
      <w:r>
        <w:continuationSeparator/>
      </w:r>
      <w:r/>
    </w:p>
  </w:endnote>
  <w:endnote w:type="continuationNotice" w:id="1">
    <w:p>
      <w:pPr>
        <w:spacing w:line="240" w:lineRule="auto"/>
      </w:pP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10000000000000000"/>
  </w:font>
  <w:font w:name="Century Schoolbook">
    <w:panose1 w:val="02040502050405020303"/>
  </w:font>
  <w:font w:name="Wingdings">
    <w:panose1 w:val="05010000000000000000"/>
  </w:font>
  <w:font w:name="Calibri">
    <w:panose1 w:val="020F0502020204030204"/>
  </w:font>
  <w:font w:name="Courier New">
    <w:panose1 w:val="02070309020205020404"/>
  </w:font>
  <w:font w:name="Times New Roman">
    <w:panose1 w:val="02020603050405020304"/>
  </w:font>
  <w:font w:name="Tahoma">
    <w:panose1 w:val="020B0604030504040204"/>
  </w:font>
  <w:font w:name="Verdana">
    <w:panose1 w:val="020B0604030504040204"/>
  </w:font>
  <w:font w:name="Arial">
    <w:panose1 w:val="020B06040202020202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248"/>
      <w:jc w:val="right"/>
      <w:rPr>
        <w:sz w:val="20"/>
        <w:szCs w:val="20"/>
      </w:rPr>
    </w:pPr>
    <w:r>
      <w:rPr>
        <w:sz w:val="20"/>
        <w:szCs w:val="20"/>
      </w:rPr>
      <w:fldChar w:fldCharType="begin"/>
    </w:r>
    <w:r>
      <w:rPr>
        <w:sz w:val="20"/>
        <w:szCs w:val="20"/>
      </w:rPr>
      <w:instrText xml:space="preserve">PAGE   \* MERGEFORMAT</w:instrText>
    </w:r>
    <w:r>
      <w:rPr>
        <w:sz w:val="20"/>
        <w:szCs w:val="20"/>
      </w:rPr>
      <w:fldChar w:fldCharType="separate"/>
    </w:r>
    <w:r>
      <w:rPr>
        <w:sz w:val="20"/>
        <w:szCs w:val="20"/>
      </w:rPr>
      <w:t xml:space="preserve">28</w:t>
    </w:r>
    <w:r>
      <w:rPr>
        <w:sz w:val="20"/>
        <w:szCs w:val="20"/>
      </w:rPr>
      <w:fldChar w:fldCharType="end"/>
    </w:r>
    <w:r>
      <w:rPr>
        <w:sz w:val="20"/>
        <w:szCs w:val="20"/>
      </w:rPr>
    </w:r>
    <w:r>
      <w:rPr>
        <w:sz w:val="20"/>
        <w:szCs w:val="20"/>
      </w:rP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248"/>
      <w:jc w:val="right"/>
    </w:pPr>
    <w:r>
      <w:rPr>
        <w:sz w:val="24"/>
        <w:szCs w:val="24"/>
      </w:rPr>
      <w:fldChar w:fldCharType="begin"/>
    </w:r>
    <w:r>
      <w:rPr>
        <w:sz w:val="24"/>
        <w:szCs w:val="24"/>
      </w:rPr>
      <w:instrText xml:space="preserve"> PAGE   \* MERGEFORMAT </w:instrText>
    </w:r>
    <w:r>
      <w:rPr>
        <w:sz w:val="24"/>
        <w:szCs w:val="24"/>
      </w:rPr>
      <w:fldChar w:fldCharType="separate"/>
    </w:r>
    <w:r>
      <w:rPr>
        <w:sz w:val="24"/>
        <w:szCs w:val="24"/>
      </w:rPr>
      <w:t xml:space="preserve">45</w:t>
    </w:r>
    <w:r>
      <w:rPr>
        <w:sz w:val="24"/>
        <w:szCs w:val="24"/>
      </w:rPr>
      <w:fldChar w:fldCharType="end"/>
    </w:r>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248"/>
      <w:jc w:val="right"/>
      <w:rPr>
        <w:sz w:val="20"/>
        <w:szCs w:val="20"/>
      </w:rPr>
    </w:pPr>
    <w:r>
      <w:rPr>
        <w:sz w:val="20"/>
        <w:szCs w:val="20"/>
      </w:rPr>
      <w:fldChar w:fldCharType="begin"/>
    </w:r>
    <w:r>
      <w:rPr>
        <w:sz w:val="20"/>
        <w:szCs w:val="20"/>
      </w:rPr>
      <w:instrText xml:space="preserve"> PAGE   \* MERGEFORMAT </w:instrText>
    </w:r>
    <w:r>
      <w:rPr>
        <w:sz w:val="20"/>
        <w:szCs w:val="20"/>
      </w:rPr>
      <w:fldChar w:fldCharType="separate"/>
    </w:r>
    <w:r>
      <w:rPr>
        <w:sz w:val="20"/>
        <w:szCs w:val="20"/>
      </w:rPr>
      <w:t xml:space="preserve">68</w:t>
    </w:r>
    <w:r>
      <w:rPr>
        <w:sz w:val="20"/>
        <w:szCs w:val="20"/>
      </w:rPr>
      <w:fldChar w:fldCharType="end"/>
    </w:r>
    <w:r>
      <w:rPr>
        <w:sz w:val="20"/>
        <w:szCs w:val="20"/>
      </w:rPr>
    </w:r>
    <w:r>
      <w:rPr>
        <w:sz w:val="20"/>
        <w:szCs w:val="20"/>
      </w:rPr>
    </w:r>
  </w:p>
  <w:p>
    <w:pPr>
      <w:pStyle w:val="1248"/>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r>
        <w:separator/>
      </w:r>
      <w:r/>
    </w:p>
  </w:footnote>
  <w:footnote w:type="continuationSeparator" w:id="0">
    <w:p>
      <w:r>
        <w:continuationSeparator/>
      </w:r>
      <w:r/>
    </w:p>
  </w:footnote>
  <w:footnote w:type="continuationNotice" w:id="1">
    <w:p>
      <w:pPr>
        <w:spacing w:line="240" w:lineRule="auto"/>
      </w:pPr>
      <w:r/>
      <w:r/>
    </w:p>
  </w:footnote>
  <w:footnote w:id="3">
    <w:p>
      <w:pPr>
        <w:pStyle w:val="1222"/>
        <w:jc w:val="both"/>
      </w:pPr>
      <w:r>
        <w:rPr>
          <w:rStyle w:val="1223"/>
        </w:rPr>
        <w:footnoteRef/>
      </w:r>
      <w:r>
        <w:t xml:space="preserve"> Данное ограничение не включает в себя обязанность, установленную пунктом 2.5.1 Договора, по привлечению Субъекта МСП к исполнению обязательств по Договору</w:t>
      </w:r>
      <w:r/>
    </w:p>
  </w:footnote>
  <w:footnote w:id="4">
    <w:p>
      <w:pPr>
        <w:pStyle w:val="1222"/>
        <w:jc w:val="both"/>
        <w:rPr>
          <w:highlight w:val="white"/>
        </w:rPr>
      </w:pPr>
      <w:r>
        <w:rPr>
          <w:rStyle w:val="1223"/>
          <w:highlight w:val="white"/>
        </w:rPr>
        <w:footnoteRef/>
      </w:r>
      <w:r>
        <w:rPr>
          <w:highlight w:val="white"/>
        </w:rPr>
        <w:t xml:space="preserve"> Для договоров, заключенных в рамках операционной (текущей) деятельности Заказчика.</w:t>
      </w:r>
      <w:r>
        <w:rPr>
          <w:highlight w:val="white"/>
        </w:rPr>
      </w:r>
      <w:r>
        <w:rPr>
          <w:highlight w:val="white"/>
        </w:rPr>
      </w:r>
    </w:p>
  </w:footnote>
  <w:footnote w:id="5">
    <w:p>
      <w:pPr>
        <w:pStyle w:val="1222"/>
        <w:jc w:val="both"/>
        <w:rPr>
          <w:highlight w:val="white"/>
        </w:rPr>
      </w:pPr>
      <w:r>
        <w:rPr>
          <w:rStyle w:val="1223"/>
          <w:highlight w:val="white"/>
        </w:rPr>
        <w:footnoteRef/>
      </w:r>
      <w:r>
        <w:rPr>
          <w:highlight w:val="white"/>
        </w:rPr>
        <w:t xml:space="preserve"> Применяется в</w:t>
      </w:r>
      <w:r>
        <w:rPr>
          <w:highlight w:val="white"/>
        </w:rPr>
        <w:t xml:space="preserve"> случае, если Подрядчик является субъектом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Заказчик попадает под действие постановле</w:t>
      </w:r>
      <w:r>
        <w:rPr>
          <w:highlight w:val="white"/>
        </w:rPr>
        <w:t xml:space="preserve">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Pr>
          <w:highlight w:val="white"/>
        </w:rPr>
      </w:r>
      <w:r>
        <w:rPr>
          <w:highlight w:val="white"/>
        </w:rPr>
      </w:r>
    </w:p>
  </w:footnote>
  <w:footnote w:id="6">
    <w:p>
      <w:pPr>
        <w:pStyle w:val="1222"/>
        <w:jc w:val="both"/>
        <w:rPr>
          <w:highlight w:val="white"/>
        </w:rPr>
      </w:pPr>
      <w:r>
        <w:rPr>
          <w:rStyle w:val="1223"/>
        </w:rPr>
        <w:footnoteRef/>
      </w:r>
      <w:r>
        <w:rPr>
          <w:highlight w:val="white"/>
        </w:rPr>
        <w:t xml:space="preserve"> </w:t>
      </w:r>
      <w:r>
        <w:rPr>
          <w:highlight w:val="white"/>
        </w:rPr>
        <w:t xml:space="preserve">Применяется в случае подписания собственноручно без использования усиленных квалифицированных электронных подписей (УКЭП).</w:t>
      </w:r>
      <w:r>
        <w:rPr>
          <w:highlight w:val="white"/>
        </w:rPr>
      </w:r>
      <w:r>
        <w:rPr>
          <w:highlight w:val="white"/>
        </w:rPr>
      </w:r>
    </w:p>
  </w:footnote>
  <w:footnote w:id="7">
    <w:p>
      <w:pPr>
        <w:pStyle w:val="1222"/>
        <w:jc w:val="both"/>
        <w:rPr>
          <w:highlight w:val="white"/>
        </w:rPr>
      </w:pPr>
      <w:r>
        <w:rPr>
          <w:rStyle w:val="1223"/>
          <w:highlight w:val="white"/>
        </w:rPr>
        <w:footnoteRef/>
      </w:r>
      <w:r>
        <w:rPr>
          <w:highlight w:val="white"/>
        </w:rPr>
        <w:t xml:space="preserve"> </w:t>
      </w:r>
      <w:r>
        <w:rPr>
          <w:highlight w:val="white"/>
        </w:rPr>
        <w:t xml:space="preserve">Применяется в случае наличия между Сторонами заключенного соглашения о переходе на электронный юридически значимый документооборот (Соглашения об ЭДО)</w:t>
      </w:r>
      <w:r>
        <w:rPr>
          <w:highlight w:val="white"/>
        </w:rPr>
        <w:t xml:space="preserve">.</w:t>
      </w:r>
      <w:r>
        <w:rPr>
          <w:highlight w:val="white"/>
        </w:rPr>
      </w:r>
      <w:r>
        <w:rPr>
          <w:highlight w:val="white"/>
        </w:rPr>
      </w:r>
    </w:p>
  </w:footnote>
  <w:footnote w:id="8">
    <w:p>
      <w:pPr>
        <w:ind w:firstLine="0"/>
        <w:spacing w:line="240" w:lineRule="auto"/>
        <w:rPr>
          <w:sz w:val="24"/>
          <w:szCs w:val="24"/>
        </w:rPr>
      </w:pPr>
      <w:r>
        <w:rPr>
          <w:rStyle w:val="1223"/>
          <w:rFonts w:ascii="Symbol" w:hAnsi="Symbol" w:eastAsia="Symbol" w:cs="Symbol"/>
        </w:rPr>
        <w:t xml:space="preserve"></w:t>
      </w:r>
      <w:r>
        <w:t xml:space="preserve"> </w:t>
      </w:r>
      <w:r>
        <w:rPr>
          <w:sz w:val="20"/>
          <w:szCs w:val="20"/>
        </w:rPr>
        <w:t xml:space="preserve">В соответствии со ста</w:t>
      </w:r>
      <w:r>
        <w:rPr>
          <w:sz w:val="20"/>
          <w:szCs w:val="20"/>
        </w:rPr>
        <w:t xml:space="preserve">тьей 4 Федерального закона от 24.07.2007 № 209-ФЗ «О развитии малого и среднего предпринимательства в Российской Федерации» Подрядчик определяет и указывает критерий отнесения организации из числа: микропредприятия, малые предприятия и средние предприятия.</w:t>
      </w:r>
      <w:r>
        <w:rPr>
          <w:sz w:val="24"/>
          <w:szCs w:val="24"/>
        </w:rPr>
        <w:t xml:space="preserve">   </w:t>
      </w:r>
      <w:r>
        <w:rPr>
          <w:sz w:val="24"/>
          <w:szCs w:val="24"/>
        </w:rPr>
      </w:r>
      <w:r>
        <w:rPr>
          <w:sz w:val="24"/>
          <w:szCs w:val="24"/>
        </w:rP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217"/>
    </w:pPr>
    <w: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217"/>
      <w:ind w:firstLine="0"/>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bullet"/>
      <w:isLgl w:val="false"/>
      <w:suff w:val="tab"/>
      <w:lvlText w:val="–"/>
      <w:lvlJc w:val="left"/>
      <w:pPr>
        <w:ind w:left="720" w:hanging="360"/>
      </w:pPr>
      <w:rPr>
        <w:rFonts w:ascii="Arial" w:hAnsi="Arial" w:eastAsia="Arial" w:cs="Arial"/>
        <w:b w:val="0"/>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1">
    <w:multiLevelType w:val="hybridMultilevel"/>
    <w:lvl w:ilvl="0">
      <w:start w:val="1"/>
      <w:numFmt w:val="decimal"/>
      <w:isLgl w:val="false"/>
      <w:suff w:val="tab"/>
      <w:lvlText w:val="17.%1."/>
      <w:lvlJc w:val="left"/>
      <w:pPr>
        <w:ind w:left="709"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
    <w:multiLevelType w:val="hybridMultilevel"/>
    <w:lvl w:ilvl="0">
      <w:start w:val="1"/>
      <w:numFmt w:val="decimal"/>
      <w:isLgl w:val="false"/>
      <w:suff w:val="tab"/>
      <w:lvlText w:val="%1."/>
      <w:lvlJc w:val="left"/>
      <w:pPr>
        <w:ind w:left="2204" w:hanging="360"/>
      </w:pPr>
      <w:rPr>
        <w:b/>
      </w:rPr>
    </w:lvl>
    <w:lvl w:ilvl="1">
      <w:start w:val="1"/>
      <w:numFmt w:val="decimal"/>
      <w:isLgl w:val="false"/>
      <w:suff w:val="tab"/>
      <w:lvlText w:val="%1.%2."/>
      <w:lvlJc w:val="left"/>
      <w:pPr>
        <w:ind w:left="574" w:hanging="432"/>
      </w:pPr>
      <w:rPr>
        <w:b w:val="0"/>
        <w:sz w:val="24"/>
        <w:highlight w:val="white"/>
        <w:u w:val="none"/>
      </w:rPr>
    </w:lvl>
    <w:lvl w:ilvl="2">
      <w:start w:val="1"/>
      <w:numFmt w:val="decimal"/>
      <w:isLgl w:val="false"/>
      <w:suff w:val="tab"/>
      <w:lvlText w:val="%1.%2.%3."/>
      <w:lvlJc w:val="left"/>
      <w:pPr>
        <w:ind w:left="3907" w:hanging="504"/>
      </w:pPr>
      <w:rPr>
        <w:b w:val="0"/>
        <w:sz w:val="24"/>
        <w:szCs w:val="24"/>
      </w:rPr>
    </w:lvl>
    <w:lvl w:ilvl="3">
      <w:start w:val="1"/>
      <w:numFmt w:val="decimal"/>
      <w:isLgl w:val="false"/>
      <w:suff w:val="tab"/>
      <w:lvlText w:val="%1.%2.%3.%4."/>
      <w:lvlJc w:val="left"/>
      <w:pPr>
        <w:ind w:left="2917"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3">
    <w:multiLevelType w:val="hybridMultilevel"/>
    <w:lvl w:ilvl="0">
      <w:start w:val="1"/>
      <w:numFmt w:val="decimal"/>
      <w:isLgl w:val="false"/>
      <w:suff w:val="tab"/>
      <w:lvlText w:val="1.2.1.4.%1."/>
      <w:lvlJc w:val="left"/>
      <w:pPr>
        <w:ind w:left="720" w:hanging="360"/>
      </w:pPr>
    </w:lvl>
    <w:lvl w:ilvl="1">
      <w:start w:val="2"/>
      <w:numFmt w:val="decimal"/>
      <w:isLgl w:val="false"/>
      <w:suff w:val="tab"/>
      <w:lvlText w:val="1.2.1.5.%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4">
    <w:multiLevelType w:val="hybridMultilevel"/>
    <w:lvl w:ilvl="0">
      <w:start w:val="1"/>
      <w:numFmt w:val="decimal"/>
      <w:pStyle w:val="1233"/>
      <w:isLgl w:val="false"/>
      <w:suff w:val="tab"/>
      <w:lvlText w:val="Статья %1."/>
      <w:lvlJc w:val="left"/>
      <w:pPr>
        <w:ind w:left="720" w:hanging="360"/>
        <w:tabs>
          <w:tab w:val="num" w:pos="720" w:leader="none"/>
        </w:tabs>
      </w:pPr>
      <w:rPr>
        <w:rFonts w:hint="default"/>
      </w:rPr>
    </w:lvl>
    <w:lvl w:ilvl="1">
      <w:start w:val="1"/>
      <w:numFmt w:val="decimal"/>
      <w:pStyle w:val="1234"/>
      <w:isLgl/>
      <w:suff w:val="tab"/>
      <w:lvlText w:val="%1.%2."/>
      <w:lvlJc w:val="left"/>
      <w:pPr>
        <w:ind w:left="1725" w:hanging="1185"/>
        <w:tabs>
          <w:tab w:val="num" w:pos="1725" w:leader="none"/>
        </w:tabs>
      </w:pPr>
      <w:rPr>
        <w:rFonts w:hint="default"/>
        <w:b w:val="0"/>
        <w:sz w:val="24"/>
        <w:szCs w:val="24"/>
      </w:rPr>
    </w:lvl>
    <w:lvl w:ilvl="2">
      <w:start w:val="1"/>
      <w:numFmt w:val="decimal"/>
      <w:lvlRestart w:val="1"/>
      <w:pStyle w:val="1235"/>
      <w:isLgl/>
      <w:suff w:val="tab"/>
      <w:lvlText w:val="%1.%2.%3."/>
      <w:lvlJc w:val="left"/>
      <w:pPr>
        <w:ind w:left="2085" w:hanging="1185"/>
        <w:tabs>
          <w:tab w:val="num" w:pos="2085" w:leader="none"/>
        </w:tabs>
      </w:pPr>
      <w:rPr>
        <w:rFonts w:hint="default"/>
        <w:b w:val="0"/>
        <w:sz w:val="24"/>
        <w:szCs w:val="24"/>
      </w:rPr>
    </w:lvl>
    <w:lvl w:ilvl="3">
      <w:start w:val="1"/>
      <w:numFmt w:val="decimal"/>
      <w:isLgl/>
      <w:suff w:val="tab"/>
      <w:lvlText w:val="%1.%2.%3.%4."/>
      <w:lvlJc w:val="left"/>
      <w:pPr>
        <w:ind w:left="2625" w:hanging="1185"/>
        <w:tabs>
          <w:tab w:val="num" w:pos="2625" w:leader="none"/>
        </w:tabs>
      </w:pPr>
      <w:rPr>
        <w:rFonts w:hint="default"/>
      </w:rPr>
    </w:lvl>
    <w:lvl w:ilvl="4">
      <w:start w:val="1"/>
      <w:numFmt w:val="decimal"/>
      <w:isLgl/>
      <w:suff w:val="tab"/>
      <w:lvlText w:val="%1.%2.%3.%4.%5."/>
      <w:lvlJc w:val="left"/>
      <w:pPr>
        <w:ind w:left="2985" w:hanging="1185"/>
        <w:tabs>
          <w:tab w:val="num" w:pos="2985" w:leader="none"/>
        </w:tabs>
      </w:pPr>
      <w:rPr>
        <w:rFonts w:hint="default"/>
      </w:rPr>
    </w:lvl>
    <w:lvl w:ilvl="5">
      <w:start w:val="1"/>
      <w:numFmt w:val="decimal"/>
      <w:isLgl/>
      <w:suff w:val="tab"/>
      <w:lvlText w:val="%1.%2.%3.%4.%5.%6."/>
      <w:lvlJc w:val="left"/>
      <w:pPr>
        <w:ind w:left="3345" w:hanging="1185"/>
        <w:tabs>
          <w:tab w:val="num" w:pos="3345" w:leader="none"/>
        </w:tabs>
      </w:pPr>
      <w:rPr>
        <w:rFonts w:hint="default"/>
      </w:rPr>
    </w:lvl>
    <w:lvl w:ilvl="6">
      <w:start w:val="1"/>
      <w:numFmt w:val="decimal"/>
      <w:isLgl/>
      <w:suff w:val="tab"/>
      <w:lvlText w:val="%1.%2.%3.%4.%5.%6.%7."/>
      <w:lvlJc w:val="left"/>
      <w:pPr>
        <w:ind w:left="3960" w:hanging="1440"/>
        <w:tabs>
          <w:tab w:val="num" w:pos="3960" w:leader="none"/>
        </w:tabs>
      </w:pPr>
      <w:rPr>
        <w:rFonts w:hint="default"/>
      </w:rPr>
    </w:lvl>
    <w:lvl w:ilvl="7">
      <w:start w:val="1"/>
      <w:numFmt w:val="decimal"/>
      <w:isLgl/>
      <w:suff w:val="tab"/>
      <w:lvlText w:val="%1.%2.%3.%4.%5.%6.%7.%8."/>
      <w:lvlJc w:val="left"/>
      <w:pPr>
        <w:ind w:left="4320" w:hanging="1440"/>
        <w:tabs>
          <w:tab w:val="num" w:pos="4320" w:leader="none"/>
        </w:tabs>
      </w:pPr>
      <w:rPr>
        <w:rFonts w:hint="default"/>
      </w:rPr>
    </w:lvl>
    <w:lvl w:ilvl="8">
      <w:start w:val="1"/>
      <w:numFmt w:val="decimal"/>
      <w:isLgl/>
      <w:suff w:val="tab"/>
      <w:lvlText w:val="%1.%2.%3.%4.%5.%6.%7.%8.%9."/>
      <w:lvlJc w:val="left"/>
      <w:pPr>
        <w:ind w:left="5040" w:hanging="1800"/>
        <w:tabs>
          <w:tab w:val="num" w:pos="5040" w:leader="none"/>
        </w:tabs>
      </w:pPr>
      <w:rPr>
        <w:rFonts w:hint="default"/>
      </w:rPr>
    </w:lvl>
  </w:abstractNum>
  <w:abstractNum w:abstractNumId="5">
    <w:multiLevelType w:val="hybridMultilevel"/>
    <w:lvl w:ilvl="0">
      <w:start w:val="1"/>
      <w:numFmt w:val="decimal"/>
      <w:isLgl w:val="false"/>
      <w:suff w:val="tab"/>
      <w:lvlText w:val="1.7.4.%1."/>
      <w:lvlJc w:val="left"/>
      <w:pPr>
        <w:ind w:left="1418"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6">
    <w:multiLevelType w:val="hybridMultilevel"/>
    <w:lvl w:ilvl="0">
      <w:start w:val="1"/>
      <w:numFmt w:val="bullet"/>
      <w:isLgl w:val="false"/>
      <w:suff w:val="tab"/>
      <w:lvlText w:val=""/>
      <w:lvlJc w:val="left"/>
      <w:pPr>
        <w:ind w:left="1429"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7">
    <w:multiLevelType w:val="hybridMultilevel"/>
    <w:lvl w:ilvl="0">
      <w:start w:val="1"/>
      <w:numFmt w:val="decimal"/>
      <w:isLgl w:val="false"/>
      <w:suff w:val="tab"/>
      <w:lvlText w:val="%1."/>
      <w:lvlJc w:val="left"/>
      <w:pPr>
        <w:ind w:left="927" w:hanging="360"/>
      </w:pPr>
      <w:rPr>
        <w:rFonts w:hint="default"/>
        <w:b w:val="0"/>
      </w:rPr>
    </w:lvl>
    <w:lvl w:ilvl="1">
      <w:start w:val="1"/>
      <w:numFmt w:val="lowerLetter"/>
      <w:isLgl w:val="false"/>
      <w:suff w:val="tab"/>
      <w:lvlText w:val="%2."/>
      <w:lvlJc w:val="left"/>
      <w:pPr>
        <w:ind w:left="1647" w:hanging="360"/>
      </w:pPr>
    </w:lvl>
    <w:lvl w:ilvl="2">
      <w:start w:val="1"/>
      <w:numFmt w:val="lowerRoman"/>
      <w:isLgl w:val="false"/>
      <w:suff w:val="tab"/>
      <w:lvlText w:val="%3."/>
      <w:lvlJc w:val="right"/>
      <w:pPr>
        <w:ind w:left="2367" w:hanging="180"/>
      </w:pPr>
    </w:lvl>
    <w:lvl w:ilvl="3">
      <w:start w:val="1"/>
      <w:numFmt w:val="decimal"/>
      <w:isLgl w:val="false"/>
      <w:suff w:val="tab"/>
      <w:lvlText w:val="%4."/>
      <w:lvlJc w:val="left"/>
      <w:pPr>
        <w:ind w:left="3087" w:hanging="360"/>
      </w:pPr>
    </w:lvl>
    <w:lvl w:ilvl="4">
      <w:start w:val="1"/>
      <w:numFmt w:val="lowerLetter"/>
      <w:isLgl w:val="false"/>
      <w:suff w:val="tab"/>
      <w:lvlText w:val="%5."/>
      <w:lvlJc w:val="left"/>
      <w:pPr>
        <w:ind w:left="3807" w:hanging="360"/>
      </w:pPr>
    </w:lvl>
    <w:lvl w:ilvl="5">
      <w:start w:val="1"/>
      <w:numFmt w:val="lowerRoman"/>
      <w:isLgl w:val="false"/>
      <w:suff w:val="tab"/>
      <w:lvlText w:val="%6."/>
      <w:lvlJc w:val="right"/>
      <w:pPr>
        <w:ind w:left="4527" w:hanging="180"/>
      </w:pPr>
    </w:lvl>
    <w:lvl w:ilvl="6">
      <w:start w:val="1"/>
      <w:numFmt w:val="decimal"/>
      <w:isLgl w:val="false"/>
      <w:suff w:val="tab"/>
      <w:lvlText w:val="%7."/>
      <w:lvlJc w:val="left"/>
      <w:pPr>
        <w:ind w:left="5247" w:hanging="360"/>
      </w:pPr>
    </w:lvl>
    <w:lvl w:ilvl="7">
      <w:start w:val="1"/>
      <w:numFmt w:val="lowerLetter"/>
      <w:isLgl w:val="false"/>
      <w:suff w:val="tab"/>
      <w:lvlText w:val="%8."/>
      <w:lvlJc w:val="left"/>
      <w:pPr>
        <w:ind w:left="5967" w:hanging="360"/>
      </w:pPr>
    </w:lvl>
    <w:lvl w:ilvl="8">
      <w:start w:val="1"/>
      <w:numFmt w:val="lowerRoman"/>
      <w:isLgl w:val="false"/>
      <w:suff w:val="tab"/>
      <w:lvlText w:val="%9."/>
      <w:lvlJc w:val="right"/>
      <w:pPr>
        <w:ind w:left="6687" w:hanging="180"/>
      </w:pPr>
    </w:lvl>
  </w:abstractNum>
  <w:abstractNum w:abstractNumId="8">
    <w:multiLevelType w:val="hybridMultilevel"/>
    <w:lvl w:ilvl="0">
      <w:start w:val="1"/>
      <w:numFmt w:val="bullet"/>
      <w:isLgl w:val="false"/>
      <w:suff w:val="tab"/>
      <w:lvlText w:val="–"/>
      <w:lvlJc w:val="left"/>
      <w:pPr>
        <w:ind w:left="720" w:hanging="360"/>
      </w:pPr>
      <w:rPr>
        <w:rFonts w:ascii="Arial" w:hAnsi="Arial" w:eastAsia="Arial" w:cs="Arial"/>
        <w:b w:val="0"/>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9">
    <w:multiLevelType w:val="hybridMultilevel"/>
    <w:lvl w:ilvl="0">
      <w:start w:val="1"/>
      <w:numFmt w:val="bullet"/>
      <w:isLgl w:val="false"/>
      <w:suff w:val="tab"/>
      <w:lvlText w:val="–"/>
      <w:lvlJc w:val="left"/>
      <w:pPr>
        <w:ind w:left="720" w:hanging="360"/>
      </w:pPr>
      <w:rPr>
        <w:rFonts w:ascii="Arial" w:hAnsi="Arial" w:eastAsia="Arial" w:cs="Arial"/>
        <w:b w:val="0"/>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10">
    <w:multiLevelType w:val="hybridMultilevel"/>
    <w:lvl w:ilvl="0">
      <w:start w:val="1"/>
      <w:numFmt w:val="bullet"/>
      <w:pStyle w:val="1241"/>
      <w:isLgl w:val="false"/>
      <w:suff w:val="tab"/>
      <w:lvlText w:val=""/>
      <w:lvlJc w:val="left"/>
      <w:pPr>
        <w:ind w:left="360" w:hanging="360"/>
        <w:tabs>
          <w:tab w:val="num" w:pos="360" w:leader="none"/>
        </w:tabs>
      </w:pPr>
      <w:rPr>
        <w:rFonts w:hint="default" w:ascii="Symbol" w:hAnsi="Symbol"/>
        <w:color w:val="auto"/>
      </w:rPr>
    </w:lvl>
    <w:lvl w:ilvl="1">
      <w:start w:val="1"/>
      <w:numFmt w:val="bullet"/>
      <w:isLgl w:val="false"/>
      <w:suff w:val="tab"/>
      <w:lvlText w:val="o"/>
      <w:lvlJc w:val="left"/>
      <w:pPr>
        <w:ind w:left="1440" w:hanging="360"/>
        <w:tabs>
          <w:tab w:val="num" w:pos="1440" w:leader="none"/>
        </w:tabs>
      </w:pPr>
      <w:rPr>
        <w:rFonts w:hint="default" w:ascii="Courier New" w:hAnsi="Courier New" w:cs="Courier New"/>
      </w:rPr>
    </w:lvl>
    <w:lvl w:ilvl="2">
      <w:start w:val="1"/>
      <w:numFmt w:val="bullet"/>
      <w:isLgl w:val="false"/>
      <w:suff w:val="tab"/>
      <w:lvlText w:val=""/>
      <w:lvlJc w:val="left"/>
      <w:pPr>
        <w:ind w:left="2160" w:hanging="360"/>
        <w:tabs>
          <w:tab w:val="num" w:pos="2160" w:leader="none"/>
        </w:tabs>
      </w:pPr>
      <w:rPr>
        <w:rFonts w:hint="default" w:ascii="Wingdings" w:hAnsi="Wingdings"/>
      </w:rPr>
    </w:lvl>
    <w:lvl w:ilvl="3">
      <w:start w:val="1"/>
      <w:numFmt w:val="bullet"/>
      <w:isLgl w:val="false"/>
      <w:suff w:val="tab"/>
      <w:lvlText w:val=""/>
      <w:lvlJc w:val="left"/>
      <w:pPr>
        <w:ind w:left="2880" w:hanging="360"/>
        <w:tabs>
          <w:tab w:val="num" w:pos="2880" w:leader="none"/>
        </w:tabs>
      </w:pPr>
      <w:rPr>
        <w:rFonts w:hint="default" w:ascii="Symbol" w:hAnsi="Symbol"/>
      </w:rPr>
    </w:lvl>
    <w:lvl w:ilvl="4">
      <w:start w:val="1"/>
      <w:numFmt w:val="bullet"/>
      <w:isLgl w:val="false"/>
      <w:suff w:val="tab"/>
      <w:lvlText w:val="o"/>
      <w:lvlJc w:val="left"/>
      <w:pPr>
        <w:ind w:left="3600" w:hanging="360"/>
        <w:tabs>
          <w:tab w:val="num" w:pos="3600" w:leader="none"/>
        </w:tabs>
      </w:pPr>
      <w:rPr>
        <w:rFonts w:hint="default" w:ascii="Courier New" w:hAnsi="Courier New" w:cs="Courier New"/>
      </w:rPr>
    </w:lvl>
    <w:lvl w:ilvl="5">
      <w:start w:val="1"/>
      <w:numFmt w:val="bullet"/>
      <w:isLgl w:val="false"/>
      <w:suff w:val="tab"/>
      <w:lvlText w:val=""/>
      <w:lvlJc w:val="left"/>
      <w:pPr>
        <w:ind w:left="4320" w:hanging="360"/>
        <w:tabs>
          <w:tab w:val="num" w:pos="4320" w:leader="none"/>
        </w:tabs>
      </w:pPr>
      <w:rPr>
        <w:rFonts w:hint="default" w:ascii="Wingdings" w:hAnsi="Wingdings"/>
      </w:rPr>
    </w:lvl>
    <w:lvl w:ilvl="6">
      <w:start w:val="1"/>
      <w:numFmt w:val="bullet"/>
      <w:isLgl w:val="false"/>
      <w:suff w:val="tab"/>
      <w:lvlText w:val=""/>
      <w:lvlJc w:val="left"/>
      <w:pPr>
        <w:ind w:left="5040" w:hanging="360"/>
        <w:tabs>
          <w:tab w:val="num" w:pos="5040" w:leader="none"/>
        </w:tabs>
      </w:pPr>
      <w:rPr>
        <w:rFonts w:hint="default" w:ascii="Symbol" w:hAnsi="Symbol"/>
      </w:rPr>
    </w:lvl>
    <w:lvl w:ilvl="7">
      <w:start w:val="1"/>
      <w:numFmt w:val="bullet"/>
      <w:isLgl w:val="false"/>
      <w:suff w:val="tab"/>
      <w:lvlText w:val="o"/>
      <w:lvlJc w:val="left"/>
      <w:pPr>
        <w:ind w:left="5760" w:hanging="360"/>
        <w:tabs>
          <w:tab w:val="num" w:pos="5760" w:leader="none"/>
        </w:tabs>
      </w:pPr>
      <w:rPr>
        <w:rFonts w:hint="default" w:ascii="Courier New" w:hAnsi="Courier New" w:cs="Courier New"/>
      </w:rPr>
    </w:lvl>
    <w:lvl w:ilvl="8">
      <w:start w:val="1"/>
      <w:numFmt w:val="bullet"/>
      <w:isLgl w:val="false"/>
      <w:suff w:val="tab"/>
      <w:lvlText w:val=""/>
      <w:lvlJc w:val="left"/>
      <w:pPr>
        <w:ind w:left="6480" w:hanging="360"/>
        <w:tabs>
          <w:tab w:val="num" w:pos="6480" w:leader="none"/>
        </w:tabs>
      </w:pPr>
      <w:rPr>
        <w:rFonts w:hint="default" w:ascii="Wingdings" w:hAnsi="Wingdings"/>
      </w:rPr>
    </w:lvl>
  </w:abstractNum>
  <w:abstractNum w:abstractNumId="11">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792" w:hanging="432"/>
      </w:p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12">
    <w:multiLevelType w:val="hybridMultilevel"/>
    <w:lvl w:ilvl="0">
      <w:start w:val="3"/>
      <w:numFmt w:val="decimal"/>
      <w:isLgl w:val="false"/>
      <w:suff w:val="tab"/>
      <w:lvlText w:val="%1."/>
      <w:lvlJc w:val="left"/>
      <w:pPr>
        <w:ind w:left="709" w:hanging="360"/>
      </w:pPr>
      <w:rPr>
        <w:b/>
      </w:rPr>
    </w:lvl>
    <w:lvl w:ilvl="1">
      <w:start w:val="1"/>
      <w:numFmt w:val="decimal"/>
      <w:isLgl w:val="false"/>
      <w:suff w:val="tab"/>
      <w:lvlText w:val="%1.%2."/>
      <w:lvlJc w:val="left"/>
      <w:pPr>
        <w:ind w:left="1141" w:hanging="432"/>
      </w:pPr>
      <w:rPr>
        <w:b w:val="0"/>
      </w:rPr>
    </w:lvl>
    <w:lvl w:ilvl="2">
      <w:start w:val="1"/>
      <w:numFmt w:val="decimal"/>
      <w:isLgl w:val="false"/>
      <w:suff w:val="tab"/>
      <w:lvlText w:val="%1.%2.%3."/>
      <w:lvlJc w:val="left"/>
      <w:pPr>
        <w:ind w:left="1573" w:hanging="504"/>
      </w:pPr>
      <w:rPr>
        <w:b w:val="0"/>
      </w:rPr>
    </w:lvl>
    <w:lvl w:ilvl="3">
      <w:start w:val="1"/>
      <w:numFmt w:val="decimal"/>
      <w:isLgl w:val="false"/>
      <w:suff w:val="tab"/>
      <w:lvlText w:val="%1.%2.%3.%4."/>
      <w:lvlJc w:val="left"/>
      <w:pPr>
        <w:ind w:left="2077" w:hanging="648"/>
      </w:pPr>
      <w:rPr>
        <w:b w:val="0"/>
        <w:highlight w:val="white"/>
      </w:rPr>
    </w:lvl>
    <w:lvl w:ilvl="4">
      <w:start w:val="1"/>
      <w:numFmt w:val="decimal"/>
      <w:isLgl w:val="false"/>
      <w:suff w:val="tab"/>
      <w:lvlText w:val="%1.%2.%3.%4.%5."/>
      <w:lvlJc w:val="left"/>
      <w:pPr>
        <w:ind w:left="2581" w:hanging="792"/>
      </w:pPr>
    </w:lvl>
    <w:lvl w:ilvl="5">
      <w:start w:val="1"/>
      <w:numFmt w:val="decimal"/>
      <w:isLgl w:val="false"/>
      <w:suff w:val="tab"/>
      <w:lvlText w:val="%1.%2.%3.%4.%5.%6."/>
      <w:lvlJc w:val="left"/>
      <w:pPr>
        <w:ind w:left="3085" w:hanging="936"/>
      </w:pPr>
    </w:lvl>
    <w:lvl w:ilvl="6">
      <w:start w:val="1"/>
      <w:numFmt w:val="decimal"/>
      <w:isLgl w:val="false"/>
      <w:suff w:val="tab"/>
      <w:lvlText w:val="%1.%2.%3.%4.%5.%6.%7."/>
      <w:lvlJc w:val="left"/>
      <w:pPr>
        <w:ind w:left="3589" w:hanging="1080"/>
      </w:pPr>
    </w:lvl>
    <w:lvl w:ilvl="7">
      <w:start w:val="1"/>
      <w:numFmt w:val="decimal"/>
      <w:isLgl w:val="false"/>
      <w:suff w:val="tab"/>
      <w:lvlText w:val="%1.%2.%3.%4.%5.%6.%7.%8."/>
      <w:lvlJc w:val="left"/>
      <w:pPr>
        <w:ind w:left="4093" w:hanging="1224"/>
      </w:pPr>
    </w:lvl>
    <w:lvl w:ilvl="8">
      <w:start w:val="1"/>
      <w:numFmt w:val="decimal"/>
      <w:isLgl w:val="false"/>
      <w:suff w:val="tab"/>
      <w:lvlText w:val="%1.%2.%3.%4.%5.%6.%7.%8.%9."/>
      <w:lvlJc w:val="left"/>
      <w:pPr>
        <w:ind w:left="4669" w:hanging="1440"/>
      </w:pPr>
    </w:lvl>
  </w:abstractNum>
  <w:abstractNum w:abstractNumId="13">
    <w:multiLevelType w:val="hybridMultilevel"/>
    <w:lvl w:ilvl="0">
      <w:start w:val="4"/>
      <w:numFmt w:val="decimal"/>
      <w:isLgl w:val="false"/>
      <w:suff w:val="tab"/>
      <w:lvlText w:val="%1."/>
      <w:lvlJc w:val="left"/>
      <w:pPr>
        <w:ind w:left="709" w:hanging="360"/>
      </w:pPr>
      <w:rPr>
        <w:b w:val="0"/>
      </w:rPr>
    </w:lvl>
    <w:lvl w:ilvl="1">
      <w:start w:val="1"/>
      <w:numFmt w:val="decimal"/>
      <w:isLgl w:val="false"/>
      <w:suff w:val="tab"/>
      <w:lvlText w:val="%1.%2."/>
      <w:lvlJc w:val="left"/>
      <w:pPr>
        <w:ind w:left="1141" w:hanging="432"/>
      </w:pPr>
      <w:rPr>
        <w:b w:val="0"/>
      </w:rPr>
    </w:lvl>
    <w:lvl w:ilvl="2">
      <w:start w:val="1"/>
      <w:numFmt w:val="decimal"/>
      <w:isLgl w:val="false"/>
      <w:suff w:val="tab"/>
      <w:lvlText w:val="%1.%2.%3."/>
      <w:lvlJc w:val="left"/>
      <w:pPr>
        <w:ind w:left="1573" w:hanging="504"/>
      </w:pPr>
      <w:rPr>
        <w:b w:val="0"/>
      </w:rPr>
    </w:lvl>
    <w:lvl w:ilvl="3">
      <w:start w:val="1"/>
      <w:numFmt w:val="decimal"/>
      <w:isLgl w:val="false"/>
      <w:suff w:val="tab"/>
      <w:lvlText w:val="%1.%2.%3.%4."/>
      <w:lvlJc w:val="left"/>
      <w:pPr>
        <w:ind w:left="2077" w:hanging="648"/>
      </w:pPr>
      <w:rPr>
        <w:b w:val="0"/>
        <w:highlight w:val="white"/>
      </w:rPr>
    </w:lvl>
    <w:lvl w:ilvl="4">
      <w:start w:val="1"/>
      <w:numFmt w:val="decimal"/>
      <w:isLgl w:val="false"/>
      <w:suff w:val="tab"/>
      <w:lvlText w:val="%1.%2.%3.%4.%5."/>
      <w:lvlJc w:val="left"/>
      <w:pPr>
        <w:ind w:left="2581" w:hanging="792"/>
      </w:pPr>
    </w:lvl>
    <w:lvl w:ilvl="5">
      <w:start w:val="1"/>
      <w:numFmt w:val="decimal"/>
      <w:isLgl w:val="false"/>
      <w:suff w:val="tab"/>
      <w:lvlText w:val="%1.%2.%3.%4.%5.%6."/>
      <w:lvlJc w:val="left"/>
      <w:pPr>
        <w:ind w:left="3085" w:hanging="936"/>
      </w:pPr>
    </w:lvl>
    <w:lvl w:ilvl="6">
      <w:start w:val="1"/>
      <w:numFmt w:val="decimal"/>
      <w:isLgl w:val="false"/>
      <w:suff w:val="tab"/>
      <w:lvlText w:val="%1.%2.%3.%4.%5.%6.%7."/>
      <w:lvlJc w:val="left"/>
      <w:pPr>
        <w:ind w:left="3589" w:hanging="1080"/>
      </w:pPr>
    </w:lvl>
    <w:lvl w:ilvl="7">
      <w:start w:val="1"/>
      <w:numFmt w:val="decimal"/>
      <w:isLgl w:val="false"/>
      <w:suff w:val="tab"/>
      <w:lvlText w:val="%1.%2.%3.%4.%5.%6.%7.%8."/>
      <w:lvlJc w:val="left"/>
      <w:pPr>
        <w:ind w:left="4093" w:hanging="1224"/>
      </w:pPr>
    </w:lvl>
    <w:lvl w:ilvl="8">
      <w:start w:val="1"/>
      <w:numFmt w:val="decimal"/>
      <w:isLgl w:val="false"/>
      <w:suff w:val="tab"/>
      <w:lvlText w:val="%1.%2.%3.%4.%5.%6.%7.%8.%9."/>
      <w:lvlJc w:val="left"/>
      <w:pPr>
        <w:ind w:left="4669" w:hanging="1440"/>
      </w:pPr>
    </w:lvl>
  </w:abstractNum>
  <w:abstractNum w:abstractNumId="14">
    <w:multiLevelType w:val="hybridMultilevel"/>
    <w:lvl w:ilvl="0">
      <w:start w:val="1"/>
      <w:numFmt w:val="bullet"/>
      <w:isLgl w:val="false"/>
      <w:suff w:val="tab"/>
      <w:lvlText w:val="–"/>
      <w:lvlJc w:val="left"/>
      <w:pPr>
        <w:ind w:left="720" w:hanging="360"/>
      </w:pPr>
      <w:rPr>
        <w:rFonts w:ascii="Arial" w:hAnsi="Arial" w:eastAsia="Arial" w:cs="Aria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15">
    <w:multiLevelType w:val="hybridMultilevel"/>
    <w:lvl w:ilvl="0">
      <w:start w:val="1"/>
      <w:numFmt w:val="decimal"/>
      <w:isLgl w:val="false"/>
      <w:suff w:val="tab"/>
      <w:lvlText w:val="1.4.2.%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6">
    <w:multiLevelType w:val="hybridMultilevel"/>
    <w:lvl w:ilvl="0">
      <w:start w:val="1"/>
      <w:numFmt w:val="decimal"/>
      <w:isLgl w:val="false"/>
      <w:suff w:val="tab"/>
      <w:lvlText w:val="1.7.4.1.%1."/>
      <w:lvlJc w:val="left"/>
      <w:pPr>
        <w:ind w:left="1984" w:hanging="360"/>
      </w:pPr>
    </w:lvl>
    <w:lvl w:ilvl="1">
      <w:start w:val="1"/>
      <w:numFmt w:val="lowerLetter"/>
      <w:isLgl w:val="false"/>
      <w:suff w:val="tab"/>
      <w:lvlText w:val="%2."/>
      <w:lvlJc w:val="left"/>
      <w:pPr>
        <w:ind w:left="2704" w:hanging="360"/>
      </w:pPr>
    </w:lvl>
    <w:lvl w:ilvl="2">
      <w:start w:val="1"/>
      <w:numFmt w:val="lowerRoman"/>
      <w:isLgl w:val="false"/>
      <w:suff w:val="tab"/>
      <w:lvlText w:val="%3."/>
      <w:lvlJc w:val="right"/>
      <w:pPr>
        <w:ind w:left="3424" w:hanging="180"/>
      </w:pPr>
    </w:lvl>
    <w:lvl w:ilvl="3">
      <w:start w:val="1"/>
      <w:numFmt w:val="decimal"/>
      <w:isLgl w:val="false"/>
      <w:suff w:val="tab"/>
      <w:lvlText w:val="%4."/>
      <w:lvlJc w:val="left"/>
      <w:pPr>
        <w:ind w:left="4144" w:hanging="360"/>
      </w:pPr>
    </w:lvl>
    <w:lvl w:ilvl="4">
      <w:start w:val="1"/>
      <w:numFmt w:val="lowerLetter"/>
      <w:isLgl w:val="false"/>
      <w:suff w:val="tab"/>
      <w:lvlText w:val="%5."/>
      <w:lvlJc w:val="left"/>
      <w:pPr>
        <w:ind w:left="4864" w:hanging="360"/>
      </w:pPr>
    </w:lvl>
    <w:lvl w:ilvl="5">
      <w:start w:val="1"/>
      <w:numFmt w:val="lowerRoman"/>
      <w:isLgl w:val="false"/>
      <w:suff w:val="tab"/>
      <w:lvlText w:val="%6."/>
      <w:lvlJc w:val="right"/>
      <w:pPr>
        <w:ind w:left="5584" w:hanging="180"/>
      </w:pPr>
    </w:lvl>
    <w:lvl w:ilvl="6">
      <w:start w:val="1"/>
      <w:numFmt w:val="decimal"/>
      <w:isLgl w:val="false"/>
      <w:suff w:val="tab"/>
      <w:lvlText w:val="%7."/>
      <w:lvlJc w:val="left"/>
      <w:pPr>
        <w:ind w:left="6304" w:hanging="360"/>
      </w:pPr>
    </w:lvl>
    <w:lvl w:ilvl="7">
      <w:start w:val="1"/>
      <w:numFmt w:val="lowerLetter"/>
      <w:isLgl w:val="false"/>
      <w:suff w:val="tab"/>
      <w:lvlText w:val="%8."/>
      <w:lvlJc w:val="left"/>
      <w:pPr>
        <w:ind w:left="7024" w:hanging="360"/>
      </w:pPr>
    </w:lvl>
    <w:lvl w:ilvl="8">
      <w:start w:val="1"/>
      <w:numFmt w:val="lowerRoman"/>
      <w:isLgl w:val="false"/>
      <w:suff w:val="tab"/>
      <w:lvlText w:val="%9."/>
      <w:lvlJc w:val="right"/>
      <w:pPr>
        <w:ind w:left="7744" w:hanging="180"/>
      </w:pPr>
    </w:lvl>
  </w:abstractNum>
  <w:abstractNum w:abstractNumId="17">
    <w:multiLevelType w:val="hybridMultilevel"/>
    <w:lvl w:ilvl="0">
      <w:start w:val="1"/>
      <w:numFmt w:val="bullet"/>
      <w:isLgl w:val="false"/>
      <w:suff w:val="tab"/>
      <w:lvlText w:val="–"/>
      <w:lvlJc w:val="left"/>
      <w:pPr>
        <w:ind w:left="720" w:hanging="360"/>
      </w:pPr>
      <w:rPr>
        <w:rFonts w:ascii="Arial" w:hAnsi="Arial" w:eastAsia="Arial" w:cs="Aria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18">
    <w:multiLevelType w:val="hybridMultilevel"/>
    <w:lvl w:ilvl="0">
      <w:start w:val="1"/>
      <w:numFmt w:val="decimal"/>
      <w:isLgl w:val="false"/>
      <w:suff w:val="tab"/>
      <w:lvlText w:val="1.2.1.%1."/>
      <w:lvlJc w:val="left"/>
      <w:pPr>
        <w:ind w:left="1276" w:hanging="360"/>
      </w:pPr>
      <w:rPr>
        <w:b w:val="0"/>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9">
    <w:multiLevelType w:val="hybridMultilevel"/>
    <w:lvl w:ilvl="0">
      <w:start w:val="1"/>
      <w:numFmt w:val="decimal"/>
      <w:isLgl w:val="false"/>
      <w:suff w:val="tab"/>
      <w:lvlText w:val="%1."/>
      <w:lvlJc w:val="left"/>
      <w:pPr>
        <w:ind w:left="709" w:hanging="360"/>
      </w:pPr>
    </w:lvl>
    <w:lvl w:ilvl="1">
      <w:start w:val="1"/>
      <w:numFmt w:val="lowerLetter"/>
      <w:isLgl w:val="false"/>
      <w:suff w:val="tab"/>
      <w:lvlText w:val="%2."/>
      <w:lvlJc w:val="left"/>
      <w:pPr>
        <w:ind w:left="1429" w:hanging="360"/>
      </w:pPr>
    </w:lvl>
    <w:lvl w:ilvl="2">
      <w:start w:val="1"/>
      <w:numFmt w:val="lowerRoman"/>
      <w:isLgl w:val="false"/>
      <w:suff w:val="tab"/>
      <w:lvlText w:val="%3."/>
      <w:lvlJc w:val="right"/>
      <w:pPr>
        <w:ind w:left="2149" w:hanging="180"/>
      </w:pPr>
    </w:lvl>
    <w:lvl w:ilvl="3">
      <w:start w:val="1"/>
      <w:numFmt w:val="decimal"/>
      <w:isLgl w:val="false"/>
      <w:suff w:val="tab"/>
      <w:lvlText w:val="%4."/>
      <w:lvlJc w:val="left"/>
      <w:pPr>
        <w:ind w:left="2869" w:hanging="360"/>
      </w:pPr>
    </w:lvl>
    <w:lvl w:ilvl="4">
      <w:start w:val="1"/>
      <w:numFmt w:val="lowerLetter"/>
      <w:isLgl w:val="false"/>
      <w:suff w:val="tab"/>
      <w:lvlText w:val="%5."/>
      <w:lvlJc w:val="left"/>
      <w:pPr>
        <w:ind w:left="3589" w:hanging="360"/>
      </w:pPr>
    </w:lvl>
    <w:lvl w:ilvl="5">
      <w:start w:val="1"/>
      <w:numFmt w:val="lowerRoman"/>
      <w:isLgl w:val="false"/>
      <w:suff w:val="tab"/>
      <w:lvlText w:val="%6."/>
      <w:lvlJc w:val="right"/>
      <w:pPr>
        <w:ind w:left="4309" w:hanging="180"/>
      </w:pPr>
    </w:lvl>
    <w:lvl w:ilvl="6">
      <w:start w:val="1"/>
      <w:numFmt w:val="decimal"/>
      <w:isLgl w:val="false"/>
      <w:suff w:val="tab"/>
      <w:lvlText w:val="%7."/>
      <w:lvlJc w:val="left"/>
      <w:pPr>
        <w:ind w:left="5029" w:hanging="360"/>
      </w:pPr>
    </w:lvl>
    <w:lvl w:ilvl="7">
      <w:start w:val="1"/>
      <w:numFmt w:val="lowerLetter"/>
      <w:isLgl w:val="false"/>
      <w:suff w:val="tab"/>
      <w:lvlText w:val="%8."/>
      <w:lvlJc w:val="left"/>
      <w:pPr>
        <w:ind w:left="5749" w:hanging="360"/>
      </w:pPr>
    </w:lvl>
    <w:lvl w:ilvl="8">
      <w:start w:val="1"/>
      <w:numFmt w:val="lowerRoman"/>
      <w:isLgl w:val="false"/>
      <w:suff w:val="tab"/>
      <w:lvlText w:val="%9."/>
      <w:lvlJc w:val="right"/>
      <w:pPr>
        <w:ind w:left="6469" w:hanging="180"/>
      </w:pPr>
    </w:lvl>
  </w:abstractNum>
  <w:abstractNum w:abstractNumId="20">
    <w:multiLevelType w:val="hybridMultilevel"/>
    <w:lvl w:ilvl="0">
      <w:start w:val="1"/>
      <w:numFmt w:val="bullet"/>
      <w:isLgl w:val="false"/>
      <w:suff w:val="tab"/>
      <w:lvlText w:val="–"/>
      <w:lvlJc w:val="left"/>
      <w:pPr>
        <w:ind w:left="709" w:hanging="360"/>
      </w:pPr>
      <w:rPr>
        <w:rFonts w:ascii="Arial" w:hAnsi="Arial" w:eastAsia="Arial" w:cs="Arial"/>
        <w:b w:val="0"/>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21">
    <w:multiLevelType w:val="hybridMultilevel"/>
    <w:lvl w:ilvl="0">
      <w:start w:val="1"/>
      <w:numFmt w:val="decimal"/>
      <w:isLgl w:val="false"/>
      <w:suff w:val="tab"/>
      <w:lvlText w:val="1.7.3.%1."/>
      <w:lvlJc w:val="left"/>
      <w:pPr>
        <w:ind w:left="1418"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2">
    <w:multiLevelType w:val="hybridMultilevel"/>
    <w:lvl w:ilvl="0">
      <w:start w:val="1"/>
      <w:numFmt w:val="bullet"/>
      <w:isLgl w:val="false"/>
      <w:suff w:val="tab"/>
      <w:lvlText w:val="–"/>
      <w:lvlJc w:val="left"/>
      <w:pPr>
        <w:ind w:left="720" w:hanging="360"/>
      </w:pPr>
      <w:rPr>
        <w:rFonts w:ascii="Arial" w:hAnsi="Arial" w:eastAsia="Arial" w:cs="Arial"/>
        <w:b w:val="0"/>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23">
    <w:multiLevelType w:val="hybridMultilevel"/>
    <w:lvl w:ilvl="0">
      <w:start w:val="1"/>
      <w:numFmt w:val="upperRoman"/>
      <w:isLgl w:val="false"/>
      <w:suff w:val="tab"/>
      <w:lvlText w:val="%1."/>
      <w:lvlJc w:val="left"/>
      <w:pPr>
        <w:ind w:left="1287" w:hanging="720"/>
      </w:pPr>
      <w:rPr>
        <w:rFonts w:hint="default"/>
      </w:rPr>
    </w:lvl>
    <w:lvl w:ilvl="1">
      <w:start w:val="1"/>
      <w:numFmt w:val="lowerLetter"/>
      <w:isLgl w:val="false"/>
      <w:suff w:val="tab"/>
      <w:lvlText w:val="%2."/>
      <w:lvlJc w:val="left"/>
      <w:pPr>
        <w:ind w:left="1647" w:hanging="360"/>
      </w:pPr>
    </w:lvl>
    <w:lvl w:ilvl="2">
      <w:start w:val="1"/>
      <w:numFmt w:val="lowerRoman"/>
      <w:isLgl w:val="false"/>
      <w:suff w:val="tab"/>
      <w:lvlText w:val="%3."/>
      <w:lvlJc w:val="right"/>
      <w:pPr>
        <w:ind w:left="2367" w:hanging="180"/>
      </w:pPr>
    </w:lvl>
    <w:lvl w:ilvl="3">
      <w:start w:val="1"/>
      <w:numFmt w:val="decimal"/>
      <w:isLgl w:val="false"/>
      <w:suff w:val="tab"/>
      <w:lvlText w:val="%4."/>
      <w:lvlJc w:val="left"/>
      <w:pPr>
        <w:ind w:left="3087" w:hanging="360"/>
      </w:pPr>
    </w:lvl>
    <w:lvl w:ilvl="4">
      <w:start w:val="1"/>
      <w:numFmt w:val="lowerLetter"/>
      <w:isLgl w:val="false"/>
      <w:suff w:val="tab"/>
      <w:lvlText w:val="%5."/>
      <w:lvlJc w:val="left"/>
      <w:pPr>
        <w:ind w:left="3807" w:hanging="360"/>
      </w:pPr>
    </w:lvl>
    <w:lvl w:ilvl="5">
      <w:start w:val="1"/>
      <w:numFmt w:val="lowerRoman"/>
      <w:isLgl w:val="false"/>
      <w:suff w:val="tab"/>
      <w:lvlText w:val="%6."/>
      <w:lvlJc w:val="right"/>
      <w:pPr>
        <w:ind w:left="4527" w:hanging="180"/>
      </w:pPr>
    </w:lvl>
    <w:lvl w:ilvl="6">
      <w:start w:val="1"/>
      <w:numFmt w:val="decimal"/>
      <w:isLgl w:val="false"/>
      <w:suff w:val="tab"/>
      <w:lvlText w:val="%7."/>
      <w:lvlJc w:val="left"/>
      <w:pPr>
        <w:ind w:left="5247" w:hanging="360"/>
      </w:pPr>
    </w:lvl>
    <w:lvl w:ilvl="7">
      <w:start w:val="1"/>
      <w:numFmt w:val="lowerLetter"/>
      <w:isLgl w:val="false"/>
      <w:suff w:val="tab"/>
      <w:lvlText w:val="%8."/>
      <w:lvlJc w:val="left"/>
      <w:pPr>
        <w:ind w:left="5967" w:hanging="360"/>
      </w:pPr>
    </w:lvl>
    <w:lvl w:ilvl="8">
      <w:start w:val="1"/>
      <w:numFmt w:val="lowerRoman"/>
      <w:isLgl w:val="false"/>
      <w:suff w:val="tab"/>
      <w:lvlText w:val="%9."/>
      <w:lvlJc w:val="right"/>
      <w:pPr>
        <w:ind w:left="6687" w:hanging="180"/>
      </w:pPr>
    </w:lvl>
  </w:abstractNum>
  <w:abstractNum w:abstractNumId="24">
    <w:multiLevelType w:val="hybridMultilevel"/>
    <w:lvl w:ilvl="0">
      <w:start w:val="1"/>
      <w:numFmt w:val="bullet"/>
      <w:isLgl w:val="false"/>
      <w:suff w:val="tab"/>
      <w:lvlText w:val="–"/>
      <w:lvlJc w:val="left"/>
      <w:pPr>
        <w:ind w:left="720" w:hanging="360"/>
      </w:pPr>
      <w:rPr>
        <w:rFonts w:ascii="Arial" w:hAnsi="Arial" w:eastAsia="Arial" w:cs="Arial"/>
        <w:b w:val="0"/>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25">
    <w:multiLevelType w:val="hybridMultilevel"/>
    <w:lvl w:ilvl="0">
      <w:start w:val="1"/>
      <w:numFmt w:val="decimal"/>
      <w:isLgl w:val="false"/>
      <w:suff w:val="tab"/>
      <w:lvlText w:val="1.7.%1."/>
      <w:lvlJc w:val="left"/>
      <w:pPr>
        <w:ind w:left="1418" w:hanging="360"/>
      </w:pPr>
    </w:lvl>
    <w:lvl w:ilvl="1">
      <w:start w:val="1"/>
      <w:numFmt w:val="lowerLetter"/>
      <w:isLgl w:val="false"/>
      <w:suff w:val="tab"/>
      <w:lvlText w:val="%2."/>
      <w:lvlJc w:val="left"/>
      <w:pPr>
        <w:ind w:left="2138" w:hanging="360"/>
      </w:pPr>
    </w:lvl>
    <w:lvl w:ilvl="2">
      <w:start w:val="1"/>
      <w:numFmt w:val="lowerRoman"/>
      <w:isLgl w:val="false"/>
      <w:suff w:val="tab"/>
      <w:lvlText w:val="%3."/>
      <w:lvlJc w:val="right"/>
      <w:pPr>
        <w:ind w:left="2858" w:hanging="180"/>
      </w:pPr>
    </w:lvl>
    <w:lvl w:ilvl="3">
      <w:start w:val="1"/>
      <w:numFmt w:val="decimal"/>
      <w:isLgl w:val="false"/>
      <w:suff w:val="tab"/>
      <w:lvlText w:val="%4."/>
      <w:lvlJc w:val="left"/>
      <w:pPr>
        <w:ind w:left="3578" w:hanging="360"/>
      </w:pPr>
    </w:lvl>
    <w:lvl w:ilvl="4">
      <w:start w:val="1"/>
      <w:numFmt w:val="lowerLetter"/>
      <w:isLgl w:val="false"/>
      <w:suff w:val="tab"/>
      <w:lvlText w:val="%5."/>
      <w:lvlJc w:val="left"/>
      <w:pPr>
        <w:ind w:left="4298" w:hanging="360"/>
      </w:pPr>
    </w:lvl>
    <w:lvl w:ilvl="5">
      <w:start w:val="1"/>
      <w:numFmt w:val="lowerRoman"/>
      <w:isLgl w:val="false"/>
      <w:suff w:val="tab"/>
      <w:lvlText w:val="%6."/>
      <w:lvlJc w:val="right"/>
      <w:pPr>
        <w:ind w:left="5018" w:hanging="180"/>
      </w:pPr>
    </w:lvl>
    <w:lvl w:ilvl="6">
      <w:start w:val="1"/>
      <w:numFmt w:val="decimal"/>
      <w:isLgl w:val="false"/>
      <w:suff w:val="tab"/>
      <w:lvlText w:val="%7."/>
      <w:lvlJc w:val="left"/>
      <w:pPr>
        <w:ind w:left="5738" w:hanging="360"/>
      </w:pPr>
    </w:lvl>
    <w:lvl w:ilvl="7">
      <w:start w:val="1"/>
      <w:numFmt w:val="lowerLetter"/>
      <w:isLgl w:val="false"/>
      <w:suff w:val="tab"/>
      <w:lvlText w:val="%8."/>
      <w:lvlJc w:val="left"/>
      <w:pPr>
        <w:ind w:left="6458" w:hanging="360"/>
      </w:pPr>
    </w:lvl>
    <w:lvl w:ilvl="8">
      <w:start w:val="1"/>
      <w:numFmt w:val="lowerRoman"/>
      <w:isLgl w:val="false"/>
      <w:suff w:val="tab"/>
      <w:lvlText w:val="%9."/>
      <w:lvlJc w:val="right"/>
      <w:pPr>
        <w:ind w:left="7178" w:hanging="180"/>
      </w:pPr>
    </w:lvl>
  </w:abstractNum>
  <w:abstractNum w:abstractNumId="26">
    <w:multiLevelType w:val="hybridMultilevel"/>
    <w:lvl w:ilvl="0">
      <w:start w:val="1"/>
      <w:numFmt w:val="decimal"/>
      <w:isLgl w:val="false"/>
      <w:suff w:val="tab"/>
      <w:lvlText w:val="1.5.1.%1."/>
      <w:lvlJc w:val="left"/>
      <w:pPr>
        <w:ind w:left="709" w:hanging="360"/>
      </w:pPr>
    </w:lvl>
    <w:lvl w:ilvl="1">
      <w:start w:val="1"/>
      <w:numFmt w:val="lowerLetter"/>
      <w:isLgl w:val="false"/>
      <w:suff w:val="tab"/>
      <w:lvlText w:val="%2."/>
      <w:lvlJc w:val="left"/>
      <w:pPr>
        <w:ind w:left="731" w:hanging="360"/>
      </w:pPr>
    </w:lvl>
    <w:lvl w:ilvl="2">
      <w:start w:val="1"/>
      <w:numFmt w:val="lowerRoman"/>
      <w:isLgl w:val="false"/>
      <w:suff w:val="tab"/>
      <w:lvlText w:val="%3."/>
      <w:lvlJc w:val="right"/>
      <w:pPr>
        <w:ind w:left="1451" w:hanging="180"/>
      </w:pPr>
    </w:lvl>
    <w:lvl w:ilvl="3">
      <w:start w:val="1"/>
      <w:numFmt w:val="decimal"/>
      <w:isLgl w:val="false"/>
      <w:suff w:val="tab"/>
      <w:lvlText w:val="%4."/>
      <w:lvlJc w:val="left"/>
      <w:pPr>
        <w:ind w:left="2171" w:hanging="360"/>
      </w:pPr>
    </w:lvl>
    <w:lvl w:ilvl="4">
      <w:start w:val="1"/>
      <w:numFmt w:val="lowerLetter"/>
      <w:isLgl w:val="false"/>
      <w:suff w:val="tab"/>
      <w:lvlText w:val="%5."/>
      <w:lvlJc w:val="left"/>
      <w:pPr>
        <w:ind w:left="2891" w:hanging="360"/>
      </w:pPr>
    </w:lvl>
    <w:lvl w:ilvl="5">
      <w:start w:val="1"/>
      <w:numFmt w:val="lowerRoman"/>
      <w:isLgl w:val="false"/>
      <w:suff w:val="tab"/>
      <w:lvlText w:val="%6."/>
      <w:lvlJc w:val="right"/>
      <w:pPr>
        <w:ind w:left="3611" w:hanging="180"/>
      </w:pPr>
    </w:lvl>
    <w:lvl w:ilvl="6">
      <w:start w:val="1"/>
      <w:numFmt w:val="decimal"/>
      <w:isLgl w:val="false"/>
      <w:suff w:val="tab"/>
      <w:lvlText w:val="%7."/>
      <w:lvlJc w:val="left"/>
      <w:pPr>
        <w:ind w:left="4331" w:hanging="360"/>
      </w:pPr>
    </w:lvl>
    <w:lvl w:ilvl="7">
      <w:start w:val="1"/>
      <w:numFmt w:val="lowerLetter"/>
      <w:isLgl w:val="false"/>
      <w:suff w:val="tab"/>
      <w:lvlText w:val="%8."/>
      <w:lvlJc w:val="left"/>
      <w:pPr>
        <w:ind w:left="5051" w:hanging="360"/>
      </w:pPr>
    </w:lvl>
    <w:lvl w:ilvl="8">
      <w:start w:val="1"/>
      <w:numFmt w:val="lowerRoman"/>
      <w:isLgl w:val="false"/>
      <w:suff w:val="tab"/>
      <w:lvlText w:val="%9."/>
      <w:lvlJc w:val="right"/>
      <w:pPr>
        <w:ind w:left="5771" w:hanging="180"/>
      </w:pPr>
    </w:lvl>
  </w:abstractNum>
  <w:abstractNum w:abstractNumId="27">
    <w:multiLevelType w:val="hybridMultilevel"/>
    <w:lvl w:ilvl="0">
      <w:start w:val="1"/>
      <w:numFmt w:val="bullet"/>
      <w:isLgl w:val="false"/>
      <w:suff w:val="tab"/>
      <w:lvlText w:val="–"/>
      <w:lvlJc w:val="left"/>
      <w:pPr>
        <w:ind w:left="720" w:hanging="360"/>
      </w:pPr>
      <w:rPr>
        <w:rFonts w:ascii="Arial" w:hAnsi="Arial" w:eastAsia="Arial" w:cs="Arial"/>
        <w:b w:val="0"/>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28">
    <w:multiLevelType w:val="hybridMultilevel"/>
    <w:lvl w:ilvl="0">
      <w:start w:val="1"/>
      <w:numFmt w:val="bullet"/>
      <w:isLgl w:val="false"/>
      <w:suff w:val="tab"/>
      <w:lvlText w:val="–"/>
      <w:lvlJc w:val="left"/>
      <w:pPr>
        <w:ind w:left="1429" w:hanging="360"/>
      </w:pPr>
      <w:rPr>
        <w:rFonts w:hint="default" w:ascii="Times New Roman" w:hAnsi="Times New Roman" w:eastAsia="Times New Roman"/>
        <w:color w:val="000000"/>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29">
    <w:multiLevelType w:val="hybridMultilevel"/>
    <w:lvl w:ilvl="0">
      <w:start w:val="1"/>
      <w:numFmt w:val="bullet"/>
      <w:isLgl w:val="false"/>
      <w:suff w:val="tab"/>
      <w:lvlText w:val="–"/>
      <w:lvlJc w:val="left"/>
      <w:pPr>
        <w:ind w:left="720" w:hanging="360"/>
      </w:pPr>
      <w:rPr>
        <w:rFonts w:ascii="Arial" w:hAnsi="Arial" w:eastAsia="Arial" w:cs="Arial"/>
        <w:b w:val="0"/>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30">
    <w:multiLevelType w:val="hybridMultilevel"/>
    <w:lvl w:ilvl="0">
      <w:start w:val="1"/>
      <w:numFmt w:val="bullet"/>
      <w:isLgl w:val="false"/>
      <w:suff w:val="tab"/>
      <w:lvlText w:val="–"/>
      <w:lvlJc w:val="left"/>
      <w:pPr>
        <w:ind w:left="720" w:hanging="360"/>
      </w:pPr>
      <w:rPr>
        <w:rFonts w:ascii="Arial" w:hAnsi="Arial" w:eastAsia="Arial" w:cs="Arial"/>
        <w:b w:val="0"/>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31">
    <w:multiLevelType w:val="hybridMultilevel"/>
    <w:lvl w:ilvl="0">
      <w:start w:val="1"/>
      <w:numFmt w:val="decimal"/>
      <w:isLgl w:val="false"/>
      <w:suff w:val="tab"/>
      <w:lvlText w:val="1.5.%1."/>
      <w:lvlJc w:val="left"/>
      <w:pPr>
        <w:ind w:left="709" w:hanging="360"/>
      </w:pPr>
    </w:lvl>
    <w:lvl w:ilvl="1">
      <w:start w:val="1"/>
      <w:numFmt w:val="lowerLetter"/>
      <w:isLgl w:val="false"/>
      <w:suff w:val="tab"/>
      <w:lvlText w:val="%2."/>
      <w:lvlJc w:val="left"/>
      <w:pPr>
        <w:ind w:left="731" w:hanging="360"/>
      </w:pPr>
    </w:lvl>
    <w:lvl w:ilvl="2">
      <w:start w:val="1"/>
      <w:numFmt w:val="lowerRoman"/>
      <w:isLgl w:val="false"/>
      <w:suff w:val="tab"/>
      <w:lvlText w:val="%3."/>
      <w:lvlJc w:val="right"/>
      <w:pPr>
        <w:ind w:left="1451" w:hanging="180"/>
      </w:pPr>
    </w:lvl>
    <w:lvl w:ilvl="3">
      <w:start w:val="1"/>
      <w:numFmt w:val="decimal"/>
      <w:isLgl w:val="false"/>
      <w:suff w:val="tab"/>
      <w:lvlText w:val="%4."/>
      <w:lvlJc w:val="left"/>
      <w:pPr>
        <w:ind w:left="2171" w:hanging="360"/>
      </w:pPr>
    </w:lvl>
    <w:lvl w:ilvl="4">
      <w:start w:val="1"/>
      <w:numFmt w:val="lowerLetter"/>
      <w:isLgl w:val="false"/>
      <w:suff w:val="tab"/>
      <w:lvlText w:val="%5."/>
      <w:lvlJc w:val="left"/>
      <w:pPr>
        <w:ind w:left="2891" w:hanging="360"/>
      </w:pPr>
    </w:lvl>
    <w:lvl w:ilvl="5">
      <w:start w:val="1"/>
      <w:numFmt w:val="lowerRoman"/>
      <w:isLgl w:val="false"/>
      <w:suff w:val="tab"/>
      <w:lvlText w:val="%6."/>
      <w:lvlJc w:val="right"/>
      <w:pPr>
        <w:ind w:left="3611" w:hanging="180"/>
      </w:pPr>
    </w:lvl>
    <w:lvl w:ilvl="6">
      <w:start w:val="1"/>
      <w:numFmt w:val="decimal"/>
      <w:isLgl w:val="false"/>
      <w:suff w:val="tab"/>
      <w:lvlText w:val="%7."/>
      <w:lvlJc w:val="left"/>
      <w:pPr>
        <w:ind w:left="4331" w:hanging="360"/>
      </w:pPr>
    </w:lvl>
    <w:lvl w:ilvl="7">
      <w:start w:val="1"/>
      <w:numFmt w:val="lowerLetter"/>
      <w:isLgl w:val="false"/>
      <w:suff w:val="tab"/>
      <w:lvlText w:val="%8."/>
      <w:lvlJc w:val="left"/>
      <w:pPr>
        <w:ind w:left="5051" w:hanging="360"/>
      </w:pPr>
    </w:lvl>
    <w:lvl w:ilvl="8">
      <w:start w:val="1"/>
      <w:numFmt w:val="lowerRoman"/>
      <w:isLgl w:val="false"/>
      <w:suff w:val="tab"/>
      <w:lvlText w:val="%9."/>
      <w:lvlJc w:val="right"/>
      <w:pPr>
        <w:ind w:left="5771" w:hanging="180"/>
      </w:pPr>
    </w:lvl>
  </w:abstractNum>
  <w:abstractNum w:abstractNumId="32">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3">
    <w:multiLevelType w:val="hybridMultilevel"/>
    <w:lvl w:ilvl="0">
      <w:start w:val="1"/>
      <w:numFmt w:val="bullet"/>
      <w:isLgl w:val="false"/>
      <w:suff w:val="tab"/>
      <w:lvlText w:val="–"/>
      <w:lvlJc w:val="left"/>
      <w:pPr>
        <w:ind w:left="720" w:hanging="360"/>
      </w:pPr>
      <w:rPr>
        <w:rFonts w:ascii="Arial" w:hAnsi="Arial" w:eastAsia="Arial" w:cs="Aria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34">
    <w:multiLevelType w:val="hybridMultilevel"/>
    <w:lvl w:ilvl="0">
      <w:start w:val="1"/>
      <w:numFmt w:val="decimal"/>
      <w:isLgl w:val="false"/>
      <w:suff w:val="tab"/>
      <w:lvlText w:val="1.7.5.%1."/>
      <w:lvlJc w:val="left"/>
      <w:pPr>
        <w:ind w:left="1418" w:hanging="360"/>
      </w:pPr>
    </w:lvl>
    <w:lvl w:ilvl="1">
      <w:start w:val="1"/>
      <w:numFmt w:val="lowerLetter"/>
      <w:isLgl w:val="false"/>
      <w:suff w:val="tab"/>
      <w:lvlText w:val="%2."/>
      <w:lvlJc w:val="left"/>
      <w:pPr>
        <w:ind w:left="2138" w:hanging="360"/>
      </w:pPr>
    </w:lvl>
    <w:lvl w:ilvl="2">
      <w:start w:val="1"/>
      <w:numFmt w:val="lowerRoman"/>
      <w:isLgl w:val="false"/>
      <w:suff w:val="tab"/>
      <w:lvlText w:val="%3."/>
      <w:lvlJc w:val="right"/>
      <w:pPr>
        <w:ind w:left="2858" w:hanging="180"/>
      </w:pPr>
    </w:lvl>
    <w:lvl w:ilvl="3">
      <w:start w:val="1"/>
      <w:numFmt w:val="decimal"/>
      <w:isLgl w:val="false"/>
      <w:suff w:val="tab"/>
      <w:lvlText w:val="%4."/>
      <w:lvlJc w:val="left"/>
      <w:pPr>
        <w:ind w:left="3578" w:hanging="360"/>
      </w:pPr>
    </w:lvl>
    <w:lvl w:ilvl="4">
      <w:start w:val="1"/>
      <w:numFmt w:val="lowerLetter"/>
      <w:isLgl w:val="false"/>
      <w:suff w:val="tab"/>
      <w:lvlText w:val="%5."/>
      <w:lvlJc w:val="left"/>
      <w:pPr>
        <w:ind w:left="4298" w:hanging="360"/>
      </w:pPr>
    </w:lvl>
    <w:lvl w:ilvl="5">
      <w:start w:val="1"/>
      <w:numFmt w:val="lowerRoman"/>
      <w:isLgl w:val="false"/>
      <w:suff w:val="tab"/>
      <w:lvlText w:val="%6."/>
      <w:lvlJc w:val="right"/>
      <w:pPr>
        <w:ind w:left="5018" w:hanging="180"/>
      </w:pPr>
    </w:lvl>
    <w:lvl w:ilvl="6">
      <w:start w:val="1"/>
      <w:numFmt w:val="decimal"/>
      <w:isLgl w:val="false"/>
      <w:suff w:val="tab"/>
      <w:lvlText w:val="%7."/>
      <w:lvlJc w:val="left"/>
      <w:pPr>
        <w:ind w:left="5738" w:hanging="360"/>
      </w:pPr>
    </w:lvl>
    <w:lvl w:ilvl="7">
      <w:start w:val="1"/>
      <w:numFmt w:val="lowerLetter"/>
      <w:isLgl w:val="false"/>
      <w:suff w:val="tab"/>
      <w:lvlText w:val="%8."/>
      <w:lvlJc w:val="left"/>
      <w:pPr>
        <w:ind w:left="6458" w:hanging="360"/>
      </w:pPr>
    </w:lvl>
    <w:lvl w:ilvl="8">
      <w:start w:val="1"/>
      <w:numFmt w:val="lowerRoman"/>
      <w:isLgl w:val="false"/>
      <w:suff w:val="tab"/>
      <w:lvlText w:val="%9."/>
      <w:lvlJc w:val="right"/>
      <w:pPr>
        <w:ind w:left="7178" w:hanging="180"/>
      </w:pPr>
    </w:lvl>
  </w:abstractNum>
  <w:abstractNum w:abstractNumId="35">
    <w:multiLevelType w:val="hybridMultilevel"/>
    <w:lvl w:ilvl="0">
      <w:start w:val="1"/>
      <w:numFmt w:val="decimal"/>
      <w:isLgl w:val="false"/>
      <w:suff w:val="tab"/>
      <w:lvlText w:val="2.3.%1."/>
      <w:lvlJc w:val="left"/>
      <w:pPr>
        <w:ind w:left="709" w:hanging="360"/>
      </w:pPr>
    </w:lvl>
    <w:lvl w:ilvl="1">
      <w:start w:val="1"/>
      <w:numFmt w:val="lowerLetter"/>
      <w:isLgl w:val="false"/>
      <w:suff w:val="tab"/>
      <w:lvlText w:val="%2."/>
      <w:lvlJc w:val="left"/>
      <w:pPr>
        <w:ind w:left="1429" w:hanging="360"/>
      </w:pPr>
    </w:lvl>
    <w:lvl w:ilvl="2">
      <w:start w:val="1"/>
      <w:numFmt w:val="lowerRoman"/>
      <w:isLgl w:val="false"/>
      <w:suff w:val="tab"/>
      <w:lvlText w:val="%3."/>
      <w:lvlJc w:val="right"/>
      <w:pPr>
        <w:ind w:left="2149" w:hanging="180"/>
      </w:pPr>
    </w:lvl>
    <w:lvl w:ilvl="3">
      <w:start w:val="1"/>
      <w:numFmt w:val="decimal"/>
      <w:isLgl w:val="false"/>
      <w:suff w:val="tab"/>
      <w:lvlText w:val="%4."/>
      <w:lvlJc w:val="left"/>
      <w:pPr>
        <w:ind w:left="2869" w:hanging="360"/>
      </w:pPr>
    </w:lvl>
    <w:lvl w:ilvl="4">
      <w:start w:val="1"/>
      <w:numFmt w:val="lowerLetter"/>
      <w:isLgl w:val="false"/>
      <w:suff w:val="tab"/>
      <w:lvlText w:val="%5."/>
      <w:lvlJc w:val="left"/>
      <w:pPr>
        <w:ind w:left="3589" w:hanging="360"/>
      </w:pPr>
    </w:lvl>
    <w:lvl w:ilvl="5">
      <w:start w:val="1"/>
      <w:numFmt w:val="lowerRoman"/>
      <w:isLgl w:val="false"/>
      <w:suff w:val="tab"/>
      <w:lvlText w:val="%6."/>
      <w:lvlJc w:val="right"/>
      <w:pPr>
        <w:ind w:left="4309" w:hanging="180"/>
      </w:pPr>
    </w:lvl>
    <w:lvl w:ilvl="6">
      <w:start w:val="1"/>
      <w:numFmt w:val="decimal"/>
      <w:isLgl w:val="false"/>
      <w:suff w:val="tab"/>
      <w:lvlText w:val="%7."/>
      <w:lvlJc w:val="left"/>
      <w:pPr>
        <w:ind w:left="5029" w:hanging="360"/>
      </w:pPr>
    </w:lvl>
    <w:lvl w:ilvl="7">
      <w:start w:val="1"/>
      <w:numFmt w:val="lowerLetter"/>
      <w:isLgl w:val="false"/>
      <w:suff w:val="tab"/>
      <w:lvlText w:val="%8."/>
      <w:lvlJc w:val="left"/>
      <w:pPr>
        <w:ind w:left="5749" w:hanging="360"/>
      </w:pPr>
    </w:lvl>
    <w:lvl w:ilvl="8">
      <w:start w:val="1"/>
      <w:numFmt w:val="lowerRoman"/>
      <w:isLgl w:val="false"/>
      <w:suff w:val="tab"/>
      <w:lvlText w:val="%9."/>
      <w:lvlJc w:val="right"/>
      <w:pPr>
        <w:ind w:left="6469" w:hanging="180"/>
      </w:pPr>
    </w:lvl>
  </w:abstractNum>
  <w:abstractNum w:abstractNumId="36">
    <w:multiLevelType w:val="hybridMultilevel"/>
    <w:lvl w:ilvl="0">
      <w:start w:val="1"/>
      <w:numFmt w:val="decimal"/>
      <w:isLgl w:val="false"/>
      <w:suff w:val="tab"/>
      <w:lvlText w:val="1.7.6.%1."/>
      <w:lvlJc w:val="left"/>
      <w:pPr>
        <w:ind w:left="1418" w:hanging="360"/>
      </w:pPr>
    </w:lvl>
    <w:lvl w:ilvl="1">
      <w:start w:val="1"/>
      <w:numFmt w:val="lowerLetter"/>
      <w:isLgl w:val="false"/>
      <w:suff w:val="tab"/>
      <w:lvlText w:val="%2."/>
      <w:lvlJc w:val="left"/>
      <w:pPr>
        <w:ind w:left="2138" w:hanging="360"/>
      </w:pPr>
    </w:lvl>
    <w:lvl w:ilvl="2">
      <w:start w:val="1"/>
      <w:numFmt w:val="lowerRoman"/>
      <w:isLgl w:val="false"/>
      <w:suff w:val="tab"/>
      <w:lvlText w:val="%3."/>
      <w:lvlJc w:val="right"/>
      <w:pPr>
        <w:ind w:left="2858" w:hanging="180"/>
      </w:pPr>
    </w:lvl>
    <w:lvl w:ilvl="3">
      <w:start w:val="1"/>
      <w:numFmt w:val="decimal"/>
      <w:isLgl w:val="false"/>
      <w:suff w:val="tab"/>
      <w:lvlText w:val="%4."/>
      <w:lvlJc w:val="left"/>
      <w:pPr>
        <w:ind w:left="3578" w:hanging="360"/>
      </w:pPr>
    </w:lvl>
    <w:lvl w:ilvl="4">
      <w:start w:val="1"/>
      <w:numFmt w:val="lowerLetter"/>
      <w:isLgl w:val="false"/>
      <w:suff w:val="tab"/>
      <w:lvlText w:val="%5."/>
      <w:lvlJc w:val="left"/>
      <w:pPr>
        <w:ind w:left="4298" w:hanging="360"/>
      </w:pPr>
    </w:lvl>
    <w:lvl w:ilvl="5">
      <w:start w:val="1"/>
      <w:numFmt w:val="lowerRoman"/>
      <w:isLgl w:val="false"/>
      <w:suff w:val="tab"/>
      <w:lvlText w:val="%6."/>
      <w:lvlJc w:val="right"/>
      <w:pPr>
        <w:ind w:left="5018" w:hanging="180"/>
      </w:pPr>
    </w:lvl>
    <w:lvl w:ilvl="6">
      <w:start w:val="1"/>
      <w:numFmt w:val="decimal"/>
      <w:isLgl w:val="false"/>
      <w:suff w:val="tab"/>
      <w:lvlText w:val="%7."/>
      <w:lvlJc w:val="left"/>
      <w:pPr>
        <w:ind w:left="5738" w:hanging="360"/>
      </w:pPr>
    </w:lvl>
    <w:lvl w:ilvl="7">
      <w:start w:val="1"/>
      <w:numFmt w:val="lowerLetter"/>
      <w:isLgl w:val="false"/>
      <w:suff w:val="tab"/>
      <w:lvlText w:val="%8."/>
      <w:lvlJc w:val="left"/>
      <w:pPr>
        <w:ind w:left="6458" w:hanging="360"/>
      </w:pPr>
    </w:lvl>
    <w:lvl w:ilvl="8">
      <w:start w:val="1"/>
      <w:numFmt w:val="lowerRoman"/>
      <w:isLgl w:val="false"/>
      <w:suff w:val="tab"/>
      <w:lvlText w:val="%9."/>
      <w:lvlJc w:val="right"/>
      <w:pPr>
        <w:ind w:left="7178" w:hanging="180"/>
      </w:pPr>
    </w:lvl>
  </w:abstractNum>
  <w:abstractNum w:abstractNumId="37">
    <w:multiLevelType w:val="hybridMultilevel"/>
    <w:lvl w:ilvl="0">
      <w:start w:val="1"/>
      <w:numFmt w:val="decimal"/>
      <w:isLgl w:val="false"/>
      <w:suff w:val="tab"/>
      <w:lvlText w:val="1.1.1.%1."/>
      <w:lvlJc w:val="left"/>
      <w:pPr>
        <w:ind w:left="1046"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8">
    <w:multiLevelType w:val="hybridMultilevel"/>
    <w:lvl w:ilvl="0">
      <w:start w:val="3"/>
      <w:numFmt w:val="decimal"/>
      <w:isLgl w:val="false"/>
      <w:suff w:val="tab"/>
      <w:lvlText w:val="1.5.1.%1."/>
      <w:lvlJc w:val="left"/>
      <w:pPr>
        <w:ind w:left="1418" w:hanging="360"/>
      </w:pPr>
    </w:lvl>
    <w:lvl w:ilvl="1">
      <w:start w:val="1"/>
      <w:numFmt w:val="lowerLetter"/>
      <w:isLgl w:val="false"/>
      <w:suff w:val="tab"/>
      <w:lvlText w:val="%2."/>
      <w:lvlJc w:val="left"/>
      <w:pPr>
        <w:ind w:left="2149" w:hanging="360"/>
      </w:pPr>
    </w:lvl>
    <w:lvl w:ilvl="2">
      <w:start w:val="1"/>
      <w:numFmt w:val="lowerRoman"/>
      <w:isLgl w:val="false"/>
      <w:suff w:val="tab"/>
      <w:lvlText w:val="%3."/>
      <w:lvlJc w:val="right"/>
      <w:pPr>
        <w:ind w:left="2869" w:hanging="180"/>
      </w:pPr>
    </w:lvl>
    <w:lvl w:ilvl="3">
      <w:start w:val="1"/>
      <w:numFmt w:val="decimal"/>
      <w:isLgl w:val="false"/>
      <w:suff w:val="tab"/>
      <w:lvlText w:val="%4."/>
      <w:lvlJc w:val="left"/>
      <w:pPr>
        <w:ind w:left="3589" w:hanging="360"/>
      </w:pPr>
    </w:lvl>
    <w:lvl w:ilvl="4">
      <w:start w:val="1"/>
      <w:numFmt w:val="lowerLetter"/>
      <w:isLgl w:val="false"/>
      <w:suff w:val="tab"/>
      <w:lvlText w:val="%5."/>
      <w:lvlJc w:val="left"/>
      <w:pPr>
        <w:ind w:left="4309" w:hanging="360"/>
      </w:pPr>
    </w:lvl>
    <w:lvl w:ilvl="5">
      <w:start w:val="1"/>
      <w:numFmt w:val="lowerRoman"/>
      <w:isLgl w:val="false"/>
      <w:suff w:val="tab"/>
      <w:lvlText w:val="%6."/>
      <w:lvlJc w:val="right"/>
      <w:pPr>
        <w:ind w:left="5029" w:hanging="180"/>
      </w:pPr>
    </w:lvl>
    <w:lvl w:ilvl="6">
      <w:start w:val="1"/>
      <w:numFmt w:val="decimal"/>
      <w:isLgl w:val="false"/>
      <w:suff w:val="tab"/>
      <w:lvlText w:val="%7."/>
      <w:lvlJc w:val="left"/>
      <w:pPr>
        <w:ind w:left="5749" w:hanging="360"/>
      </w:pPr>
    </w:lvl>
    <w:lvl w:ilvl="7">
      <w:start w:val="1"/>
      <w:numFmt w:val="lowerLetter"/>
      <w:isLgl w:val="false"/>
      <w:suff w:val="tab"/>
      <w:lvlText w:val="%8."/>
      <w:lvlJc w:val="left"/>
      <w:pPr>
        <w:ind w:left="6469" w:hanging="360"/>
      </w:pPr>
    </w:lvl>
    <w:lvl w:ilvl="8">
      <w:start w:val="1"/>
      <w:numFmt w:val="lowerRoman"/>
      <w:isLgl w:val="false"/>
      <w:suff w:val="tab"/>
      <w:lvlText w:val="%9."/>
      <w:lvlJc w:val="right"/>
      <w:pPr>
        <w:ind w:left="7189" w:hanging="180"/>
      </w:pPr>
    </w:lvl>
  </w:abstractNum>
  <w:abstractNum w:abstractNumId="39">
    <w:multiLevelType w:val="hybridMultilevel"/>
    <w:lvl w:ilvl="0">
      <w:start w:val="1"/>
      <w:numFmt w:val="decimal"/>
      <w:isLgl w:val="false"/>
      <w:suff w:val="tab"/>
      <w:lvlText w:val="2.3.3.%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40">
    <w:multiLevelType w:val="hybridMultilevel"/>
    <w:lvl w:ilvl="0">
      <w:start w:val="4"/>
      <w:numFmt w:val="decimal"/>
      <w:isLgl w:val="false"/>
      <w:suff w:val="tab"/>
      <w:lvlText w:val="%1."/>
      <w:lvlJc w:val="left"/>
      <w:pPr>
        <w:ind w:left="450" w:hanging="450"/>
      </w:pPr>
      <w:rPr>
        <w:rFonts w:hint="default"/>
        <w:b/>
      </w:rPr>
    </w:lvl>
    <w:lvl w:ilvl="1">
      <w:start w:val="1"/>
      <w:numFmt w:val="decimal"/>
      <w:isLgl w:val="false"/>
      <w:suff w:val="tab"/>
      <w:lvlText w:val="%1.%2."/>
      <w:lvlJc w:val="left"/>
      <w:pPr>
        <w:ind w:left="1430" w:hanging="720"/>
      </w:pPr>
      <w:rPr>
        <w:rFonts w:hint="default" w:ascii="Times New Roman" w:hAnsi="Times New Roman" w:eastAsia="Times New Roman" w:cs="Times New Roman"/>
        <w:b w:val="0"/>
      </w:rPr>
    </w:lvl>
    <w:lvl w:ilvl="2">
      <w:start w:val="1"/>
      <w:numFmt w:val="decimal"/>
      <w:isLgl w:val="false"/>
      <w:suff w:val="tab"/>
      <w:lvlText w:val="%1.%2.%3."/>
      <w:lvlJc w:val="left"/>
      <w:pPr>
        <w:ind w:left="2422" w:hanging="720"/>
      </w:pPr>
      <w:rPr>
        <w:rFonts w:hint="default"/>
      </w:rPr>
    </w:lvl>
    <w:lvl w:ilvl="3">
      <w:start w:val="1"/>
      <w:numFmt w:val="decimal"/>
      <w:isLgl w:val="false"/>
      <w:suff w:val="tab"/>
      <w:lvlText w:val="%1.%2.%3.%4."/>
      <w:lvlJc w:val="left"/>
      <w:pPr>
        <w:ind w:left="3633" w:hanging="1080"/>
      </w:pPr>
      <w:rPr>
        <w:rFonts w:hint="default"/>
      </w:rPr>
    </w:lvl>
    <w:lvl w:ilvl="4">
      <w:start w:val="1"/>
      <w:numFmt w:val="decimal"/>
      <w:isLgl w:val="false"/>
      <w:suff w:val="tab"/>
      <w:lvlText w:val="%1.%2.%3.%4.%5."/>
      <w:lvlJc w:val="left"/>
      <w:pPr>
        <w:ind w:left="4484" w:hanging="1080"/>
      </w:pPr>
      <w:rPr>
        <w:rFonts w:hint="default"/>
      </w:rPr>
    </w:lvl>
    <w:lvl w:ilvl="5">
      <w:start w:val="1"/>
      <w:numFmt w:val="decimal"/>
      <w:isLgl w:val="false"/>
      <w:suff w:val="tab"/>
      <w:lvlText w:val="%1.%2.%3.%4.%5.%6."/>
      <w:lvlJc w:val="left"/>
      <w:pPr>
        <w:ind w:left="5695" w:hanging="1440"/>
      </w:pPr>
      <w:rPr>
        <w:rFonts w:hint="default"/>
      </w:rPr>
    </w:lvl>
    <w:lvl w:ilvl="6">
      <w:start w:val="1"/>
      <w:numFmt w:val="decimal"/>
      <w:isLgl w:val="false"/>
      <w:suff w:val="tab"/>
      <w:lvlText w:val="%1.%2.%3.%4.%5.%6.%7."/>
      <w:lvlJc w:val="left"/>
      <w:pPr>
        <w:ind w:left="6906" w:hanging="1800"/>
      </w:pPr>
      <w:rPr>
        <w:rFonts w:hint="default"/>
      </w:rPr>
    </w:lvl>
    <w:lvl w:ilvl="7">
      <w:start w:val="1"/>
      <w:numFmt w:val="decimal"/>
      <w:isLgl w:val="false"/>
      <w:suff w:val="tab"/>
      <w:lvlText w:val="%1.%2.%3.%4.%5.%6.%7.%8."/>
      <w:lvlJc w:val="left"/>
      <w:pPr>
        <w:ind w:left="7757" w:hanging="1800"/>
      </w:pPr>
      <w:rPr>
        <w:rFonts w:hint="default"/>
      </w:rPr>
    </w:lvl>
    <w:lvl w:ilvl="8">
      <w:start w:val="1"/>
      <w:numFmt w:val="decimal"/>
      <w:isLgl w:val="false"/>
      <w:suff w:val="tab"/>
      <w:lvlText w:val="%1.%2.%3.%4.%5.%6.%7.%8.%9."/>
      <w:lvlJc w:val="left"/>
      <w:pPr>
        <w:ind w:left="8968" w:hanging="2160"/>
      </w:pPr>
      <w:rPr>
        <w:rFonts w:hint="default"/>
      </w:rPr>
    </w:lvl>
  </w:abstractNum>
  <w:abstractNum w:abstractNumId="41">
    <w:multiLevelType w:val="hybridMultilevel"/>
    <w:lvl w:ilvl="0">
      <w:start w:val="1"/>
      <w:numFmt w:val="decimal"/>
      <w:isLgl w:val="false"/>
      <w:suff w:val="tab"/>
      <w:lvlText w:val="1.1.1.%1."/>
      <w:lvlJc w:val="left"/>
      <w:pPr>
        <w:ind w:left="1046" w:hanging="360"/>
      </w:pPr>
    </w:lvl>
    <w:lvl w:ilvl="1">
      <w:start w:val="1"/>
      <w:numFmt w:val="lowerLetter"/>
      <w:isLgl w:val="false"/>
      <w:suff w:val="tab"/>
      <w:lvlText w:val="%2."/>
      <w:lvlJc w:val="left"/>
      <w:pPr>
        <w:ind w:left="1766" w:hanging="360"/>
      </w:pPr>
    </w:lvl>
    <w:lvl w:ilvl="2">
      <w:start w:val="1"/>
      <w:numFmt w:val="lowerRoman"/>
      <w:isLgl w:val="false"/>
      <w:suff w:val="tab"/>
      <w:lvlText w:val="%3."/>
      <w:lvlJc w:val="right"/>
      <w:pPr>
        <w:ind w:left="2486" w:hanging="180"/>
      </w:pPr>
    </w:lvl>
    <w:lvl w:ilvl="3">
      <w:start w:val="1"/>
      <w:numFmt w:val="decimal"/>
      <w:isLgl w:val="false"/>
      <w:suff w:val="tab"/>
      <w:lvlText w:val="%4."/>
      <w:lvlJc w:val="left"/>
      <w:pPr>
        <w:ind w:left="3206" w:hanging="360"/>
      </w:pPr>
    </w:lvl>
    <w:lvl w:ilvl="4">
      <w:start w:val="1"/>
      <w:numFmt w:val="lowerLetter"/>
      <w:isLgl w:val="false"/>
      <w:suff w:val="tab"/>
      <w:lvlText w:val="%5."/>
      <w:lvlJc w:val="left"/>
      <w:pPr>
        <w:ind w:left="3926" w:hanging="360"/>
      </w:pPr>
    </w:lvl>
    <w:lvl w:ilvl="5">
      <w:start w:val="1"/>
      <w:numFmt w:val="lowerRoman"/>
      <w:isLgl w:val="false"/>
      <w:suff w:val="tab"/>
      <w:lvlText w:val="%6."/>
      <w:lvlJc w:val="right"/>
      <w:pPr>
        <w:ind w:left="4646" w:hanging="180"/>
      </w:pPr>
    </w:lvl>
    <w:lvl w:ilvl="6">
      <w:start w:val="1"/>
      <w:numFmt w:val="decimal"/>
      <w:isLgl w:val="false"/>
      <w:suff w:val="tab"/>
      <w:lvlText w:val="%7."/>
      <w:lvlJc w:val="left"/>
      <w:pPr>
        <w:ind w:left="5366" w:hanging="360"/>
      </w:pPr>
    </w:lvl>
    <w:lvl w:ilvl="7">
      <w:start w:val="1"/>
      <w:numFmt w:val="lowerLetter"/>
      <w:isLgl w:val="false"/>
      <w:suff w:val="tab"/>
      <w:lvlText w:val="%8."/>
      <w:lvlJc w:val="left"/>
      <w:pPr>
        <w:ind w:left="6086" w:hanging="360"/>
      </w:pPr>
    </w:lvl>
    <w:lvl w:ilvl="8">
      <w:start w:val="1"/>
      <w:numFmt w:val="lowerRoman"/>
      <w:isLgl w:val="false"/>
      <w:suff w:val="tab"/>
      <w:lvlText w:val="%9."/>
      <w:lvlJc w:val="right"/>
      <w:pPr>
        <w:ind w:left="6806" w:hanging="180"/>
      </w:pPr>
    </w:lvl>
  </w:abstractNum>
  <w:abstractNum w:abstractNumId="42">
    <w:multiLevelType w:val="hybridMultilevel"/>
    <w:lvl w:ilvl="0">
      <w:start w:val="1"/>
      <w:numFmt w:val="bullet"/>
      <w:isLgl w:val="false"/>
      <w:suff w:val="tab"/>
      <w:lvlText w:val=""/>
      <w:lvlJc w:val="left"/>
      <w:pPr>
        <w:ind w:left="1428" w:hanging="360"/>
      </w:pPr>
      <w:rPr>
        <w:rFonts w:hint="default" w:ascii="Symbol" w:hAnsi="Symbol"/>
      </w:rPr>
    </w:lvl>
    <w:lvl w:ilvl="1">
      <w:start w:val="1"/>
      <w:numFmt w:val="bullet"/>
      <w:isLgl w:val="false"/>
      <w:suff w:val="tab"/>
      <w:lvlText w:val="o"/>
      <w:lvlJc w:val="left"/>
      <w:pPr>
        <w:ind w:left="2148" w:hanging="360"/>
      </w:pPr>
      <w:rPr>
        <w:rFonts w:hint="default" w:ascii="Courier New" w:hAnsi="Courier New" w:cs="Courier New"/>
      </w:rPr>
    </w:lvl>
    <w:lvl w:ilvl="2">
      <w:start w:val="1"/>
      <w:numFmt w:val="bullet"/>
      <w:isLgl w:val="false"/>
      <w:suff w:val="tab"/>
      <w:lvlText w:val=""/>
      <w:lvlJc w:val="left"/>
      <w:pPr>
        <w:ind w:left="2868" w:hanging="360"/>
      </w:pPr>
      <w:rPr>
        <w:rFonts w:hint="default" w:ascii="Wingdings" w:hAnsi="Wingdings"/>
      </w:rPr>
    </w:lvl>
    <w:lvl w:ilvl="3">
      <w:start w:val="1"/>
      <w:numFmt w:val="bullet"/>
      <w:isLgl w:val="false"/>
      <w:suff w:val="tab"/>
      <w:lvlText w:val=""/>
      <w:lvlJc w:val="left"/>
      <w:pPr>
        <w:ind w:left="3588" w:hanging="360"/>
      </w:pPr>
      <w:rPr>
        <w:rFonts w:hint="default" w:ascii="Symbol" w:hAnsi="Symbol"/>
      </w:rPr>
    </w:lvl>
    <w:lvl w:ilvl="4">
      <w:start w:val="1"/>
      <w:numFmt w:val="bullet"/>
      <w:isLgl w:val="false"/>
      <w:suff w:val="tab"/>
      <w:lvlText w:val="o"/>
      <w:lvlJc w:val="left"/>
      <w:pPr>
        <w:ind w:left="4308" w:hanging="360"/>
      </w:pPr>
      <w:rPr>
        <w:rFonts w:hint="default" w:ascii="Courier New" w:hAnsi="Courier New" w:cs="Courier New"/>
      </w:rPr>
    </w:lvl>
    <w:lvl w:ilvl="5">
      <w:start w:val="1"/>
      <w:numFmt w:val="bullet"/>
      <w:isLgl w:val="false"/>
      <w:suff w:val="tab"/>
      <w:lvlText w:val=""/>
      <w:lvlJc w:val="left"/>
      <w:pPr>
        <w:ind w:left="5028" w:hanging="360"/>
      </w:pPr>
      <w:rPr>
        <w:rFonts w:hint="default" w:ascii="Wingdings" w:hAnsi="Wingdings"/>
      </w:rPr>
    </w:lvl>
    <w:lvl w:ilvl="6">
      <w:start w:val="1"/>
      <w:numFmt w:val="bullet"/>
      <w:isLgl w:val="false"/>
      <w:suff w:val="tab"/>
      <w:lvlText w:val=""/>
      <w:lvlJc w:val="left"/>
      <w:pPr>
        <w:ind w:left="5748" w:hanging="360"/>
      </w:pPr>
      <w:rPr>
        <w:rFonts w:hint="default" w:ascii="Symbol" w:hAnsi="Symbol"/>
      </w:rPr>
    </w:lvl>
    <w:lvl w:ilvl="7">
      <w:start w:val="1"/>
      <w:numFmt w:val="bullet"/>
      <w:isLgl w:val="false"/>
      <w:suff w:val="tab"/>
      <w:lvlText w:val="o"/>
      <w:lvlJc w:val="left"/>
      <w:pPr>
        <w:ind w:left="6468" w:hanging="360"/>
      </w:pPr>
      <w:rPr>
        <w:rFonts w:hint="default" w:ascii="Courier New" w:hAnsi="Courier New" w:cs="Courier New"/>
      </w:rPr>
    </w:lvl>
    <w:lvl w:ilvl="8">
      <w:start w:val="1"/>
      <w:numFmt w:val="bullet"/>
      <w:isLgl w:val="false"/>
      <w:suff w:val="tab"/>
      <w:lvlText w:val=""/>
      <w:lvlJc w:val="left"/>
      <w:pPr>
        <w:ind w:left="7188" w:hanging="360"/>
      </w:pPr>
      <w:rPr>
        <w:rFonts w:hint="default" w:ascii="Wingdings" w:hAnsi="Wingdings"/>
      </w:rPr>
    </w:lvl>
  </w:abstractNum>
  <w:abstractNum w:abstractNumId="43">
    <w:multiLevelType w:val="hybridMultilevel"/>
    <w:lvl w:ilvl="0">
      <w:start w:val="1"/>
      <w:numFmt w:val="decimal"/>
      <w:isLgl w:val="false"/>
      <w:suff w:val="tab"/>
      <w:lvlText w:val="%1."/>
      <w:lvlJc w:val="left"/>
      <w:pPr>
        <w:ind w:left="2204" w:hanging="360"/>
      </w:pPr>
      <w:rPr>
        <w:b/>
      </w:rPr>
    </w:lvl>
    <w:lvl w:ilvl="1">
      <w:start w:val="1"/>
      <w:numFmt w:val="bullet"/>
      <w:isLgl w:val="false"/>
      <w:suff w:val="tab"/>
      <w:lvlText w:val=""/>
      <w:lvlJc w:val="left"/>
      <w:pPr>
        <w:ind w:left="1283" w:hanging="432"/>
      </w:pPr>
      <w:rPr>
        <w:rFonts w:hint="default" w:ascii="Symbol" w:hAnsi="Symbol"/>
        <w:b w:val="0"/>
        <w:u w:val="none"/>
      </w:rPr>
    </w:lvl>
    <w:lvl w:ilvl="2">
      <w:start w:val="1"/>
      <w:numFmt w:val="decimal"/>
      <w:isLgl w:val="false"/>
      <w:suff w:val="tab"/>
      <w:lvlText w:val="%1.%2.%3."/>
      <w:lvlJc w:val="left"/>
      <w:pPr>
        <w:ind w:left="1355" w:hanging="504"/>
      </w:pPr>
      <w:rPr>
        <w:b w:val="0"/>
        <w:sz w:val="24"/>
        <w:szCs w:val="24"/>
      </w:rPr>
    </w:lvl>
    <w:lvl w:ilvl="3">
      <w:start w:val="1"/>
      <w:numFmt w:val="decimal"/>
      <w:isLgl w:val="false"/>
      <w:suff w:val="tab"/>
      <w:lvlText w:val="%1.%2.%3.%4."/>
      <w:lvlJc w:val="left"/>
      <w:pPr>
        <w:ind w:left="2917"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44">
    <w:multiLevelType w:val="hybridMultilevel"/>
    <w:lvl w:ilvl="0">
      <w:start w:val="1"/>
      <w:numFmt w:val="bullet"/>
      <w:isLgl w:val="false"/>
      <w:suff w:val="tab"/>
      <w:lvlText w:val="–"/>
      <w:lvlJc w:val="left"/>
      <w:pPr>
        <w:ind w:left="1418" w:hanging="360"/>
      </w:pPr>
      <w:rPr>
        <w:rFonts w:ascii="Arial" w:hAnsi="Arial" w:eastAsia="Arial" w:cs="Arial"/>
        <w:b w:val="0"/>
      </w:rPr>
    </w:lvl>
    <w:lvl w:ilvl="1">
      <w:start w:val="1"/>
      <w:numFmt w:val="bullet"/>
      <w:isLgl w:val="false"/>
      <w:suff w:val="tab"/>
      <w:lvlText w:val="o"/>
      <w:lvlJc w:val="left"/>
      <w:pPr>
        <w:ind w:left="2149" w:hanging="360"/>
      </w:pPr>
      <w:rPr>
        <w:rFonts w:hint="default" w:ascii="Courier New" w:hAnsi="Courier New" w:eastAsia="Courier New" w:cs="Courier New"/>
      </w:rPr>
    </w:lvl>
    <w:lvl w:ilvl="2">
      <w:start w:val="1"/>
      <w:numFmt w:val="bullet"/>
      <w:isLgl w:val="false"/>
      <w:suff w:val="tab"/>
      <w:lvlText w:val="§"/>
      <w:lvlJc w:val="left"/>
      <w:pPr>
        <w:ind w:left="2869" w:hanging="360"/>
      </w:pPr>
      <w:rPr>
        <w:rFonts w:hint="default" w:ascii="Wingdings" w:hAnsi="Wingdings" w:eastAsia="Wingdings" w:cs="Wingdings"/>
      </w:rPr>
    </w:lvl>
    <w:lvl w:ilvl="3">
      <w:start w:val="1"/>
      <w:numFmt w:val="bullet"/>
      <w:isLgl w:val="false"/>
      <w:suff w:val="tab"/>
      <w:lvlText w:val="·"/>
      <w:lvlJc w:val="left"/>
      <w:pPr>
        <w:ind w:left="3589" w:hanging="360"/>
      </w:pPr>
      <w:rPr>
        <w:rFonts w:hint="default" w:ascii="Symbol" w:hAnsi="Symbol" w:eastAsia="Symbol" w:cs="Symbol"/>
      </w:rPr>
    </w:lvl>
    <w:lvl w:ilvl="4">
      <w:start w:val="1"/>
      <w:numFmt w:val="bullet"/>
      <w:isLgl w:val="false"/>
      <w:suff w:val="tab"/>
      <w:lvlText w:val="o"/>
      <w:lvlJc w:val="left"/>
      <w:pPr>
        <w:ind w:left="4309" w:hanging="360"/>
      </w:pPr>
      <w:rPr>
        <w:rFonts w:hint="default" w:ascii="Courier New" w:hAnsi="Courier New" w:eastAsia="Courier New" w:cs="Courier New"/>
      </w:rPr>
    </w:lvl>
    <w:lvl w:ilvl="5">
      <w:start w:val="1"/>
      <w:numFmt w:val="bullet"/>
      <w:isLgl w:val="false"/>
      <w:suff w:val="tab"/>
      <w:lvlText w:val="§"/>
      <w:lvlJc w:val="left"/>
      <w:pPr>
        <w:ind w:left="5029" w:hanging="360"/>
      </w:pPr>
      <w:rPr>
        <w:rFonts w:hint="default" w:ascii="Wingdings" w:hAnsi="Wingdings" w:eastAsia="Wingdings" w:cs="Wingdings"/>
      </w:rPr>
    </w:lvl>
    <w:lvl w:ilvl="6">
      <w:start w:val="1"/>
      <w:numFmt w:val="bullet"/>
      <w:isLgl w:val="false"/>
      <w:suff w:val="tab"/>
      <w:lvlText w:val="·"/>
      <w:lvlJc w:val="left"/>
      <w:pPr>
        <w:ind w:left="5749" w:hanging="360"/>
      </w:pPr>
      <w:rPr>
        <w:rFonts w:hint="default" w:ascii="Symbol" w:hAnsi="Symbol" w:eastAsia="Symbol" w:cs="Symbol"/>
      </w:rPr>
    </w:lvl>
    <w:lvl w:ilvl="7">
      <w:start w:val="1"/>
      <w:numFmt w:val="bullet"/>
      <w:isLgl w:val="false"/>
      <w:suff w:val="tab"/>
      <w:lvlText w:val="o"/>
      <w:lvlJc w:val="left"/>
      <w:pPr>
        <w:ind w:left="6469" w:hanging="360"/>
      </w:pPr>
      <w:rPr>
        <w:rFonts w:hint="default" w:ascii="Courier New" w:hAnsi="Courier New" w:eastAsia="Courier New" w:cs="Courier New"/>
      </w:rPr>
    </w:lvl>
    <w:lvl w:ilvl="8">
      <w:start w:val="1"/>
      <w:numFmt w:val="bullet"/>
      <w:isLgl w:val="false"/>
      <w:suff w:val="tab"/>
      <w:lvlText w:val="§"/>
      <w:lvlJc w:val="left"/>
      <w:pPr>
        <w:ind w:left="7189" w:hanging="360"/>
      </w:pPr>
      <w:rPr>
        <w:rFonts w:hint="default" w:ascii="Wingdings" w:hAnsi="Wingdings" w:eastAsia="Wingdings" w:cs="Wingdings"/>
      </w:rPr>
    </w:lvl>
  </w:abstractNum>
  <w:abstractNum w:abstractNumId="45">
    <w:multiLevelType w:val="hybridMultilevel"/>
    <w:lvl w:ilvl="0">
      <w:start w:val="1"/>
      <w:numFmt w:val="decimal"/>
      <w:isLgl w:val="false"/>
      <w:suff w:val="tab"/>
      <w:lvlText w:val="%1."/>
      <w:lvlJc w:val="left"/>
      <w:pPr>
        <w:ind w:left="720" w:hanging="360"/>
      </w:pPr>
    </w:lvl>
    <w:lvl w:ilvl="1">
      <w:start w:val="1"/>
      <w:numFmt w:val="decimal"/>
      <w:isLgl w:val="false"/>
      <w:suff w:val="tab"/>
      <w:lvlText w:val="%2."/>
      <w:lvlJc w:val="left"/>
      <w:pPr>
        <w:ind w:left="1430" w:hanging="720"/>
      </w:pPr>
      <w:rPr>
        <w:rFonts w:hint="default"/>
      </w:rPr>
    </w:lvl>
    <w:lvl w:ilvl="2">
      <w:start w:val="1"/>
      <w:numFmt w:val="decimal"/>
      <w:isLgl/>
      <w:suff w:val="tab"/>
      <w:lvlText w:val="%1.%2.%3."/>
      <w:lvlJc w:val="left"/>
      <w:pPr>
        <w:ind w:left="1146" w:hanging="720"/>
      </w:pPr>
      <w:rPr>
        <w:rFonts w:hint="default"/>
        <w:b w:val="0"/>
      </w:rPr>
    </w:lvl>
    <w:lvl w:ilvl="3">
      <w:start w:val="1"/>
      <w:numFmt w:val="decimal"/>
      <w:isLgl/>
      <w:suff w:val="tab"/>
      <w:lvlText w:val="%1.%2.%3.%4."/>
      <w:lvlJc w:val="left"/>
      <w:pPr>
        <w:ind w:left="1506" w:hanging="1080"/>
      </w:pPr>
      <w:rPr>
        <w:rFonts w:hint="default"/>
      </w:rPr>
    </w:lvl>
    <w:lvl w:ilvl="4">
      <w:start w:val="1"/>
      <w:numFmt w:val="decimal"/>
      <w:isLgl/>
      <w:suff w:val="tab"/>
      <w:lvlText w:val="%1.%2.%3.%4.%5."/>
      <w:lvlJc w:val="left"/>
      <w:pPr>
        <w:ind w:left="1440" w:hanging="1080"/>
      </w:pPr>
      <w:rPr>
        <w:rFonts w:hint="default"/>
      </w:rPr>
    </w:lvl>
    <w:lvl w:ilvl="5">
      <w:start w:val="1"/>
      <w:numFmt w:val="decimal"/>
      <w:isLgl/>
      <w:suff w:val="tab"/>
      <w:lvlText w:val="%1.%2.%3.%4.%5.%6."/>
      <w:lvlJc w:val="left"/>
      <w:pPr>
        <w:ind w:left="1800" w:hanging="1440"/>
      </w:pPr>
      <w:rPr>
        <w:rFonts w:hint="default"/>
      </w:rPr>
    </w:lvl>
    <w:lvl w:ilvl="6">
      <w:start w:val="1"/>
      <w:numFmt w:val="decimal"/>
      <w:isLgl/>
      <w:suff w:val="tab"/>
      <w:lvlText w:val="%1.%2.%3.%4.%5.%6.%7."/>
      <w:lvlJc w:val="left"/>
      <w:pPr>
        <w:ind w:left="2160" w:hanging="1800"/>
      </w:pPr>
      <w:rPr>
        <w:rFonts w:hint="default"/>
      </w:rPr>
    </w:lvl>
    <w:lvl w:ilvl="7">
      <w:start w:val="1"/>
      <w:numFmt w:val="decimal"/>
      <w:isLgl/>
      <w:suff w:val="tab"/>
      <w:lvlText w:val="%1.%2.%3.%4.%5.%6.%7.%8."/>
      <w:lvlJc w:val="left"/>
      <w:pPr>
        <w:ind w:left="2160" w:hanging="1800"/>
      </w:pPr>
      <w:rPr>
        <w:rFonts w:hint="default"/>
      </w:rPr>
    </w:lvl>
    <w:lvl w:ilvl="8">
      <w:start w:val="1"/>
      <w:numFmt w:val="decimal"/>
      <w:isLgl/>
      <w:suff w:val="tab"/>
      <w:lvlText w:val="%1.%2.%3.%4.%5.%6.%7.%8.%9."/>
      <w:lvlJc w:val="left"/>
      <w:pPr>
        <w:ind w:left="2520" w:hanging="2160"/>
      </w:pPr>
      <w:rPr>
        <w:rFonts w:hint="default"/>
      </w:rPr>
    </w:lvl>
  </w:abstractNum>
  <w:abstractNum w:abstractNumId="46">
    <w:multiLevelType w:val="hybridMultilevel"/>
    <w:lvl w:ilvl="0">
      <w:start w:val="7"/>
      <w:numFmt w:val="decimal"/>
      <w:isLgl w:val="false"/>
      <w:suff w:val="tab"/>
      <w:lvlText w:val="%1."/>
      <w:lvlJc w:val="left"/>
      <w:pPr>
        <w:ind w:left="360" w:hanging="360"/>
      </w:pPr>
      <w:rPr>
        <w:rFonts w:hint="default"/>
        <w:b/>
        <w:sz w:val="24"/>
      </w:rPr>
    </w:lvl>
    <w:lvl w:ilvl="1">
      <w:start w:val="5"/>
      <w:numFmt w:val="decimal"/>
      <w:isLgl w:val="false"/>
      <w:suff w:val="tab"/>
      <w:lvlText w:val="6.%2."/>
      <w:lvlJc w:val="left"/>
      <w:pPr>
        <w:ind w:left="1288" w:hanging="720"/>
      </w:pPr>
      <w:rPr>
        <w:rFonts w:hint="default"/>
        <w:sz w:val="24"/>
      </w:rPr>
    </w:lvl>
    <w:lvl w:ilvl="2">
      <w:start w:val="1"/>
      <w:numFmt w:val="decimal"/>
      <w:isLgl w:val="false"/>
      <w:suff w:val="tab"/>
      <w:lvlText w:val="%1.%2.%3."/>
      <w:lvlJc w:val="left"/>
      <w:pPr>
        <w:ind w:left="1856" w:hanging="720"/>
      </w:pPr>
      <w:rPr>
        <w:rFonts w:hint="default"/>
        <w:sz w:val="24"/>
      </w:rPr>
    </w:lvl>
    <w:lvl w:ilvl="3">
      <w:start w:val="1"/>
      <w:numFmt w:val="decimal"/>
      <w:isLgl w:val="false"/>
      <w:suff w:val="tab"/>
      <w:lvlText w:val="%1.%2.%3.%4."/>
      <w:lvlJc w:val="left"/>
      <w:pPr>
        <w:ind w:left="2784" w:hanging="1080"/>
      </w:pPr>
      <w:rPr>
        <w:rFonts w:hint="default"/>
        <w:sz w:val="24"/>
      </w:rPr>
    </w:lvl>
    <w:lvl w:ilvl="4">
      <w:start w:val="1"/>
      <w:numFmt w:val="decimal"/>
      <w:isLgl w:val="false"/>
      <w:suff w:val="tab"/>
      <w:lvlText w:val="%1.%2.%3.%4.%5."/>
      <w:lvlJc w:val="left"/>
      <w:pPr>
        <w:ind w:left="3352" w:hanging="1080"/>
      </w:pPr>
      <w:rPr>
        <w:rFonts w:hint="default"/>
        <w:sz w:val="24"/>
      </w:rPr>
    </w:lvl>
    <w:lvl w:ilvl="5">
      <w:start w:val="1"/>
      <w:numFmt w:val="decimal"/>
      <w:isLgl w:val="false"/>
      <w:suff w:val="tab"/>
      <w:lvlText w:val="%1.%2.%3.%4.%5.%6."/>
      <w:lvlJc w:val="left"/>
      <w:pPr>
        <w:ind w:left="4280" w:hanging="1440"/>
      </w:pPr>
      <w:rPr>
        <w:rFonts w:hint="default"/>
        <w:sz w:val="24"/>
      </w:rPr>
    </w:lvl>
    <w:lvl w:ilvl="6">
      <w:start w:val="1"/>
      <w:numFmt w:val="decimal"/>
      <w:isLgl w:val="false"/>
      <w:suff w:val="tab"/>
      <w:lvlText w:val="%1.%2.%3.%4.%5.%6.%7."/>
      <w:lvlJc w:val="left"/>
      <w:pPr>
        <w:ind w:left="5208" w:hanging="1800"/>
      </w:pPr>
      <w:rPr>
        <w:rFonts w:hint="default"/>
        <w:sz w:val="24"/>
      </w:rPr>
    </w:lvl>
    <w:lvl w:ilvl="7">
      <w:start w:val="1"/>
      <w:numFmt w:val="decimal"/>
      <w:isLgl w:val="false"/>
      <w:suff w:val="tab"/>
      <w:lvlText w:val="%1.%2.%3.%4.%5.%6.%7.%8."/>
      <w:lvlJc w:val="left"/>
      <w:pPr>
        <w:ind w:left="5776" w:hanging="1800"/>
      </w:pPr>
      <w:rPr>
        <w:rFonts w:hint="default"/>
        <w:sz w:val="24"/>
      </w:rPr>
    </w:lvl>
    <w:lvl w:ilvl="8">
      <w:start w:val="1"/>
      <w:numFmt w:val="decimal"/>
      <w:isLgl w:val="false"/>
      <w:suff w:val="tab"/>
      <w:lvlText w:val="%1.%2.%3.%4.%5.%6.%7.%8.%9."/>
      <w:lvlJc w:val="left"/>
      <w:pPr>
        <w:ind w:left="6704" w:hanging="2160"/>
      </w:pPr>
      <w:rPr>
        <w:rFonts w:hint="default"/>
        <w:sz w:val="24"/>
      </w:rPr>
    </w:lvl>
  </w:abstractNum>
  <w:abstractNum w:abstractNumId="47">
    <w:multiLevelType w:val="hybridMultilevel"/>
    <w:lvl w:ilvl="0">
      <w:start w:val="1"/>
      <w:numFmt w:val="decimal"/>
      <w:isLgl w:val="false"/>
      <w:suff w:val="tab"/>
      <w:lvlText w:val="9.%1."/>
      <w:lvlJc w:val="left"/>
      <w:pPr>
        <w:ind w:left="709" w:hanging="360"/>
      </w:pPr>
    </w:lvl>
    <w:lvl w:ilvl="1">
      <w:start w:val="1"/>
      <w:numFmt w:val="lowerLetter"/>
      <w:isLgl w:val="false"/>
      <w:suff w:val="tab"/>
      <w:lvlText w:val="%2."/>
      <w:lvlJc w:val="left"/>
      <w:pPr>
        <w:ind w:left="1429" w:hanging="360"/>
      </w:pPr>
    </w:lvl>
    <w:lvl w:ilvl="2">
      <w:start w:val="1"/>
      <w:numFmt w:val="lowerRoman"/>
      <w:isLgl w:val="false"/>
      <w:suff w:val="tab"/>
      <w:lvlText w:val="%3."/>
      <w:lvlJc w:val="right"/>
      <w:pPr>
        <w:ind w:left="2149" w:hanging="180"/>
      </w:pPr>
    </w:lvl>
    <w:lvl w:ilvl="3">
      <w:start w:val="1"/>
      <w:numFmt w:val="decimal"/>
      <w:isLgl w:val="false"/>
      <w:suff w:val="tab"/>
      <w:lvlText w:val="%4."/>
      <w:lvlJc w:val="left"/>
      <w:pPr>
        <w:ind w:left="2869" w:hanging="360"/>
      </w:pPr>
    </w:lvl>
    <w:lvl w:ilvl="4">
      <w:start w:val="1"/>
      <w:numFmt w:val="lowerLetter"/>
      <w:isLgl w:val="false"/>
      <w:suff w:val="tab"/>
      <w:lvlText w:val="%5."/>
      <w:lvlJc w:val="left"/>
      <w:pPr>
        <w:ind w:left="3589" w:hanging="360"/>
      </w:pPr>
    </w:lvl>
    <w:lvl w:ilvl="5">
      <w:start w:val="1"/>
      <w:numFmt w:val="lowerRoman"/>
      <w:isLgl w:val="false"/>
      <w:suff w:val="tab"/>
      <w:lvlText w:val="%6."/>
      <w:lvlJc w:val="right"/>
      <w:pPr>
        <w:ind w:left="4309" w:hanging="180"/>
      </w:pPr>
    </w:lvl>
    <w:lvl w:ilvl="6">
      <w:start w:val="1"/>
      <w:numFmt w:val="decimal"/>
      <w:isLgl w:val="false"/>
      <w:suff w:val="tab"/>
      <w:lvlText w:val="%7."/>
      <w:lvlJc w:val="left"/>
      <w:pPr>
        <w:ind w:left="5029" w:hanging="360"/>
      </w:pPr>
    </w:lvl>
    <w:lvl w:ilvl="7">
      <w:start w:val="1"/>
      <w:numFmt w:val="lowerLetter"/>
      <w:isLgl w:val="false"/>
      <w:suff w:val="tab"/>
      <w:lvlText w:val="%8."/>
      <w:lvlJc w:val="left"/>
      <w:pPr>
        <w:ind w:left="5749" w:hanging="360"/>
      </w:pPr>
    </w:lvl>
    <w:lvl w:ilvl="8">
      <w:start w:val="1"/>
      <w:numFmt w:val="lowerRoman"/>
      <w:isLgl w:val="false"/>
      <w:suff w:val="tab"/>
      <w:lvlText w:val="%9."/>
      <w:lvlJc w:val="right"/>
      <w:pPr>
        <w:ind w:left="6469" w:hanging="180"/>
      </w:pPr>
    </w:lvl>
  </w:abstractNum>
  <w:abstractNum w:abstractNumId="48">
    <w:multiLevelType w:val="hybridMultilevel"/>
    <w:lvl w:ilvl="0">
      <w:start w:val="1"/>
      <w:numFmt w:val="decimal"/>
      <w:isLgl w:val="false"/>
      <w:suff w:val="tab"/>
      <w:lvlText w:val="2.3.3.4.%1."/>
      <w:lvlJc w:val="left"/>
      <w:pPr>
        <w:ind w:left="1417" w:hanging="360"/>
      </w:pPr>
    </w:lvl>
    <w:lvl w:ilvl="1">
      <w:start w:val="1"/>
      <w:numFmt w:val="lowerLetter"/>
      <w:isLgl w:val="false"/>
      <w:suff w:val="tab"/>
      <w:lvlText w:val="%2."/>
      <w:lvlJc w:val="left"/>
      <w:pPr>
        <w:ind w:left="2137" w:hanging="360"/>
      </w:pPr>
    </w:lvl>
    <w:lvl w:ilvl="2">
      <w:start w:val="1"/>
      <w:numFmt w:val="lowerRoman"/>
      <w:isLgl w:val="false"/>
      <w:suff w:val="tab"/>
      <w:lvlText w:val="%3."/>
      <w:lvlJc w:val="right"/>
      <w:pPr>
        <w:ind w:left="2857" w:hanging="180"/>
      </w:pPr>
    </w:lvl>
    <w:lvl w:ilvl="3">
      <w:start w:val="1"/>
      <w:numFmt w:val="decimal"/>
      <w:isLgl w:val="false"/>
      <w:suff w:val="tab"/>
      <w:lvlText w:val="%4."/>
      <w:lvlJc w:val="left"/>
      <w:pPr>
        <w:ind w:left="3577" w:hanging="360"/>
      </w:pPr>
    </w:lvl>
    <w:lvl w:ilvl="4">
      <w:start w:val="1"/>
      <w:numFmt w:val="lowerLetter"/>
      <w:isLgl w:val="false"/>
      <w:suff w:val="tab"/>
      <w:lvlText w:val="%5."/>
      <w:lvlJc w:val="left"/>
      <w:pPr>
        <w:ind w:left="4297" w:hanging="360"/>
      </w:pPr>
    </w:lvl>
    <w:lvl w:ilvl="5">
      <w:start w:val="1"/>
      <w:numFmt w:val="lowerRoman"/>
      <w:isLgl w:val="false"/>
      <w:suff w:val="tab"/>
      <w:lvlText w:val="%6."/>
      <w:lvlJc w:val="right"/>
      <w:pPr>
        <w:ind w:left="5017" w:hanging="180"/>
      </w:pPr>
    </w:lvl>
    <w:lvl w:ilvl="6">
      <w:start w:val="1"/>
      <w:numFmt w:val="decimal"/>
      <w:isLgl w:val="false"/>
      <w:suff w:val="tab"/>
      <w:lvlText w:val="%7."/>
      <w:lvlJc w:val="left"/>
      <w:pPr>
        <w:ind w:left="5737" w:hanging="360"/>
      </w:pPr>
    </w:lvl>
    <w:lvl w:ilvl="7">
      <w:start w:val="1"/>
      <w:numFmt w:val="lowerLetter"/>
      <w:isLgl w:val="false"/>
      <w:suff w:val="tab"/>
      <w:lvlText w:val="%8."/>
      <w:lvlJc w:val="left"/>
      <w:pPr>
        <w:ind w:left="6457" w:hanging="360"/>
      </w:pPr>
    </w:lvl>
    <w:lvl w:ilvl="8">
      <w:start w:val="1"/>
      <w:numFmt w:val="lowerRoman"/>
      <w:isLgl w:val="false"/>
      <w:suff w:val="tab"/>
      <w:lvlText w:val="%9."/>
      <w:lvlJc w:val="right"/>
      <w:pPr>
        <w:ind w:left="7177" w:hanging="180"/>
      </w:pPr>
    </w:lvl>
  </w:abstractNum>
  <w:abstractNum w:abstractNumId="49">
    <w:multiLevelType w:val="hybridMultilevel"/>
    <w:lvl w:ilvl="0">
      <w:start w:val="1"/>
      <w:numFmt w:val="decimal"/>
      <w:isLgl w:val="false"/>
      <w:suff w:val="tab"/>
      <w:lvlText w:val="17.1.%1."/>
      <w:lvlJc w:val="left"/>
      <w:pPr>
        <w:ind w:left="709" w:hanging="360"/>
      </w:pPr>
    </w:lvl>
    <w:lvl w:ilvl="1">
      <w:start w:val="1"/>
      <w:numFmt w:val="lowerLetter"/>
      <w:isLgl w:val="false"/>
      <w:suff w:val="tab"/>
      <w:lvlText w:val="%2."/>
      <w:lvlJc w:val="left"/>
      <w:pPr>
        <w:ind w:left="1429" w:hanging="360"/>
      </w:pPr>
    </w:lvl>
    <w:lvl w:ilvl="2">
      <w:start w:val="1"/>
      <w:numFmt w:val="lowerRoman"/>
      <w:isLgl w:val="false"/>
      <w:suff w:val="tab"/>
      <w:lvlText w:val="%3."/>
      <w:lvlJc w:val="right"/>
      <w:pPr>
        <w:ind w:left="2149" w:hanging="180"/>
      </w:pPr>
    </w:lvl>
    <w:lvl w:ilvl="3">
      <w:start w:val="1"/>
      <w:numFmt w:val="decimal"/>
      <w:isLgl w:val="false"/>
      <w:suff w:val="tab"/>
      <w:lvlText w:val="%4."/>
      <w:lvlJc w:val="left"/>
      <w:pPr>
        <w:ind w:left="2869" w:hanging="360"/>
      </w:pPr>
    </w:lvl>
    <w:lvl w:ilvl="4">
      <w:start w:val="1"/>
      <w:numFmt w:val="lowerLetter"/>
      <w:isLgl w:val="false"/>
      <w:suff w:val="tab"/>
      <w:lvlText w:val="%5."/>
      <w:lvlJc w:val="left"/>
      <w:pPr>
        <w:ind w:left="3589" w:hanging="360"/>
      </w:pPr>
    </w:lvl>
    <w:lvl w:ilvl="5">
      <w:start w:val="1"/>
      <w:numFmt w:val="lowerRoman"/>
      <w:isLgl w:val="false"/>
      <w:suff w:val="tab"/>
      <w:lvlText w:val="%6."/>
      <w:lvlJc w:val="right"/>
      <w:pPr>
        <w:ind w:left="4309" w:hanging="180"/>
      </w:pPr>
    </w:lvl>
    <w:lvl w:ilvl="6">
      <w:start w:val="1"/>
      <w:numFmt w:val="decimal"/>
      <w:isLgl w:val="false"/>
      <w:suff w:val="tab"/>
      <w:lvlText w:val="%7."/>
      <w:lvlJc w:val="left"/>
      <w:pPr>
        <w:ind w:left="5029" w:hanging="360"/>
      </w:pPr>
    </w:lvl>
    <w:lvl w:ilvl="7">
      <w:start w:val="1"/>
      <w:numFmt w:val="lowerLetter"/>
      <w:isLgl w:val="false"/>
      <w:suff w:val="tab"/>
      <w:lvlText w:val="%8."/>
      <w:lvlJc w:val="left"/>
      <w:pPr>
        <w:ind w:left="5749" w:hanging="360"/>
      </w:pPr>
    </w:lvl>
    <w:lvl w:ilvl="8">
      <w:start w:val="1"/>
      <w:numFmt w:val="lowerRoman"/>
      <w:isLgl w:val="false"/>
      <w:suff w:val="tab"/>
      <w:lvlText w:val="%9."/>
      <w:lvlJc w:val="right"/>
      <w:pPr>
        <w:ind w:left="6469" w:hanging="180"/>
      </w:pPr>
    </w:lvl>
  </w:abstractNum>
  <w:abstractNum w:abstractNumId="50">
    <w:multiLevelType w:val="hybridMultilevel"/>
    <w:lvl w:ilvl="0">
      <w:start w:val="1"/>
      <w:numFmt w:val="decimal"/>
      <w:pStyle w:val="1263"/>
      <w:isLgl w:val="false"/>
      <w:suff w:val="tab"/>
      <w:lvlText w:val="%1."/>
      <w:lvlJc w:val="left"/>
      <w:pPr>
        <w:ind w:left="3240" w:firstLine="0"/>
        <w:tabs>
          <w:tab w:val="num" w:pos="3240" w:leader="none"/>
        </w:tabs>
      </w:pPr>
      <w:rPr>
        <w:rFonts w:hint="default"/>
      </w:rPr>
    </w:lvl>
    <w:lvl w:ilvl="1">
      <w:start w:val="1"/>
      <w:numFmt w:val="decimal"/>
      <w:pStyle w:val="1264"/>
      <w:isLgl w:val="false"/>
      <w:suff w:val="tab"/>
      <w:lvlText w:val="%1.%2."/>
      <w:lvlJc w:val="left"/>
      <w:pPr>
        <w:ind w:left="851" w:hanging="851"/>
        <w:tabs>
          <w:tab w:val="num" w:pos="851" w:leader="none"/>
        </w:tabs>
      </w:pPr>
      <w:rPr>
        <w:rFonts w:hint="default"/>
      </w:rPr>
    </w:lvl>
    <w:lvl w:ilvl="2">
      <w:start w:val="1"/>
      <w:numFmt w:val="decimal"/>
      <w:pStyle w:val="1265"/>
      <w:isLgl w:val="false"/>
      <w:suff w:val="tab"/>
      <w:lvlText w:val="%1.%2.%3."/>
      <w:lvlJc w:val="left"/>
      <w:pPr>
        <w:ind w:left="851" w:hanging="851"/>
        <w:tabs>
          <w:tab w:val="num" w:pos="851" w:leader="none"/>
        </w:tabs>
      </w:pPr>
      <w:rPr>
        <w:rFonts w:hint="default"/>
      </w:rPr>
    </w:lvl>
    <w:lvl w:ilvl="3">
      <w:start w:val="1"/>
      <w:numFmt w:val="lowerLetter"/>
      <w:pStyle w:val="1266"/>
      <w:isLgl w:val="false"/>
      <w:suff w:val="tab"/>
      <w:lvlText w:val="%4)"/>
      <w:lvlJc w:val="left"/>
      <w:pPr>
        <w:ind w:left="1418" w:hanging="567"/>
        <w:tabs>
          <w:tab w:val="num" w:pos="1418" w:leader="none"/>
        </w:tabs>
      </w:pPr>
      <w:rPr>
        <w:rFonts w:hint="default"/>
      </w:rPr>
    </w:lvl>
    <w:lvl w:ilvl="4">
      <w:start w:val="1"/>
      <w:numFmt w:val="decimal"/>
      <w:isLgl w:val="false"/>
      <w:suff w:val="tab"/>
      <w:lvlText w:val="%1.%2.%3.%4.%5"/>
      <w:lvlJc w:val="left"/>
      <w:pPr>
        <w:ind w:left="1008" w:hanging="1008"/>
        <w:tabs>
          <w:tab w:val="num" w:pos="1008" w:leader="none"/>
        </w:tabs>
      </w:pPr>
      <w:rPr>
        <w:rFonts w:hint="default"/>
      </w:rPr>
    </w:lvl>
    <w:lvl w:ilvl="5">
      <w:start w:val="1"/>
      <w:numFmt w:val="decimal"/>
      <w:isLgl w:val="false"/>
      <w:suff w:val="tab"/>
      <w:lvlText w:val="%1.%2.%3.%4.%5.%6"/>
      <w:lvlJc w:val="left"/>
      <w:pPr>
        <w:ind w:left="1152" w:hanging="1152"/>
        <w:tabs>
          <w:tab w:val="num" w:pos="1152" w:leader="none"/>
        </w:tabs>
      </w:pPr>
      <w:rPr>
        <w:rFonts w:hint="default"/>
      </w:rPr>
    </w:lvl>
    <w:lvl w:ilvl="6">
      <w:start w:val="1"/>
      <w:numFmt w:val="decimal"/>
      <w:isLgl w:val="false"/>
      <w:suff w:val="tab"/>
      <w:lvlText w:val="%1.%2.%3.%4.%5.%6.%7"/>
      <w:lvlJc w:val="left"/>
      <w:pPr>
        <w:ind w:left="1296" w:hanging="1296"/>
        <w:tabs>
          <w:tab w:val="num" w:pos="1296" w:leader="none"/>
        </w:tabs>
      </w:pPr>
      <w:rPr>
        <w:rFonts w:hint="default"/>
      </w:rPr>
    </w:lvl>
    <w:lvl w:ilvl="7">
      <w:start w:val="1"/>
      <w:numFmt w:val="decimal"/>
      <w:isLgl w:val="false"/>
      <w:suff w:val="tab"/>
      <w:lvlText w:val="%1.%2.%3.%4.%5.%6.%7.%8"/>
      <w:lvlJc w:val="left"/>
      <w:pPr>
        <w:ind w:left="1440" w:hanging="1440"/>
        <w:tabs>
          <w:tab w:val="num" w:pos="1440" w:leader="none"/>
        </w:tabs>
      </w:pPr>
      <w:rPr>
        <w:rFonts w:hint="default"/>
      </w:rPr>
    </w:lvl>
    <w:lvl w:ilvl="8">
      <w:start w:val="1"/>
      <w:numFmt w:val="decimal"/>
      <w:isLgl w:val="false"/>
      <w:suff w:val="tab"/>
      <w:lvlText w:val="%1.%2.%3.%4.%5.%6.%7.%8.%9"/>
      <w:lvlJc w:val="left"/>
      <w:pPr>
        <w:ind w:left="1584" w:hanging="1584"/>
        <w:tabs>
          <w:tab w:val="num" w:pos="1584" w:leader="none"/>
        </w:tabs>
      </w:pPr>
      <w:rPr>
        <w:rFonts w:hint="default"/>
      </w:rPr>
    </w:lvl>
  </w:abstractNum>
  <w:abstractNum w:abstractNumId="51">
    <w:multiLevelType w:val="hybridMultilevel"/>
    <w:lvl w:ilvl="0">
      <w:start w:val="9"/>
      <w:numFmt w:val="decimal"/>
      <w:isLgl w:val="false"/>
      <w:suff w:val="tab"/>
      <w:lvlText w:val="%1."/>
      <w:lvlJc w:val="left"/>
      <w:pPr>
        <w:ind w:left="450" w:hanging="450"/>
      </w:pPr>
      <w:rPr>
        <w:rFonts w:hint="default"/>
      </w:rPr>
    </w:lvl>
    <w:lvl w:ilvl="1">
      <w:start w:val="1"/>
      <w:numFmt w:val="decimal"/>
      <w:isLgl w:val="false"/>
      <w:suff w:val="tab"/>
      <w:lvlText w:val="%1.%2."/>
      <w:lvlJc w:val="left"/>
      <w:pPr>
        <w:ind w:left="2136" w:hanging="720"/>
      </w:pPr>
      <w:rPr>
        <w:rFonts w:hint="default"/>
      </w:rPr>
    </w:lvl>
    <w:lvl w:ilvl="2">
      <w:start w:val="1"/>
      <w:numFmt w:val="decimal"/>
      <w:isLgl w:val="false"/>
      <w:suff w:val="tab"/>
      <w:lvlText w:val="%1.%2.%3."/>
      <w:lvlJc w:val="left"/>
      <w:pPr>
        <w:ind w:left="3552" w:hanging="720"/>
      </w:pPr>
      <w:rPr>
        <w:rFonts w:hint="default"/>
      </w:rPr>
    </w:lvl>
    <w:lvl w:ilvl="3">
      <w:start w:val="1"/>
      <w:numFmt w:val="decimal"/>
      <w:isLgl w:val="false"/>
      <w:suff w:val="tab"/>
      <w:lvlText w:val="%1.%2.%3.%4."/>
      <w:lvlJc w:val="left"/>
      <w:pPr>
        <w:ind w:left="5328" w:hanging="1080"/>
      </w:pPr>
      <w:rPr>
        <w:rFonts w:hint="default"/>
      </w:rPr>
    </w:lvl>
    <w:lvl w:ilvl="4">
      <w:start w:val="1"/>
      <w:numFmt w:val="decimal"/>
      <w:isLgl w:val="false"/>
      <w:suff w:val="tab"/>
      <w:lvlText w:val="%1.%2.%3.%4.%5."/>
      <w:lvlJc w:val="left"/>
      <w:pPr>
        <w:ind w:left="6744" w:hanging="1080"/>
      </w:pPr>
      <w:rPr>
        <w:rFonts w:hint="default"/>
      </w:rPr>
    </w:lvl>
    <w:lvl w:ilvl="5">
      <w:start w:val="1"/>
      <w:numFmt w:val="decimal"/>
      <w:isLgl w:val="false"/>
      <w:suff w:val="tab"/>
      <w:lvlText w:val="%1.%2.%3.%4.%5.%6."/>
      <w:lvlJc w:val="left"/>
      <w:pPr>
        <w:ind w:left="8520" w:hanging="1440"/>
      </w:pPr>
      <w:rPr>
        <w:rFonts w:hint="default"/>
      </w:rPr>
    </w:lvl>
    <w:lvl w:ilvl="6">
      <w:start w:val="1"/>
      <w:numFmt w:val="decimal"/>
      <w:isLgl w:val="false"/>
      <w:suff w:val="tab"/>
      <w:lvlText w:val="%1.%2.%3.%4.%5.%6.%7."/>
      <w:lvlJc w:val="left"/>
      <w:pPr>
        <w:ind w:left="10296" w:hanging="1800"/>
      </w:pPr>
      <w:rPr>
        <w:rFonts w:hint="default"/>
      </w:rPr>
    </w:lvl>
    <w:lvl w:ilvl="7">
      <w:start w:val="1"/>
      <w:numFmt w:val="decimal"/>
      <w:isLgl w:val="false"/>
      <w:suff w:val="tab"/>
      <w:lvlText w:val="%1.%2.%3.%4.%5.%6.%7.%8."/>
      <w:lvlJc w:val="left"/>
      <w:pPr>
        <w:ind w:left="11712" w:hanging="1800"/>
      </w:pPr>
      <w:rPr>
        <w:rFonts w:hint="default"/>
      </w:rPr>
    </w:lvl>
    <w:lvl w:ilvl="8">
      <w:start w:val="1"/>
      <w:numFmt w:val="decimal"/>
      <w:isLgl w:val="false"/>
      <w:suff w:val="tab"/>
      <w:lvlText w:val="%1.%2.%3.%4.%5.%6.%7.%8.%9."/>
      <w:lvlJc w:val="left"/>
      <w:pPr>
        <w:ind w:left="13488" w:hanging="2160"/>
      </w:pPr>
      <w:rPr>
        <w:rFonts w:hint="default"/>
      </w:rPr>
    </w:lvl>
  </w:abstractNum>
  <w:abstractNum w:abstractNumId="52">
    <w:multiLevelType w:val="hybridMultilevel"/>
    <w:lvl w:ilvl="0">
      <w:start w:val="1"/>
      <w:numFmt w:val="decimal"/>
      <w:isLgl w:val="false"/>
      <w:suff w:val="tab"/>
      <w:lvlText w:val="%1."/>
      <w:lvlJc w:val="left"/>
      <w:pPr>
        <w:ind w:left="709" w:hanging="360"/>
      </w:pPr>
    </w:lvl>
    <w:lvl w:ilvl="1">
      <w:start w:val="1"/>
      <w:numFmt w:val="decimal"/>
      <w:isLgl w:val="false"/>
      <w:suff w:val="tab"/>
      <w:lvlText w:val="%1.%2."/>
      <w:lvlJc w:val="left"/>
      <w:pPr>
        <w:ind w:left="1429" w:hanging="360"/>
      </w:pPr>
    </w:lvl>
    <w:lvl w:ilvl="2">
      <w:start w:val="1"/>
      <w:numFmt w:val="lowerRoman"/>
      <w:isLgl w:val="false"/>
      <w:suff w:val="tab"/>
      <w:lvlText w:val="%3."/>
      <w:lvlJc w:val="right"/>
      <w:pPr>
        <w:ind w:left="2149" w:hanging="180"/>
      </w:pPr>
    </w:lvl>
    <w:lvl w:ilvl="3">
      <w:start w:val="1"/>
      <w:numFmt w:val="decimal"/>
      <w:isLgl w:val="false"/>
      <w:suff w:val="tab"/>
      <w:lvlText w:val="%4."/>
      <w:lvlJc w:val="left"/>
      <w:pPr>
        <w:ind w:left="2869" w:hanging="360"/>
      </w:pPr>
    </w:lvl>
    <w:lvl w:ilvl="4">
      <w:start w:val="1"/>
      <w:numFmt w:val="lowerLetter"/>
      <w:isLgl w:val="false"/>
      <w:suff w:val="tab"/>
      <w:lvlText w:val="%5."/>
      <w:lvlJc w:val="left"/>
      <w:pPr>
        <w:ind w:left="3589" w:hanging="360"/>
      </w:pPr>
    </w:lvl>
    <w:lvl w:ilvl="5">
      <w:start w:val="1"/>
      <w:numFmt w:val="lowerRoman"/>
      <w:isLgl w:val="false"/>
      <w:suff w:val="tab"/>
      <w:lvlText w:val="%6."/>
      <w:lvlJc w:val="right"/>
      <w:pPr>
        <w:ind w:left="4309" w:hanging="180"/>
      </w:pPr>
    </w:lvl>
    <w:lvl w:ilvl="6">
      <w:start w:val="1"/>
      <w:numFmt w:val="decimal"/>
      <w:isLgl w:val="false"/>
      <w:suff w:val="tab"/>
      <w:lvlText w:val="%7."/>
      <w:lvlJc w:val="left"/>
      <w:pPr>
        <w:ind w:left="5029" w:hanging="360"/>
      </w:pPr>
    </w:lvl>
    <w:lvl w:ilvl="7">
      <w:start w:val="1"/>
      <w:numFmt w:val="lowerLetter"/>
      <w:isLgl w:val="false"/>
      <w:suff w:val="tab"/>
      <w:lvlText w:val="%8."/>
      <w:lvlJc w:val="left"/>
      <w:pPr>
        <w:ind w:left="5749" w:hanging="360"/>
      </w:pPr>
    </w:lvl>
    <w:lvl w:ilvl="8">
      <w:start w:val="1"/>
      <w:numFmt w:val="lowerRoman"/>
      <w:isLgl w:val="false"/>
      <w:suff w:val="tab"/>
      <w:lvlText w:val="%9."/>
      <w:lvlJc w:val="right"/>
      <w:pPr>
        <w:ind w:left="6469" w:hanging="180"/>
      </w:pPr>
    </w:lvl>
  </w:abstractNum>
  <w:abstractNum w:abstractNumId="53">
    <w:multiLevelType w:val="hybridMultilevel"/>
    <w:lvl w:ilvl="0">
      <w:start w:val="1"/>
      <w:numFmt w:val="bullet"/>
      <w:isLgl w:val="false"/>
      <w:suff w:val="tab"/>
      <w:lvlText w:val="–"/>
      <w:lvlJc w:val="left"/>
      <w:pPr>
        <w:ind w:left="720" w:hanging="360"/>
      </w:pPr>
      <w:rPr>
        <w:rFonts w:ascii="Arial" w:hAnsi="Arial" w:eastAsia="Arial" w:cs="Arial"/>
        <w:b w:val="0"/>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54">
    <w:multiLevelType w:val="hybridMultilevel"/>
    <w:lvl w:ilvl="0">
      <w:start w:val="1"/>
      <w:numFmt w:val="bullet"/>
      <w:isLgl w:val="false"/>
      <w:suff w:val="tab"/>
      <w:lvlText w:val="–"/>
      <w:lvlJc w:val="left"/>
      <w:pPr>
        <w:ind w:left="720" w:hanging="360"/>
      </w:pPr>
      <w:rPr>
        <w:rFonts w:ascii="Arial" w:hAnsi="Arial" w:eastAsia="Arial" w:cs="Arial"/>
        <w:b w:val="0"/>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55">
    <w:multiLevelType w:val="hybridMultilevel"/>
    <w:lvl w:ilvl="0">
      <w:start w:val="1"/>
      <w:numFmt w:val="decimal"/>
      <w:isLgl w:val="false"/>
      <w:suff w:val="tab"/>
      <w:lvlText w:val="%1."/>
      <w:lvlJc w:val="left"/>
      <w:pPr>
        <w:ind w:left="709" w:hanging="360"/>
      </w:pPr>
    </w:lvl>
    <w:lvl w:ilvl="1">
      <w:start w:val="1"/>
      <w:numFmt w:val="decimal"/>
      <w:isLgl w:val="false"/>
      <w:suff w:val="tab"/>
      <w:lvlText w:val="%1.%2."/>
      <w:lvlJc w:val="left"/>
      <w:pPr>
        <w:ind w:left="1429" w:hanging="360"/>
      </w:pPr>
    </w:lvl>
    <w:lvl w:ilvl="2">
      <w:start w:val="1"/>
      <w:numFmt w:val="decimal"/>
      <w:isLgl w:val="false"/>
      <w:suff w:val="tab"/>
      <w:lvlText w:val="%1.%2.%3."/>
      <w:lvlJc w:val="left"/>
      <w:pPr>
        <w:ind w:left="2149" w:hanging="180"/>
      </w:pPr>
    </w:lvl>
    <w:lvl w:ilvl="3">
      <w:start w:val="1"/>
      <w:numFmt w:val="decimal"/>
      <w:isLgl w:val="false"/>
      <w:suff w:val="tab"/>
      <w:lvlText w:val="%4."/>
      <w:lvlJc w:val="left"/>
      <w:pPr>
        <w:ind w:left="2869" w:hanging="360"/>
      </w:pPr>
    </w:lvl>
    <w:lvl w:ilvl="4">
      <w:start w:val="1"/>
      <w:numFmt w:val="lowerLetter"/>
      <w:isLgl w:val="false"/>
      <w:suff w:val="tab"/>
      <w:lvlText w:val="%5."/>
      <w:lvlJc w:val="left"/>
      <w:pPr>
        <w:ind w:left="3589" w:hanging="360"/>
      </w:pPr>
    </w:lvl>
    <w:lvl w:ilvl="5">
      <w:start w:val="1"/>
      <w:numFmt w:val="lowerRoman"/>
      <w:isLgl w:val="false"/>
      <w:suff w:val="tab"/>
      <w:lvlText w:val="%6."/>
      <w:lvlJc w:val="right"/>
      <w:pPr>
        <w:ind w:left="4309" w:hanging="180"/>
      </w:pPr>
    </w:lvl>
    <w:lvl w:ilvl="6">
      <w:start w:val="1"/>
      <w:numFmt w:val="decimal"/>
      <w:isLgl w:val="false"/>
      <w:suff w:val="tab"/>
      <w:lvlText w:val="%7."/>
      <w:lvlJc w:val="left"/>
      <w:pPr>
        <w:ind w:left="5029" w:hanging="360"/>
      </w:pPr>
    </w:lvl>
    <w:lvl w:ilvl="7">
      <w:start w:val="1"/>
      <w:numFmt w:val="lowerLetter"/>
      <w:isLgl w:val="false"/>
      <w:suff w:val="tab"/>
      <w:lvlText w:val="%8."/>
      <w:lvlJc w:val="left"/>
      <w:pPr>
        <w:ind w:left="5749" w:hanging="360"/>
      </w:pPr>
    </w:lvl>
    <w:lvl w:ilvl="8">
      <w:start w:val="1"/>
      <w:numFmt w:val="lowerRoman"/>
      <w:isLgl w:val="false"/>
      <w:suff w:val="tab"/>
      <w:lvlText w:val="%9."/>
      <w:lvlJc w:val="right"/>
      <w:pPr>
        <w:ind w:left="6469" w:hanging="180"/>
      </w:pPr>
    </w:lvl>
  </w:abstractNum>
  <w:abstractNum w:abstractNumId="56">
    <w:multiLevelType w:val="hybridMultilevel"/>
    <w:lvl w:ilvl="0">
      <w:start w:val="1"/>
      <w:numFmt w:val="bullet"/>
      <w:isLgl w:val="false"/>
      <w:suff w:val="tab"/>
      <w:lvlText w:val=""/>
      <w:lvlJc w:val="left"/>
      <w:pPr>
        <w:ind w:left="1287" w:hanging="360"/>
      </w:pPr>
      <w:rPr>
        <w:rFonts w:hint="default" w:ascii="Symbol" w:hAnsi="Symbol"/>
      </w:rPr>
    </w:lvl>
    <w:lvl w:ilvl="1">
      <w:start w:val="1"/>
      <w:numFmt w:val="bullet"/>
      <w:isLgl w:val="false"/>
      <w:suff w:val="tab"/>
      <w:lvlText w:val="o"/>
      <w:lvlJc w:val="left"/>
      <w:pPr>
        <w:ind w:left="2007" w:hanging="360"/>
      </w:pPr>
      <w:rPr>
        <w:rFonts w:hint="default" w:ascii="Courier New" w:hAnsi="Courier New" w:cs="Courier New"/>
      </w:rPr>
    </w:lvl>
    <w:lvl w:ilvl="2">
      <w:start w:val="1"/>
      <w:numFmt w:val="bullet"/>
      <w:isLgl w:val="false"/>
      <w:suff w:val="tab"/>
      <w:lvlText w:val=""/>
      <w:lvlJc w:val="left"/>
      <w:pPr>
        <w:ind w:left="2727" w:hanging="360"/>
      </w:pPr>
      <w:rPr>
        <w:rFonts w:hint="default" w:ascii="Wingdings" w:hAnsi="Wingdings"/>
      </w:rPr>
    </w:lvl>
    <w:lvl w:ilvl="3">
      <w:start w:val="1"/>
      <w:numFmt w:val="bullet"/>
      <w:isLgl w:val="false"/>
      <w:suff w:val="tab"/>
      <w:lvlText w:val=""/>
      <w:lvlJc w:val="left"/>
      <w:pPr>
        <w:ind w:left="3447" w:hanging="360"/>
      </w:pPr>
      <w:rPr>
        <w:rFonts w:hint="default" w:ascii="Symbol" w:hAnsi="Symbol"/>
      </w:rPr>
    </w:lvl>
    <w:lvl w:ilvl="4">
      <w:start w:val="1"/>
      <w:numFmt w:val="bullet"/>
      <w:isLgl w:val="false"/>
      <w:suff w:val="tab"/>
      <w:lvlText w:val="o"/>
      <w:lvlJc w:val="left"/>
      <w:pPr>
        <w:ind w:left="4167" w:hanging="360"/>
      </w:pPr>
      <w:rPr>
        <w:rFonts w:hint="default" w:ascii="Courier New" w:hAnsi="Courier New" w:cs="Courier New"/>
      </w:rPr>
    </w:lvl>
    <w:lvl w:ilvl="5">
      <w:start w:val="1"/>
      <w:numFmt w:val="bullet"/>
      <w:isLgl w:val="false"/>
      <w:suff w:val="tab"/>
      <w:lvlText w:val=""/>
      <w:lvlJc w:val="left"/>
      <w:pPr>
        <w:ind w:left="4887" w:hanging="360"/>
      </w:pPr>
      <w:rPr>
        <w:rFonts w:hint="default" w:ascii="Wingdings" w:hAnsi="Wingdings"/>
      </w:rPr>
    </w:lvl>
    <w:lvl w:ilvl="6">
      <w:start w:val="1"/>
      <w:numFmt w:val="bullet"/>
      <w:isLgl w:val="false"/>
      <w:suff w:val="tab"/>
      <w:lvlText w:val=""/>
      <w:lvlJc w:val="left"/>
      <w:pPr>
        <w:ind w:left="5607" w:hanging="360"/>
      </w:pPr>
      <w:rPr>
        <w:rFonts w:hint="default" w:ascii="Symbol" w:hAnsi="Symbol"/>
      </w:rPr>
    </w:lvl>
    <w:lvl w:ilvl="7">
      <w:start w:val="1"/>
      <w:numFmt w:val="bullet"/>
      <w:isLgl w:val="false"/>
      <w:suff w:val="tab"/>
      <w:lvlText w:val="o"/>
      <w:lvlJc w:val="left"/>
      <w:pPr>
        <w:ind w:left="6327" w:hanging="360"/>
      </w:pPr>
      <w:rPr>
        <w:rFonts w:hint="default" w:ascii="Courier New" w:hAnsi="Courier New" w:cs="Courier New"/>
      </w:rPr>
    </w:lvl>
    <w:lvl w:ilvl="8">
      <w:start w:val="1"/>
      <w:numFmt w:val="bullet"/>
      <w:isLgl w:val="false"/>
      <w:suff w:val="tab"/>
      <w:lvlText w:val=""/>
      <w:lvlJc w:val="left"/>
      <w:pPr>
        <w:ind w:left="7047" w:hanging="360"/>
      </w:pPr>
      <w:rPr>
        <w:rFonts w:hint="default" w:ascii="Wingdings" w:hAnsi="Wingdings"/>
      </w:rPr>
    </w:lvl>
  </w:abstractNum>
  <w:abstractNum w:abstractNumId="57">
    <w:multiLevelType w:val="hybridMultilevel"/>
    <w:lvl w:ilvl="0">
      <w:start w:val="1"/>
      <w:numFmt w:val="bullet"/>
      <w:isLgl w:val="false"/>
      <w:suff w:val="tab"/>
      <w:lvlText w:val="–"/>
      <w:lvlJc w:val="left"/>
      <w:pPr>
        <w:ind w:left="720" w:hanging="360"/>
      </w:pPr>
      <w:rPr>
        <w:rFonts w:ascii="Arial" w:hAnsi="Arial" w:eastAsia="Arial" w:cs="Arial"/>
        <w:b w:val="0"/>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58">
    <w:multiLevelType w:val="hybridMultilevel"/>
    <w:lvl w:ilvl="0">
      <w:start w:val="1"/>
      <w:numFmt w:val="bullet"/>
      <w:isLgl w:val="false"/>
      <w:suff w:val="tab"/>
      <w:lvlText w:val="–"/>
      <w:lvlJc w:val="left"/>
      <w:pPr>
        <w:ind w:left="1417" w:hanging="360"/>
      </w:pPr>
      <w:rPr>
        <w:rFonts w:hint="default" w:ascii="Arial" w:hAnsi="Arial" w:eastAsia="Arial" w:cs="Arial"/>
      </w:rPr>
    </w:lvl>
    <w:lvl w:ilvl="1">
      <w:start w:val="1"/>
      <w:numFmt w:val="bullet"/>
      <w:isLgl w:val="false"/>
      <w:suff w:val="tab"/>
      <w:lvlText w:val="o"/>
      <w:lvlJc w:val="left"/>
      <w:pPr>
        <w:ind w:left="2137" w:hanging="360"/>
      </w:pPr>
      <w:rPr>
        <w:rFonts w:hint="default" w:ascii="Courier New" w:hAnsi="Courier New" w:eastAsia="Courier New" w:cs="Courier New"/>
      </w:rPr>
    </w:lvl>
    <w:lvl w:ilvl="2">
      <w:start w:val="1"/>
      <w:numFmt w:val="bullet"/>
      <w:isLgl w:val="false"/>
      <w:suff w:val="tab"/>
      <w:lvlText w:val="§"/>
      <w:lvlJc w:val="left"/>
      <w:pPr>
        <w:ind w:left="2857" w:hanging="360"/>
      </w:pPr>
      <w:rPr>
        <w:rFonts w:hint="default" w:ascii="Wingdings" w:hAnsi="Wingdings" w:eastAsia="Wingdings" w:cs="Wingdings"/>
      </w:rPr>
    </w:lvl>
    <w:lvl w:ilvl="3">
      <w:start w:val="1"/>
      <w:numFmt w:val="bullet"/>
      <w:isLgl w:val="false"/>
      <w:suff w:val="tab"/>
      <w:lvlText w:val="·"/>
      <w:lvlJc w:val="left"/>
      <w:pPr>
        <w:ind w:left="3577" w:hanging="360"/>
      </w:pPr>
      <w:rPr>
        <w:rFonts w:hint="default" w:ascii="Symbol" w:hAnsi="Symbol" w:eastAsia="Symbol" w:cs="Symbol"/>
      </w:rPr>
    </w:lvl>
    <w:lvl w:ilvl="4">
      <w:start w:val="1"/>
      <w:numFmt w:val="bullet"/>
      <w:isLgl w:val="false"/>
      <w:suff w:val="tab"/>
      <w:lvlText w:val="o"/>
      <w:lvlJc w:val="left"/>
      <w:pPr>
        <w:ind w:left="4297" w:hanging="360"/>
      </w:pPr>
      <w:rPr>
        <w:rFonts w:hint="default" w:ascii="Courier New" w:hAnsi="Courier New" w:eastAsia="Courier New" w:cs="Courier New"/>
      </w:rPr>
    </w:lvl>
    <w:lvl w:ilvl="5">
      <w:start w:val="1"/>
      <w:numFmt w:val="bullet"/>
      <w:isLgl w:val="false"/>
      <w:suff w:val="tab"/>
      <w:lvlText w:val="§"/>
      <w:lvlJc w:val="left"/>
      <w:pPr>
        <w:ind w:left="5017" w:hanging="360"/>
      </w:pPr>
      <w:rPr>
        <w:rFonts w:hint="default" w:ascii="Wingdings" w:hAnsi="Wingdings" w:eastAsia="Wingdings" w:cs="Wingdings"/>
      </w:rPr>
    </w:lvl>
    <w:lvl w:ilvl="6">
      <w:start w:val="1"/>
      <w:numFmt w:val="bullet"/>
      <w:isLgl w:val="false"/>
      <w:suff w:val="tab"/>
      <w:lvlText w:val="·"/>
      <w:lvlJc w:val="left"/>
      <w:pPr>
        <w:ind w:left="5737" w:hanging="360"/>
      </w:pPr>
      <w:rPr>
        <w:rFonts w:hint="default" w:ascii="Symbol" w:hAnsi="Symbol" w:eastAsia="Symbol" w:cs="Symbol"/>
      </w:rPr>
    </w:lvl>
    <w:lvl w:ilvl="7">
      <w:start w:val="1"/>
      <w:numFmt w:val="bullet"/>
      <w:isLgl w:val="false"/>
      <w:suff w:val="tab"/>
      <w:lvlText w:val="o"/>
      <w:lvlJc w:val="left"/>
      <w:pPr>
        <w:ind w:left="6457" w:hanging="360"/>
      </w:pPr>
      <w:rPr>
        <w:rFonts w:hint="default" w:ascii="Courier New" w:hAnsi="Courier New" w:eastAsia="Courier New" w:cs="Courier New"/>
      </w:rPr>
    </w:lvl>
    <w:lvl w:ilvl="8">
      <w:start w:val="1"/>
      <w:numFmt w:val="bullet"/>
      <w:isLgl w:val="false"/>
      <w:suff w:val="tab"/>
      <w:lvlText w:val="§"/>
      <w:lvlJc w:val="left"/>
      <w:pPr>
        <w:ind w:left="7177" w:hanging="360"/>
      </w:pPr>
      <w:rPr>
        <w:rFonts w:hint="default" w:ascii="Wingdings" w:hAnsi="Wingdings" w:eastAsia="Wingdings" w:cs="Wingdings"/>
      </w:rPr>
    </w:lvl>
  </w:abstractNum>
  <w:abstractNum w:abstractNumId="59">
    <w:multiLevelType w:val="hybridMultilevel"/>
    <w:lvl w:ilvl="0">
      <w:start w:val="1"/>
      <w:numFmt w:val="decimal"/>
      <w:isLgl w:val="false"/>
      <w:suff w:val="tab"/>
      <w:lvlText w:val="%1."/>
      <w:lvlJc w:val="left"/>
      <w:pPr>
        <w:ind w:left="720" w:hanging="360"/>
      </w:pPr>
    </w:lvl>
    <w:lvl w:ilvl="1">
      <w:start w:val="1"/>
      <w:numFmt w:val="decimal"/>
      <w:isLgl/>
      <w:suff w:val="tab"/>
      <w:lvlText w:val="%1.%2."/>
      <w:lvlJc w:val="left"/>
      <w:pPr>
        <w:ind w:left="1140" w:hanging="420"/>
      </w:pPr>
    </w:lvl>
    <w:lvl w:ilvl="2">
      <w:start w:val="1"/>
      <w:numFmt w:val="decimal"/>
      <w:isLgl/>
      <w:suff w:val="tab"/>
      <w:lvlText w:val="%1.%2.%3."/>
      <w:lvlJc w:val="left"/>
      <w:pPr>
        <w:ind w:left="1800" w:hanging="720"/>
      </w:pPr>
    </w:lvl>
    <w:lvl w:ilvl="3">
      <w:start w:val="1"/>
      <w:numFmt w:val="decimal"/>
      <w:isLgl/>
      <w:suff w:val="tab"/>
      <w:lvlText w:val="%1.%2.%3.%4."/>
      <w:lvlJc w:val="left"/>
      <w:pPr>
        <w:ind w:left="2160" w:hanging="720"/>
      </w:pPr>
    </w:lvl>
    <w:lvl w:ilvl="4">
      <w:start w:val="1"/>
      <w:numFmt w:val="decimal"/>
      <w:isLgl/>
      <w:suff w:val="tab"/>
      <w:lvlText w:val="%1.%2.%3.%4.%5."/>
      <w:lvlJc w:val="left"/>
      <w:pPr>
        <w:ind w:left="2880" w:hanging="1080"/>
      </w:pPr>
    </w:lvl>
    <w:lvl w:ilvl="5">
      <w:start w:val="1"/>
      <w:numFmt w:val="decimal"/>
      <w:isLgl/>
      <w:suff w:val="tab"/>
      <w:lvlText w:val="%1.%2.%3.%4.%5.%6."/>
      <w:lvlJc w:val="left"/>
      <w:pPr>
        <w:ind w:left="3240" w:hanging="1080"/>
      </w:pPr>
    </w:lvl>
    <w:lvl w:ilvl="6">
      <w:start w:val="1"/>
      <w:numFmt w:val="decimal"/>
      <w:isLgl/>
      <w:suff w:val="tab"/>
      <w:lvlText w:val="%1.%2.%3.%4.%5.%6.%7."/>
      <w:lvlJc w:val="left"/>
      <w:pPr>
        <w:ind w:left="3960" w:hanging="1440"/>
      </w:pPr>
    </w:lvl>
    <w:lvl w:ilvl="7">
      <w:start w:val="1"/>
      <w:numFmt w:val="decimal"/>
      <w:isLgl/>
      <w:suff w:val="tab"/>
      <w:lvlText w:val="%1.%2.%3.%4.%5.%6.%7.%8."/>
      <w:lvlJc w:val="left"/>
      <w:pPr>
        <w:ind w:left="4320" w:hanging="1440"/>
      </w:pPr>
    </w:lvl>
    <w:lvl w:ilvl="8">
      <w:start w:val="1"/>
      <w:numFmt w:val="decimal"/>
      <w:isLgl/>
      <w:suff w:val="tab"/>
      <w:lvlText w:val="%1.%2.%3.%4.%5.%6.%7.%8.%9."/>
      <w:lvlJc w:val="left"/>
      <w:pPr>
        <w:ind w:left="5040" w:hanging="1800"/>
      </w:pPr>
    </w:lvl>
  </w:abstractNum>
  <w:abstractNum w:abstractNumId="60">
    <w:multiLevelType w:val="hybridMultilevel"/>
    <w:lvl w:ilvl="0">
      <w:start w:val="1"/>
      <w:numFmt w:val="bullet"/>
      <w:isLgl w:val="false"/>
      <w:suff w:val="tab"/>
      <w:lvlText w:val="–"/>
      <w:lvlJc w:val="left"/>
      <w:pPr>
        <w:ind w:left="720" w:hanging="360"/>
      </w:pPr>
      <w:rPr>
        <w:rFonts w:ascii="Arial" w:hAnsi="Arial" w:eastAsia="Arial" w:cs="Arial"/>
        <w:b w:val="0"/>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61">
    <w:multiLevelType w:val="hybridMultilevel"/>
    <w:lvl w:ilvl="0">
      <w:start w:val="4"/>
      <w:numFmt w:val="decimal"/>
      <w:isLgl w:val="false"/>
      <w:suff w:val="tab"/>
      <w:lvlText w:val="%1."/>
      <w:lvlJc w:val="left"/>
      <w:pPr>
        <w:ind w:left="450" w:hanging="450"/>
      </w:pPr>
      <w:rPr>
        <w:rFonts w:hint="default"/>
        <w:b/>
      </w:rPr>
    </w:lvl>
    <w:lvl w:ilvl="1">
      <w:start w:val="1"/>
      <w:numFmt w:val="decimal"/>
      <w:isLgl w:val="false"/>
      <w:suff w:val="tab"/>
      <w:lvlText w:val="%1.%2."/>
      <w:lvlJc w:val="left"/>
      <w:pPr>
        <w:ind w:left="1430" w:hanging="720"/>
      </w:pPr>
      <w:rPr>
        <w:rFonts w:hint="default" w:ascii="Times New Roman" w:hAnsi="Times New Roman" w:eastAsia="Times New Roman" w:cs="Times New Roman"/>
        <w:b w:val="0"/>
      </w:rPr>
    </w:lvl>
    <w:lvl w:ilvl="2">
      <w:start w:val="1"/>
      <w:numFmt w:val="decimal"/>
      <w:isLgl w:val="false"/>
      <w:suff w:val="tab"/>
      <w:lvlText w:val="%1.%2.%3."/>
      <w:lvlJc w:val="left"/>
      <w:pPr>
        <w:ind w:left="2422" w:hanging="720"/>
      </w:pPr>
      <w:rPr>
        <w:rFonts w:hint="default"/>
      </w:rPr>
    </w:lvl>
    <w:lvl w:ilvl="3">
      <w:start w:val="1"/>
      <w:numFmt w:val="decimal"/>
      <w:isLgl w:val="false"/>
      <w:suff w:val="tab"/>
      <w:lvlText w:val="%1.%2.%3.%4."/>
      <w:lvlJc w:val="left"/>
      <w:pPr>
        <w:ind w:left="3633" w:hanging="1080"/>
      </w:pPr>
      <w:rPr>
        <w:rFonts w:hint="default"/>
      </w:rPr>
    </w:lvl>
    <w:lvl w:ilvl="4">
      <w:start w:val="1"/>
      <w:numFmt w:val="decimal"/>
      <w:isLgl w:val="false"/>
      <w:suff w:val="tab"/>
      <w:lvlText w:val="%1.%2.%3.%4.%5."/>
      <w:lvlJc w:val="left"/>
      <w:pPr>
        <w:ind w:left="4484" w:hanging="1080"/>
      </w:pPr>
      <w:rPr>
        <w:rFonts w:hint="default"/>
      </w:rPr>
    </w:lvl>
    <w:lvl w:ilvl="5">
      <w:start w:val="1"/>
      <w:numFmt w:val="decimal"/>
      <w:isLgl w:val="false"/>
      <w:suff w:val="tab"/>
      <w:lvlText w:val="%1.%2.%3.%4.%5.%6."/>
      <w:lvlJc w:val="left"/>
      <w:pPr>
        <w:ind w:left="5695" w:hanging="1440"/>
      </w:pPr>
      <w:rPr>
        <w:rFonts w:hint="default"/>
      </w:rPr>
    </w:lvl>
    <w:lvl w:ilvl="6">
      <w:start w:val="1"/>
      <w:numFmt w:val="decimal"/>
      <w:isLgl w:val="false"/>
      <w:suff w:val="tab"/>
      <w:lvlText w:val="%1.%2.%3.%4.%5.%6.%7."/>
      <w:lvlJc w:val="left"/>
      <w:pPr>
        <w:ind w:left="6906" w:hanging="1800"/>
      </w:pPr>
      <w:rPr>
        <w:rFonts w:hint="default"/>
      </w:rPr>
    </w:lvl>
    <w:lvl w:ilvl="7">
      <w:start w:val="1"/>
      <w:numFmt w:val="decimal"/>
      <w:isLgl w:val="false"/>
      <w:suff w:val="tab"/>
      <w:lvlText w:val="%1.%2.%3.%4.%5.%6.%7.%8."/>
      <w:lvlJc w:val="left"/>
      <w:pPr>
        <w:ind w:left="7757" w:hanging="1800"/>
      </w:pPr>
      <w:rPr>
        <w:rFonts w:hint="default"/>
      </w:rPr>
    </w:lvl>
    <w:lvl w:ilvl="8">
      <w:start w:val="1"/>
      <w:numFmt w:val="decimal"/>
      <w:isLgl w:val="false"/>
      <w:suff w:val="tab"/>
      <w:lvlText w:val="%1.%2.%3.%4.%5.%6.%7.%8.%9."/>
      <w:lvlJc w:val="left"/>
      <w:pPr>
        <w:ind w:left="8968" w:hanging="2160"/>
      </w:pPr>
      <w:rPr>
        <w:rFonts w:hint="default"/>
      </w:rPr>
    </w:lvl>
  </w:abstractNum>
  <w:abstractNum w:abstractNumId="62">
    <w:multiLevelType w:val="hybridMultilevel"/>
    <w:lvl w:ilvl="0">
      <w:start w:val="1"/>
      <w:numFmt w:val="decimal"/>
      <w:isLgl w:val="false"/>
      <w:suff w:val="tab"/>
      <w:lvlText w:val="%1."/>
      <w:lvlJc w:val="left"/>
      <w:pPr>
        <w:ind w:left="2204" w:hanging="360"/>
      </w:pPr>
      <w:rPr>
        <w:b/>
      </w:rPr>
    </w:lvl>
    <w:lvl w:ilvl="1">
      <w:start w:val="1"/>
      <w:numFmt w:val="decimal"/>
      <w:isLgl w:val="false"/>
      <w:suff w:val="tab"/>
      <w:lvlText w:val="%1.%2."/>
      <w:lvlJc w:val="left"/>
      <w:pPr>
        <w:ind w:left="574" w:hanging="432"/>
      </w:pPr>
      <w:rPr>
        <w:b w:val="0"/>
        <w:sz w:val="24"/>
        <w:highlight w:val="white"/>
        <w:u w:val="none"/>
      </w:rPr>
    </w:lvl>
    <w:lvl w:ilvl="2">
      <w:start w:val="1"/>
      <w:numFmt w:val="decimal"/>
      <w:isLgl w:val="false"/>
      <w:suff w:val="tab"/>
      <w:lvlText w:val="%1.%2.%3."/>
      <w:lvlJc w:val="left"/>
      <w:pPr>
        <w:ind w:left="3907" w:hanging="504"/>
      </w:pPr>
      <w:rPr>
        <w:b w:val="0"/>
        <w:sz w:val="24"/>
        <w:szCs w:val="24"/>
      </w:rPr>
    </w:lvl>
    <w:lvl w:ilvl="3">
      <w:start w:val="1"/>
      <w:numFmt w:val="decimal"/>
      <w:isLgl w:val="false"/>
      <w:suff w:val="tab"/>
      <w:lvlText w:val="%1.%2.%3.%4."/>
      <w:lvlJc w:val="left"/>
      <w:pPr>
        <w:ind w:left="2917"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63">
    <w:multiLevelType w:val="hybridMultilevel"/>
    <w:lvl w:ilvl="0">
      <w:start w:val="4"/>
      <w:numFmt w:val="decimal"/>
      <w:isLgl w:val="false"/>
      <w:suff w:val="tab"/>
      <w:lvlText w:val="%1."/>
      <w:lvlJc w:val="left"/>
      <w:pPr>
        <w:ind w:left="420" w:hanging="420"/>
      </w:pPr>
      <w:rPr>
        <w:rFonts w:hint="default"/>
        <w:b/>
      </w:rPr>
    </w:lvl>
    <w:lvl w:ilvl="1">
      <w:start w:val="1"/>
      <w:numFmt w:val="decimal"/>
      <w:isLgl w:val="false"/>
      <w:suff w:val="tab"/>
      <w:lvlText w:val="%1.%2."/>
      <w:lvlJc w:val="left"/>
      <w:pPr>
        <w:ind w:left="3131" w:hanging="720"/>
      </w:pPr>
      <w:rPr>
        <w:rFonts w:hint="default"/>
        <w:color w:val="auto"/>
      </w:rPr>
    </w:lvl>
    <w:lvl w:ilvl="2">
      <w:start w:val="1"/>
      <w:numFmt w:val="decimal"/>
      <w:isLgl w:val="false"/>
      <w:suff w:val="tab"/>
      <w:lvlText w:val="%1.%2.%3."/>
      <w:lvlJc w:val="left"/>
      <w:pPr>
        <w:ind w:left="1288" w:hanging="720"/>
      </w:pPr>
      <w:rPr>
        <w:rFonts w:hint="default"/>
      </w:rPr>
    </w:lvl>
    <w:lvl w:ilvl="3">
      <w:start w:val="1"/>
      <w:numFmt w:val="decimal"/>
      <w:isLgl w:val="false"/>
      <w:suff w:val="tab"/>
      <w:lvlText w:val="%1.%2.%3.%4."/>
      <w:lvlJc w:val="left"/>
      <w:pPr>
        <w:ind w:left="3633" w:hanging="1080"/>
      </w:pPr>
      <w:rPr>
        <w:rFonts w:hint="default"/>
      </w:rPr>
    </w:lvl>
    <w:lvl w:ilvl="4">
      <w:start w:val="1"/>
      <w:numFmt w:val="decimal"/>
      <w:isLgl w:val="false"/>
      <w:suff w:val="tab"/>
      <w:lvlText w:val="%1.%2.%3.%4.%5."/>
      <w:lvlJc w:val="left"/>
      <w:pPr>
        <w:ind w:left="4484" w:hanging="1080"/>
      </w:pPr>
      <w:rPr>
        <w:rFonts w:hint="default"/>
      </w:rPr>
    </w:lvl>
    <w:lvl w:ilvl="5">
      <w:start w:val="1"/>
      <w:numFmt w:val="decimal"/>
      <w:isLgl w:val="false"/>
      <w:suff w:val="tab"/>
      <w:lvlText w:val="%1.%2.%3.%4.%5.%6."/>
      <w:lvlJc w:val="left"/>
      <w:pPr>
        <w:ind w:left="5695" w:hanging="1440"/>
      </w:pPr>
      <w:rPr>
        <w:rFonts w:hint="default"/>
      </w:rPr>
    </w:lvl>
    <w:lvl w:ilvl="6">
      <w:start w:val="1"/>
      <w:numFmt w:val="decimal"/>
      <w:isLgl w:val="false"/>
      <w:suff w:val="tab"/>
      <w:lvlText w:val="%1.%2.%3.%4.%5.%6.%7."/>
      <w:lvlJc w:val="left"/>
      <w:pPr>
        <w:ind w:left="6906" w:hanging="1800"/>
      </w:pPr>
      <w:rPr>
        <w:rFonts w:hint="default"/>
      </w:rPr>
    </w:lvl>
    <w:lvl w:ilvl="7">
      <w:start w:val="1"/>
      <w:numFmt w:val="decimal"/>
      <w:isLgl w:val="false"/>
      <w:suff w:val="tab"/>
      <w:lvlText w:val="%1.%2.%3.%4.%5.%6.%7.%8."/>
      <w:lvlJc w:val="left"/>
      <w:pPr>
        <w:ind w:left="7757" w:hanging="1800"/>
      </w:pPr>
      <w:rPr>
        <w:rFonts w:hint="default"/>
      </w:rPr>
    </w:lvl>
    <w:lvl w:ilvl="8">
      <w:start w:val="1"/>
      <w:numFmt w:val="decimal"/>
      <w:isLgl w:val="false"/>
      <w:suff w:val="tab"/>
      <w:lvlText w:val="%1.%2.%3.%4.%5.%6.%7.%8.%9."/>
      <w:lvlJc w:val="left"/>
      <w:pPr>
        <w:ind w:left="8968" w:hanging="2160"/>
      </w:pPr>
      <w:rPr>
        <w:rFonts w:hint="default"/>
      </w:rPr>
    </w:lvl>
  </w:abstractNum>
  <w:abstractNum w:abstractNumId="64">
    <w:multiLevelType w:val="hybridMultilevel"/>
    <w:lvl w:ilvl="0">
      <w:start w:val="16"/>
      <w:numFmt w:val="decimal"/>
      <w:isLgl w:val="false"/>
      <w:suff w:val="tab"/>
      <w:lvlText w:val="%1."/>
      <w:lvlJc w:val="left"/>
      <w:pPr>
        <w:ind w:left="600" w:hanging="600"/>
      </w:pPr>
      <w:rPr>
        <w:rFonts w:hint="default"/>
      </w:rPr>
    </w:lvl>
    <w:lvl w:ilvl="1">
      <w:start w:val="1"/>
      <w:numFmt w:val="decimal"/>
      <w:isLgl w:val="false"/>
      <w:suff w:val="tab"/>
      <w:lvlText w:val="%1.%2."/>
      <w:lvlJc w:val="left"/>
      <w:pPr>
        <w:ind w:left="1572" w:hanging="720"/>
      </w:pPr>
      <w:rPr>
        <w:rFonts w:hint="default"/>
      </w:rPr>
    </w:lvl>
    <w:lvl w:ilvl="2">
      <w:start w:val="1"/>
      <w:numFmt w:val="decimal"/>
      <w:isLgl w:val="false"/>
      <w:suff w:val="tab"/>
      <w:lvlText w:val="%1.%2.%3."/>
      <w:lvlJc w:val="left"/>
      <w:pPr>
        <w:ind w:left="2424" w:hanging="720"/>
      </w:pPr>
      <w:rPr>
        <w:rFonts w:hint="default"/>
      </w:rPr>
    </w:lvl>
    <w:lvl w:ilvl="3">
      <w:start w:val="1"/>
      <w:numFmt w:val="decimal"/>
      <w:isLgl w:val="false"/>
      <w:suff w:val="tab"/>
      <w:lvlText w:val="%1.%2.%3.%4."/>
      <w:lvlJc w:val="left"/>
      <w:pPr>
        <w:ind w:left="3636" w:hanging="1080"/>
      </w:pPr>
      <w:rPr>
        <w:rFonts w:hint="default"/>
      </w:rPr>
    </w:lvl>
    <w:lvl w:ilvl="4">
      <w:start w:val="1"/>
      <w:numFmt w:val="decimal"/>
      <w:isLgl w:val="false"/>
      <w:suff w:val="tab"/>
      <w:lvlText w:val="%1.%2.%3.%4.%5."/>
      <w:lvlJc w:val="left"/>
      <w:pPr>
        <w:ind w:left="4488" w:hanging="1080"/>
      </w:pPr>
      <w:rPr>
        <w:rFonts w:hint="default"/>
      </w:rPr>
    </w:lvl>
    <w:lvl w:ilvl="5">
      <w:start w:val="1"/>
      <w:numFmt w:val="decimal"/>
      <w:isLgl w:val="false"/>
      <w:suff w:val="tab"/>
      <w:lvlText w:val="%1.%2.%3.%4.%5.%6."/>
      <w:lvlJc w:val="left"/>
      <w:pPr>
        <w:ind w:left="5700" w:hanging="1440"/>
      </w:pPr>
      <w:rPr>
        <w:rFonts w:hint="default"/>
      </w:rPr>
    </w:lvl>
    <w:lvl w:ilvl="6">
      <w:start w:val="1"/>
      <w:numFmt w:val="decimal"/>
      <w:isLgl w:val="false"/>
      <w:suff w:val="tab"/>
      <w:lvlText w:val="%1.%2.%3.%4.%5.%6.%7."/>
      <w:lvlJc w:val="left"/>
      <w:pPr>
        <w:ind w:left="6912" w:hanging="1800"/>
      </w:pPr>
      <w:rPr>
        <w:rFonts w:hint="default"/>
      </w:rPr>
    </w:lvl>
    <w:lvl w:ilvl="7">
      <w:start w:val="1"/>
      <w:numFmt w:val="decimal"/>
      <w:isLgl w:val="false"/>
      <w:suff w:val="tab"/>
      <w:lvlText w:val="%1.%2.%3.%4.%5.%6.%7.%8."/>
      <w:lvlJc w:val="left"/>
      <w:pPr>
        <w:ind w:left="7764" w:hanging="1800"/>
      </w:pPr>
      <w:rPr>
        <w:rFonts w:hint="default"/>
      </w:rPr>
    </w:lvl>
    <w:lvl w:ilvl="8">
      <w:start w:val="1"/>
      <w:numFmt w:val="decimal"/>
      <w:isLgl w:val="false"/>
      <w:suff w:val="tab"/>
      <w:lvlText w:val="%1.%2.%3.%4.%5.%6.%7.%8.%9."/>
      <w:lvlJc w:val="left"/>
      <w:pPr>
        <w:ind w:left="8976" w:hanging="2160"/>
      </w:pPr>
      <w:rPr>
        <w:rFonts w:hint="default"/>
      </w:rPr>
    </w:lvl>
  </w:abstractNum>
  <w:abstractNum w:abstractNumId="65">
    <w:multiLevelType w:val="hybridMultilevel"/>
    <w:lvl w:ilvl="0">
      <w:start w:val="1"/>
      <w:numFmt w:val="decimal"/>
      <w:isLgl w:val="false"/>
      <w:suff w:val="tab"/>
      <w:lvlText w:val="%1."/>
      <w:lvlJc w:val="left"/>
      <w:pPr>
        <w:ind w:left="2204" w:hanging="360"/>
      </w:pPr>
      <w:rPr>
        <w:b/>
      </w:rPr>
    </w:lvl>
    <w:lvl w:ilvl="1">
      <w:start w:val="1"/>
      <w:numFmt w:val="decimal"/>
      <w:isLgl w:val="false"/>
      <w:suff w:val="tab"/>
      <w:lvlText w:val="%1.%2."/>
      <w:lvlJc w:val="left"/>
      <w:pPr>
        <w:ind w:left="574" w:hanging="432"/>
      </w:pPr>
      <w:rPr>
        <w:b w:val="0"/>
        <w:sz w:val="24"/>
        <w:highlight w:val="white"/>
        <w:u w:val="none"/>
      </w:rPr>
    </w:lvl>
    <w:lvl w:ilvl="2">
      <w:start w:val="1"/>
      <w:numFmt w:val="decimal"/>
      <w:isLgl w:val="false"/>
      <w:suff w:val="tab"/>
      <w:lvlText w:val="%1.%2.%3."/>
      <w:lvlJc w:val="left"/>
      <w:pPr>
        <w:ind w:left="3907" w:hanging="504"/>
      </w:pPr>
      <w:rPr>
        <w:b w:val="0"/>
        <w:sz w:val="24"/>
        <w:szCs w:val="24"/>
      </w:rPr>
    </w:lvl>
    <w:lvl w:ilvl="3">
      <w:start w:val="1"/>
      <w:numFmt w:val="decimal"/>
      <w:isLgl w:val="false"/>
      <w:suff w:val="tab"/>
      <w:lvlText w:val="%1.%2.%3.%4."/>
      <w:lvlJc w:val="left"/>
      <w:pPr>
        <w:ind w:left="2917"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66">
    <w:multiLevelType w:val="hybridMultilevel"/>
    <w:lvl w:ilvl="0">
      <w:start w:val="1"/>
      <w:numFmt w:val="decimal"/>
      <w:isLgl w:val="false"/>
      <w:suff w:val="tab"/>
      <w:lvlText w:val="%1."/>
      <w:lvlJc w:val="left"/>
      <w:pPr>
        <w:ind w:left="360" w:hanging="360"/>
      </w:pPr>
      <w:rPr>
        <w:rFonts w:hint="default"/>
      </w:rPr>
    </w:lvl>
    <w:lvl w:ilvl="1">
      <w:start w:val="1"/>
      <w:numFmt w:val="decimal"/>
      <w:isLgl w:val="false"/>
      <w:suff w:val="tab"/>
      <w:lvlText w:val="%1.%2."/>
      <w:lvlJc w:val="left"/>
      <w:pPr>
        <w:ind w:left="792" w:hanging="432"/>
      </w:pPr>
      <w:rPr>
        <w:rFonts w:hint="default"/>
      </w:rPr>
    </w:lvl>
    <w:lvl w:ilvl="2">
      <w:start w:val="1"/>
      <w:numFmt w:val="decimal"/>
      <w:isLgl w:val="false"/>
      <w:suff w:val="tab"/>
      <w:lvlText w:val="%3."/>
      <w:lvlJc w:val="left"/>
      <w:pPr>
        <w:ind w:left="1224" w:hanging="504"/>
      </w:pPr>
      <w:rPr>
        <w:rFonts w:hint="default"/>
      </w:rPr>
    </w:lvl>
    <w:lvl w:ilvl="3">
      <w:start w:val="1"/>
      <w:numFmt w:val="decimal"/>
      <w:isLgl w:val="false"/>
      <w:suff w:val="tab"/>
      <w:lvlText w:val="%1.%2.%3.%4."/>
      <w:lvlJc w:val="left"/>
      <w:pPr>
        <w:ind w:left="1728" w:hanging="648"/>
      </w:pPr>
      <w:rPr>
        <w:rFonts w:hint="default"/>
      </w:rPr>
    </w:lvl>
    <w:lvl w:ilvl="4">
      <w:start w:val="1"/>
      <w:numFmt w:val="decimal"/>
      <w:isLgl w:val="false"/>
      <w:suff w:val="tab"/>
      <w:lvlText w:val="%1.%2.%3.%4.%5."/>
      <w:lvlJc w:val="left"/>
      <w:pPr>
        <w:ind w:left="2232" w:hanging="792"/>
      </w:pPr>
      <w:rPr>
        <w:rFonts w:hint="default"/>
      </w:rPr>
    </w:lvl>
    <w:lvl w:ilvl="5">
      <w:start w:val="1"/>
      <w:numFmt w:val="decimal"/>
      <w:isLgl w:val="false"/>
      <w:suff w:val="tab"/>
      <w:lvlText w:val="%1.%2.%3.%4.%5.%6."/>
      <w:lvlJc w:val="left"/>
      <w:pPr>
        <w:ind w:left="2736" w:hanging="936"/>
      </w:pPr>
      <w:rPr>
        <w:rFonts w:hint="default"/>
      </w:rPr>
    </w:lvl>
    <w:lvl w:ilvl="6">
      <w:start w:val="1"/>
      <w:numFmt w:val="decimal"/>
      <w:isLgl w:val="false"/>
      <w:suff w:val="tab"/>
      <w:lvlText w:val="%1.%2.%3.%4.%5.%6.%7."/>
      <w:lvlJc w:val="left"/>
      <w:pPr>
        <w:ind w:left="3240" w:hanging="1080"/>
      </w:pPr>
      <w:rPr>
        <w:rFonts w:hint="default"/>
      </w:rPr>
    </w:lvl>
    <w:lvl w:ilvl="7">
      <w:start w:val="1"/>
      <w:numFmt w:val="decimal"/>
      <w:isLgl w:val="false"/>
      <w:suff w:val="tab"/>
      <w:lvlText w:val="%1.%2.%3.%4.%5.%6.%7.%8."/>
      <w:lvlJc w:val="left"/>
      <w:pPr>
        <w:ind w:left="3744" w:hanging="1224"/>
      </w:pPr>
      <w:rPr>
        <w:rFonts w:hint="default"/>
      </w:rPr>
    </w:lvl>
    <w:lvl w:ilvl="8">
      <w:start w:val="1"/>
      <w:numFmt w:val="decimal"/>
      <w:isLgl w:val="false"/>
      <w:suff w:val="tab"/>
      <w:lvlText w:val="%1.%2.%3.%4.%5.%6.%7.%8.%9."/>
      <w:lvlJc w:val="left"/>
      <w:pPr>
        <w:ind w:left="4320" w:hanging="1440"/>
      </w:pPr>
      <w:rPr>
        <w:rFonts w:hint="default"/>
      </w:rPr>
    </w:lvl>
  </w:abstractNum>
  <w:abstractNum w:abstractNumId="67">
    <w:multiLevelType w:val="hybridMultilevel"/>
    <w:lvl w:ilvl="0">
      <w:start w:val="1"/>
      <w:numFmt w:val="decimal"/>
      <w:isLgl w:val="false"/>
      <w:suff w:val="tab"/>
      <w:lvlText w:val="1.4.1.%1."/>
      <w:lvlJc w:val="left"/>
      <w:pPr>
        <w:ind w:left="709" w:hanging="360"/>
      </w:pPr>
    </w:lvl>
    <w:lvl w:ilvl="1">
      <w:start w:val="1"/>
      <w:numFmt w:val="lowerLetter"/>
      <w:isLgl w:val="false"/>
      <w:suff w:val="tab"/>
      <w:lvlText w:val="%2."/>
      <w:lvlJc w:val="left"/>
      <w:pPr>
        <w:ind w:left="731" w:hanging="360"/>
      </w:pPr>
    </w:lvl>
    <w:lvl w:ilvl="2">
      <w:start w:val="1"/>
      <w:numFmt w:val="lowerRoman"/>
      <w:isLgl w:val="false"/>
      <w:suff w:val="tab"/>
      <w:lvlText w:val="%3."/>
      <w:lvlJc w:val="right"/>
      <w:pPr>
        <w:ind w:left="1451" w:hanging="180"/>
      </w:pPr>
    </w:lvl>
    <w:lvl w:ilvl="3">
      <w:start w:val="1"/>
      <w:numFmt w:val="decimal"/>
      <w:isLgl w:val="false"/>
      <w:suff w:val="tab"/>
      <w:lvlText w:val="%4."/>
      <w:lvlJc w:val="left"/>
      <w:pPr>
        <w:ind w:left="2171" w:hanging="360"/>
      </w:pPr>
    </w:lvl>
    <w:lvl w:ilvl="4">
      <w:start w:val="1"/>
      <w:numFmt w:val="lowerLetter"/>
      <w:isLgl w:val="false"/>
      <w:suff w:val="tab"/>
      <w:lvlText w:val="%5."/>
      <w:lvlJc w:val="left"/>
      <w:pPr>
        <w:ind w:left="2891" w:hanging="360"/>
      </w:pPr>
    </w:lvl>
    <w:lvl w:ilvl="5">
      <w:start w:val="1"/>
      <w:numFmt w:val="lowerRoman"/>
      <w:isLgl w:val="false"/>
      <w:suff w:val="tab"/>
      <w:lvlText w:val="%6."/>
      <w:lvlJc w:val="right"/>
      <w:pPr>
        <w:ind w:left="3611" w:hanging="180"/>
      </w:pPr>
    </w:lvl>
    <w:lvl w:ilvl="6">
      <w:start w:val="1"/>
      <w:numFmt w:val="decimal"/>
      <w:isLgl w:val="false"/>
      <w:suff w:val="tab"/>
      <w:lvlText w:val="%7."/>
      <w:lvlJc w:val="left"/>
      <w:pPr>
        <w:ind w:left="4331" w:hanging="360"/>
      </w:pPr>
    </w:lvl>
    <w:lvl w:ilvl="7">
      <w:start w:val="1"/>
      <w:numFmt w:val="lowerLetter"/>
      <w:isLgl w:val="false"/>
      <w:suff w:val="tab"/>
      <w:lvlText w:val="%8."/>
      <w:lvlJc w:val="left"/>
      <w:pPr>
        <w:ind w:left="5051" w:hanging="360"/>
      </w:pPr>
    </w:lvl>
    <w:lvl w:ilvl="8">
      <w:start w:val="1"/>
      <w:numFmt w:val="lowerRoman"/>
      <w:isLgl w:val="false"/>
      <w:suff w:val="tab"/>
      <w:lvlText w:val="%9."/>
      <w:lvlJc w:val="right"/>
      <w:pPr>
        <w:ind w:left="5771" w:hanging="180"/>
      </w:pPr>
    </w:lvl>
  </w:abstractNum>
  <w:abstractNum w:abstractNumId="68">
    <w:multiLevelType w:val="hybridMultilevel"/>
    <w:lvl w:ilvl="0">
      <w:start w:val="1"/>
      <w:numFmt w:val="bullet"/>
      <w:isLgl w:val="false"/>
      <w:suff w:val="tab"/>
      <w:lvlText w:val="–"/>
      <w:lvlJc w:val="left"/>
      <w:pPr>
        <w:ind w:left="720" w:hanging="360"/>
      </w:pPr>
      <w:rPr>
        <w:rFonts w:ascii="Arial" w:hAnsi="Arial" w:eastAsia="Arial" w:cs="Arial"/>
        <w:b w:val="0"/>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69">
    <w:multiLevelType w:val="hybridMultilevel"/>
    <w:lvl w:ilvl="0">
      <w:start w:val="3"/>
      <w:numFmt w:val="decimal"/>
      <w:isLgl w:val="false"/>
      <w:suff w:val="tab"/>
      <w:lvlText w:val="1.4.1.%1."/>
      <w:lvlJc w:val="left"/>
      <w:pPr>
        <w:ind w:left="1418" w:hanging="360"/>
      </w:pPr>
    </w:lvl>
    <w:lvl w:ilvl="1">
      <w:start w:val="1"/>
      <w:numFmt w:val="lowerLetter"/>
      <w:isLgl w:val="false"/>
      <w:suff w:val="tab"/>
      <w:lvlText w:val="%2."/>
      <w:lvlJc w:val="left"/>
      <w:pPr>
        <w:ind w:left="2149" w:hanging="360"/>
      </w:pPr>
    </w:lvl>
    <w:lvl w:ilvl="2">
      <w:start w:val="1"/>
      <w:numFmt w:val="lowerRoman"/>
      <w:isLgl w:val="false"/>
      <w:suff w:val="tab"/>
      <w:lvlText w:val="%3."/>
      <w:lvlJc w:val="right"/>
      <w:pPr>
        <w:ind w:left="2869" w:hanging="180"/>
      </w:pPr>
    </w:lvl>
    <w:lvl w:ilvl="3">
      <w:start w:val="1"/>
      <w:numFmt w:val="decimal"/>
      <w:isLgl w:val="false"/>
      <w:suff w:val="tab"/>
      <w:lvlText w:val="%4."/>
      <w:lvlJc w:val="left"/>
      <w:pPr>
        <w:ind w:left="3589" w:hanging="360"/>
      </w:pPr>
    </w:lvl>
    <w:lvl w:ilvl="4">
      <w:start w:val="1"/>
      <w:numFmt w:val="lowerLetter"/>
      <w:isLgl w:val="false"/>
      <w:suff w:val="tab"/>
      <w:lvlText w:val="%5."/>
      <w:lvlJc w:val="left"/>
      <w:pPr>
        <w:ind w:left="4309" w:hanging="360"/>
      </w:pPr>
    </w:lvl>
    <w:lvl w:ilvl="5">
      <w:start w:val="1"/>
      <w:numFmt w:val="lowerRoman"/>
      <w:isLgl w:val="false"/>
      <w:suff w:val="tab"/>
      <w:lvlText w:val="%6."/>
      <w:lvlJc w:val="right"/>
      <w:pPr>
        <w:ind w:left="5029" w:hanging="180"/>
      </w:pPr>
    </w:lvl>
    <w:lvl w:ilvl="6">
      <w:start w:val="1"/>
      <w:numFmt w:val="decimal"/>
      <w:isLgl w:val="false"/>
      <w:suff w:val="tab"/>
      <w:lvlText w:val="%7."/>
      <w:lvlJc w:val="left"/>
      <w:pPr>
        <w:ind w:left="5749" w:hanging="360"/>
      </w:pPr>
    </w:lvl>
    <w:lvl w:ilvl="7">
      <w:start w:val="1"/>
      <w:numFmt w:val="lowerLetter"/>
      <w:isLgl w:val="false"/>
      <w:suff w:val="tab"/>
      <w:lvlText w:val="%8."/>
      <w:lvlJc w:val="left"/>
      <w:pPr>
        <w:ind w:left="6469" w:hanging="360"/>
      </w:pPr>
    </w:lvl>
    <w:lvl w:ilvl="8">
      <w:start w:val="1"/>
      <w:numFmt w:val="lowerRoman"/>
      <w:isLgl w:val="false"/>
      <w:suff w:val="tab"/>
      <w:lvlText w:val="%9."/>
      <w:lvlJc w:val="right"/>
      <w:pPr>
        <w:ind w:left="7189" w:hanging="180"/>
      </w:pPr>
    </w:lvl>
  </w:abstractNum>
  <w:abstractNum w:abstractNumId="70">
    <w:multiLevelType w:val="hybridMultilevel"/>
    <w:lvl w:ilvl="0">
      <w:start w:val="1"/>
      <w:numFmt w:val="bullet"/>
      <w:isLgl w:val="false"/>
      <w:suff w:val="tab"/>
      <w:lvlText w:val="–"/>
      <w:lvlJc w:val="left"/>
      <w:pPr>
        <w:ind w:left="1165" w:hanging="360"/>
      </w:pPr>
      <w:rPr>
        <w:rFonts w:hint="default" w:ascii="Arial" w:hAnsi="Arial" w:eastAsia="Arial" w:cs="Arial"/>
      </w:rPr>
    </w:lvl>
    <w:lvl w:ilvl="1">
      <w:start w:val="1"/>
      <w:numFmt w:val="bullet"/>
      <w:isLgl w:val="false"/>
      <w:suff w:val="tab"/>
      <w:lvlText w:val="o"/>
      <w:lvlJc w:val="left"/>
      <w:pPr>
        <w:ind w:left="1885" w:hanging="360"/>
      </w:pPr>
      <w:rPr>
        <w:rFonts w:hint="default" w:ascii="Courier New" w:hAnsi="Courier New" w:eastAsia="Courier New" w:cs="Courier New"/>
      </w:rPr>
    </w:lvl>
    <w:lvl w:ilvl="2">
      <w:start w:val="1"/>
      <w:numFmt w:val="bullet"/>
      <w:isLgl w:val="false"/>
      <w:suff w:val="tab"/>
      <w:lvlText w:val="§"/>
      <w:lvlJc w:val="left"/>
      <w:pPr>
        <w:ind w:left="2605" w:hanging="360"/>
      </w:pPr>
      <w:rPr>
        <w:rFonts w:hint="default" w:ascii="Wingdings" w:hAnsi="Wingdings" w:eastAsia="Wingdings" w:cs="Wingdings"/>
      </w:rPr>
    </w:lvl>
    <w:lvl w:ilvl="3">
      <w:start w:val="1"/>
      <w:numFmt w:val="bullet"/>
      <w:isLgl w:val="false"/>
      <w:suff w:val="tab"/>
      <w:lvlText w:val="·"/>
      <w:lvlJc w:val="left"/>
      <w:pPr>
        <w:ind w:left="3325" w:hanging="360"/>
      </w:pPr>
      <w:rPr>
        <w:rFonts w:hint="default" w:ascii="Symbol" w:hAnsi="Symbol" w:eastAsia="Symbol" w:cs="Symbol"/>
      </w:rPr>
    </w:lvl>
    <w:lvl w:ilvl="4">
      <w:start w:val="1"/>
      <w:numFmt w:val="bullet"/>
      <w:isLgl w:val="false"/>
      <w:suff w:val="tab"/>
      <w:lvlText w:val="o"/>
      <w:lvlJc w:val="left"/>
      <w:pPr>
        <w:ind w:left="4045" w:hanging="360"/>
      </w:pPr>
      <w:rPr>
        <w:rFonts w:hint="default" w:ascii="Courier New" w:hAnsi="Courier New" w:eastAsia="Courier New" w:cs="Courier New"/>
      </w:rPr>
    </w:lvl>
    <w:lvl w:ilvl="5">
      <w:start w:val="1"/>
      <w:numFmt w:val="bullet"/>
      <w:isLgl w:val="false"/>
      <w:suff w:val="tab"/>
      <w:lvlText w:val="§"/>
      <w:lvlJc w:val="left"/>
      <w:pPr>
        <w:ind w:left="4765" w:hanging="360"/>
      </w:pPr>
      <w:rPr>
        <w:rFonts w:hint="default" w:ascii="Wingdings" w:hAnsi="Wingdings" w:eastAsia="Wingdings" w:cs="Wingdings"/>
      </w:rPr>
    </w:lvl>
    <w:lvl w:ilvl="6">
      <w:start w:val="1"/>
      <w:numFmt w:val="bullet"/>
      <w:isLgl w:val="false"/>
      <w:suff w:val="tab"/>
      <w:lvlText w:val="·"/>
      <w:lvlJc w:val="left"/>
      <w:pPr>
        <w:ind w:left="5485" w:hanging="360"/>
      </w:pPr>
      <w:rPr>
        <w:rFonts w:hint="default" w:ascii="Symbol" w:hAnsi="Symbol" w:eastAsia="Symbol" w:cs="Symbol"/>
      </w:rPr>
    </w:lvl>
    <w:lvl w:ilvl="7">
      <w:start w:val="1"/>
      <w:numFmt w:val="bullet"/>
      <w:isLgl w:val="false"/>
      <w:suff w:val="tab"/>
      <w:lvlText w:val="o"/>
      <w:lvlJc w:val="left"/>
      <w:pPr>
        <w:ind w:left="6205" w:hanging="360"/>
      </w:pPr>
      <w:rPr>
        <w:rFonts w:hint="default" w:ascii="Courier New" w:hAnsi="Courier New" w:eastAsia="Courier New" w:cs="Courier New"/>
      </w:rPr>
    </w:lvl>
    <w:lvl w:ilvl="8">
      <w:start w:val="1"/>
      <w:numFmt w:val="bullet"/>
      <w:isLgl w:val="false"/>
      <w:suff w:val="tab"/>
      <w:lvlText w:val="§"/>
      <w:lvlJc w:val="left"/>
      <w:pPr>
        <w:ind w:left="6925" w:hanging="360"/>
      </w:pPr>
      <w:rPr>
        <w:rFonts w:hint="default" w:ascii="Wingdings" w:hAnsi="Wingdings" w:eastAsia="Wingdings" w:cs="Wingdings"/>
      </w:rPr>
    </w:lvl>
  </w:abstractNum>
  <w:abstractNum w:abstractNumId="71">
    <w:multiLevelType w:val="hybridMultilevel"/>
    <w:lvl w:ilvl="0">
      <w:start w:val="1"/>
      <w:numFmt w:val="bullet"/>
      <w:isLgl w:val="false"/>
      <w:suff w:val="tab"/>
      <w:lvlText w:val="–"/>
      <w:lvlJc w:val="left"/>
      <w:pPr>
        <w:ind w:left="720" w:hanging="360"/>
      </w:pPr>
      <w:rPr>
        <w:rFonts w:ascii="Arial" w:hAnsi="Arial" w:eastAsia="Arial" w:cs="Arial"/>
        <w:b w:val="0"/>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72">
    <w:multiLevelType w:val="hybridMultilevel"/>
    <w:lvl w:ilvl="0">
      <w:start w:val="1"/>
      <w:numFmt w:val="decimal"/>
      <w:isLgl w:val="false"/>
      <w:suff w:val="tab"/>
      <w:lvlText w:val="1.4.1.%1."/>
      <w:lvlJc w:val="left"/>
      <w:pPr>
        <w:ind w:left="709" w:hanging="360"/>
      </w:pPr>
    </w:lvl>
    <w:lvl w:ilvl="1">
      <w:start w:val="1"/>
      <w:numFmt w:val="lowerLetter"/>
      <w:isLgl w:val="false"/>
      <w:suff w:val="tab"/>
      <w:lvlText w:val="%2."/>
      <w:lvlJc w:val="left"/>
      <w:pPr>
        <w:ind w:left="731" w:hanging="360"/>
      </w:pPr>
    </w:lvl>
    <w:lvl w:ilvl="2">
      <w:start w:val="1"/>
      <w:numFmt w:val="lowerRoman"/>
      <w:isLgl w:val="false"/>
      <w:suff w:val="tab"/>
      <w:lvlText w:val="%3."/>
      <w:lvlJc w:val="right"/>
      <w:pPr>
        <w:ind w:left="1451" w:hanging="180"/>
      </w:pPr>
    </w:lvl>
    <w:lvl w:ilvl="3">
      <w:start w:val="1"/>
      <w:numFmt w:val="decimal"/>
      <w:isLgl w:val="false"/>
      <w:suff w:val="tab"/>
      <w:lvlText w:val="%4."/>
      <w:lvlJc w:val="left"/>
      <w:pPr>
        <w:ind w:left="2171" w:hanging="360"/>
      </w:pPr>
    </w:lvl>
    <w:lvl w:ilvl="4">
      <w:start w:val="1"/>
      <w:numFmt w:val="lowerLetter"/>
      <w:isLgl w:val="false"/>
      <w:suff w:val="tab"/>
      <w:lvlText w:val="%5."/>
      <w:lvlJc w:val="left"/>
      <w:pPr>
        <w:ind w:left="2891" w:hanging="360"/>
      </w:pPr>
    </w:lvl>
    <w:lvl w:ilvl="5">
      <w:start w:val="1"/>
      <w:numFmt w:val="lowerRoman"/>
      <w:isLgl w:val="false"/>
      <w:suff w:val="tab"/>
      <w:lvlText w:val="%6."/>
      <w:lvlJc w:val="right"/>
      <w:pPr>
        <w:ind w:left="3611" w:hanging="180"/>
      </w:pPr>
    </w:lvl>
    <w:lvl w:ilvl="6">
      <w:start w:val="1"/>
      <w:numFmt w:val="decimal"/>
      <w:isLgl w:val="false"/>
      <w:suff w:val="tab"/>
      <w:lvlText w:val="%7."/>
      <w:lvlJc w:val="left"/>
      <w:pPr>
        <w:ind w:left="4331" w:hanging="360"/>
      </w:pPr>
    </w:lvl>
    <w:lvl w:ilvl="7">
      <w:start w:val="1"/>
      <w:numFmt w:val="lowerLetter"/>
      <w:isLgl w:val="false"/>
      <w:suff w:val="tab"/>
      <w:lvlText w:val="%8."/>
      <w:lvlJc w:val="left"/>
      <w:pPr>
        <w:ind w:left="5051" w:hanging="360"/>
      </w:pPr>
    </w:lvl>
    <w:lvl w:ilvl="8">
      <w:start w:val="1"/>
      <w:numFmt w:val="lowerRoman"/>
      <w:isLgl w:val="false"/>
      <w:suff w:val="tab"/>
      <w:lvlText w:val="%9."/>
      <w:lvlJc w:val="right"/>
      <w:pPr>
        <w:ind w:left="5771" w:hanging="180"/>
      </w:pPr>
    </w:lvl>
  </w:abstractNum>
  <w:abstractNum w:abstractNumId="73">
    <w:multiLevelType w:val="hybridMultilevel"/>
    <w:lvl w:ilvl="0">
      <w:start w:val="3"/>
      <w:numFmt w:val="decimal"/>
      <w:isLgl w:val="false"/>
      <w:suff w:val="tab"/>
      <w:lvlText w:val="1.4.1.%1."/>
      <w:lvlJc w:val="left"/>
      <w:pPr>
        <w:ind w:left="1418" w:hanging="360"/>
      </w:pPr>
    </w:lvl>
    <w:lvl w:ilvl="1">
      <w:start w:val="1"/>
      <w:numFmt w:val="lowerLetter"/>
      <w:isLgl w:val="false"/>
      <w:suff w:val="tab"/>
      <w:lvlText w:val="%2."/>
      <w:lvlJc w:val="left"/>
      <w:pPr>
        <w:ind w:left="2149" w:hanging="360"/>
      </w:pPr>
    </w:lvl>
    <w:lvl w:ilvl="2">
      <w:start w:val="1"/>
      <w:numFmt w:val="lowerRoman"/>
      <w:isLgl w:val="false"/>
      <w:suff w:val="tab"/>
      <w:lvlText w:val="%3."/>
      <w:lvlJc w:val="right"/>
      <w:pPr>
        <w:ind w:left="2869" w:hanging="180"/>
      </w:pPr>
    </w:lvl>
    <w:lvl w:ilvl="3">
      <w:start w:val="1"/>
      <w:numFmt w:val="decimal"/>
      <w:isLgl w:val="false"/>
      <w:suff w:val="tab"/>
      <w:lvlText w:val="%4."/>
      <w:lvlJc w:val="left"/>
      <w:pPr>
        <w:ind w:left="3589" w:hanging="360"/>
      </w:pPr>
    </w:lvl>
    <w:lvl w:ilvl="4">
      <w:start w:val="1"/>
      <w:numFmt w:val="lowerLetter"/>
      <w:isLgl w:val="false"/>
      <w:suff w:val="tab"/>
      <w:lvlText w:val="%5."/>
      <w:lvlJc w:val="left"/>
      <w:pPr>
        <w:ind w:left="4309" w:hanging="360"/>
      </w:pPr>
    </w:lvl>
    <w:lvl w:ilvl="5">
      <w:start w:val="1"/>
      <w:numFmt w:val="lowerRoman"/>
      <w:isLgl w:val="false"/>
      <w:suff w:val="tab"/>
      <w:lvlText w:val="%6."/>
      <w:lvlJc w:val="right"/>
      <w:pPr>
        <w:ind w:left="5029" w:hanging="180"/>
      </w:pPr>
    </w:lvl>
    <w:lvl w:ilvl="6">
      <w:start w:val="1"/>
      <w:numFmt w:val="decimal"/>
      <w:isLgl w:val="false"/>
      <w:suff w:val="tab"/>
      <w:lvlText w:val="%7."/>
      <w:lvlJc w:val="left"/>
      <w:pPr>
        <w:ind w:left="5749" w:hanging="360"/>
      </w:pPr>
    </w:lvl>
    <w:lvl w:ilvl="7">
      <w:start w:val="1"/>
      <w:numFmt w:val="lowerLetter"/>
      <w:isLgl w:val="false"/>
      <w:suff w:val="tab"/>
      <w:lvlText w:val="%8."/>
      <w:lvlJc w:val="left"/>
      <w:pPr>
        <w:ind w:left="6469" w:hanging="360"/>
      </w:pPr>
    </w:lvl>
    <w:lvl w:ilvl="8">
      <w:start w:val="1"/>
      <w:numFmt w:val="lowerRoman"/>
      <w:isLgl w:val="false"/>
      <w:suff w:val="tab"/>
      <w:lvlText w:val="%9."/>
      <w:lvlJc w:val="right"/>
      <w:pPr>
        <w:ind w:left="7189" w:hanging="180"/>
      </w:pPr>
    </w:lvl>
  </w:abstractNum>
  <w:abstractNum w:abstractNumId="74">
    <w:multiLevelType w:val="hybridMultilevel"/>
    <w:lvl w:ilvl="0">
      <w:start w:val="1"/>
      <w:numFmt w:val="decimal"/>
      <w:isLgl w:val="false"/>
      <w:suff w:val="tab"/>
      <w:lvlText w:val="1.5.1.1.%1."/>
      <w:lvlJc w:val="left"/>
      <w:pPr>
        <w:ind w:left="1418" w:hanging="360"/>
      </w:pPr>
    </w:lvl>
    <w:lvl w:ilvl="1">
      <w:start w:val="1"/>
      <w:numFmt w:val="lowerLetter"/>
      <w:isLgl w:val="false"/>
      <w:suff w:val="tab"/>
      <w:lvlText w:val="%2."/>
      <w:lvlJc w:val="left"/>
      <w:pPr>
        <w:ind w:left="2138" w:hanging="360"/>
      </w:pPr>
    </w:lvl>
    <w:lvl w:ilvl="2">
      <w:start w:val="1"/>
      <w:numFmt w:val="lowerRoman"/>
      <w:isLgl w:val="false"/>
      <w:suff w:val="tab"/>
      <w:lvlText w:val="%3."/>
      <w:lvlJc w:val="right"/>
      <w:pPr>
        <w:ind w:left="2858" w:hanging="180"/>
      </w:pPr>
    </w:lvl>
    <w:lvl w:ilvl="3">
      <w:start w:val="1"/>
      <w:numFmt w:val="decimal"/>
      <w:isLgl w:val="false"/>
      <w:suff w:val="tab"/>
      <w:lvlText w:val="%4."/>
      <w:lvlJc w:val="left"/>
      <w:pPr>
        <w:ind w:left="3578" w:hanging="360"/>
      </w:pPr>
    </w:lvl>
    <w:lvl w:ilvl="4">
      <w:start w:val="1"/>
      <w:numFmt w:val="lowerLetter"/>
      <w:isLgl w:val="false"/>
      <w:suff w:val="tab"/>
      <w:lvlText w:val="%5."/>
      <w:lvlJc w:val="left"/>
      <w:pPr>
        <w:ind w:left="4298" w:hanging="360"/>
      </w:pPr>
    </w:lvl>
    <w:lvl w:ilvl="5">
      <w:start w:val="1"/>
      <w:numFmt w:val="lowerRoman"/>
      <w:isLgl w:val="false"/>
      <w:suff w:val="tab"/>
      <w:lvlText w:val="%6."/>
      <w:lvlJc w:val="right"/>
      <w:pPr>
        <w:ind w:left="5018" w:hanging="180"/>
      </w:pPr>
    </w:lvl>
    <w:lvl w:ilvl="6">
      <w:start w:val="1"/>
      <w:numFmt w:val="decimal"/>
      <w:isLgl w:val="false"/>
      <w:suff w:val="tab"/>
      <w:lvlText w:val="%7."/>
      <w:lvlJc w:val="left"/>
      <w:pPr>
        <w:ind w:left="5738" w:hanging="360"/>
      </w:pPr>
    </w:lvl>
    <w:lvl w:ilvl="7">
      <w:start w:val="1"/>
      <w:numFmt w:val="lowerLetter"/>
      <w:isLgl w:val="false"/>
      <w:suff w:val="tab"/>
      <w:lvlText w:val="%8."/>
      <w:lvlJc w:val="left"/>
      <w:pPr>
        <w:ind w:left="6458" w:hanging="360"/>
      </w:pPr>
    </w:lvl>
    <w:lvl w:ilvl="8">
      <w:start w:val="1"/>
      <w:numFmt w:val="lowerRoman"/>
      <w:isLgl w:val="false"/>
      <w:suff w:val="tab"/>
      <w:lvlText w:val="%9."/>
      <w:lvlJc w:val="right"/>
      <w:pPr>
        <w:ind w:left="7178" w:hanging="180"/>
      </w:pPr>
    </w:lvl>
  </w:abstractNum>
  <w:abstractNum w:abstractNumId="75">
    <w:multiLevelType w:val="hybridMultilevel"/>
    <w:lvl w:ilvl="0">
      <w:start w:val="1"/>
      <w:numFmt w:val="bullet"/>
      <w:isLgl w:val="false"/>
      <w:suff w:val="tab"/>
      <w:lvlText w:val="–"/>
      <w:lvlJc w:val="left"/>
      <w:pPr>
        <w:ind w:left="720" w:hanging="360"/>
      </w:pPr>
      <w:rPr>
        <w:rFonts w:ascii="Arial" w:hAnsi="Arial" w:eastAsia="Arial" w:cs="Aria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76">
    <w:multiLevelType w:val="hybridMultilevel"/>
    <w:lvl w:ilvl="0">
      <w:start w:val="1"/>
      <w:numFmt w:val="decimal"/>
      <w:isLgl w:val="false"/>
      <w:suff w:val="tab"/>
      <w:lvlText w:val="1.7.%1."/>
      <w:lvlJc w:val="left"/>
      <w:pPr>
        <w:ind w:left="1418" w:hanging="360"/>
      </w:pPr>
    </w:lvl>
    <w:lvl w:ilvl="1">
      <w:start w:val="1"/>
      <w:numFmt w:val="lowerLetter"/>
      <w:isLgl w:val="false"/>
      <w:suff w:val="tab"/>
      <w:lvlText w:val="%2."/>
      <w:lvlJc w:val="left"/>
      <w:pPr>
        <w:ind w:left="2138" w:hanging="360"/>
      </w:pPr>
    </w:lvl>
    <w:lvl w:ilvl="2">
      <w:start w:val="1"/>
      <w:numFmt w:val="lowerRoman"/>
      <w:isLgl w:val="false"/>
      <w:suff w:val="tab"/>
      <w:lvlText w:val="%3."/>
      <w:lvlJc w:val="right"/>
      <w:pPr>
        <w:ind w:left="2858" w:hanging="180"/>
      </w:pPr>
    </w:lvl>
    <w:lvl w:ilvl="3">
      <w:start w:val="1"/>
      <w:numFmt w:val="decimal"/>
      <w:isLgl w:val="false"/>
      <w:suff w:val="tab"/>
      <w:lvlText w:val="%4."/>
      <w:lvlJc w:val="left"/>
      <w:pPr>
        <w:ind w:left="3578" w:hanging="360"/>
      </w:pPr>
    </w:lvl>
    <w:lvl w:ilvl="4">
      <w:start w:val="1"/>
      <w:numFmt w:val="lowerLetter"/>
      <w:isLgl w:val="false"/>
      <w:suff w:val="tab"/>
      <w:lvlText w:val="%5."/>
      <w:lvlJc w:val="left"/>
      <w:pPr>
        <w:ind w:left="4298" w:hanging="360"/>
      </w:pPr>
    </w:lvl>
    <w:lvl w:ilvl="5">
      <w:start w:val="1"/>
      <w:numFmt w:val="lowerRoman"/>
      <w:isLgl w:val="false"/>
      <w:suff w:val="tab"/>
      <w:lvlText w:val="%6."/>
      <w:lvlJc w:val="right"/>
      <w:pPr>
        <w:ind w:left="5018" w:hanging="180"/>
      </w:pPr>
    </w:lvl>
    <w:lvl w:ilvl="6">
      <w:start w:val="1"/>
      <w:numFmt w:val="decimal"/>
      <w:isLgl w:val="false"/>
      <w:suff w:val="tab"/>
      <w:lvlText w:val="%7."/>
      <w:lvlJc w:val="left"/>
      <w:pPr>
        <w:ind w:left="5738" w:hanging="360"/>
      </w:pPr>
    </w:lvl>
    <w:lvl w:ilvl="7">
      <w:start w:val="1"/>
      <w:numFmt w:val="lowerLetter"/>
      <w:isLgl w:val="false"/>
      <w:suff w:val="tab"/>
      <w:lvlText w:val="%8."/>
      <w:lvlJc w:val="left"/>
      <w:pPr>
        <w:ind w:left="6458" w:hanging="360"/>
      </w:pPr>
    </w:lvl>
    <w:lvl w:ilvl="8">
      <w:start w:val="1"/>
      <w:numFmt w:val="lowerRoman"/>
      <w:isLgl w:val="false"/>
      <w:suff w:val="tab"/>
      <w:lvlText w:val="%9."/>
      <w:lvlJc w:val="right"/>
      <w:pPr>
        <w:ind w:left="7178" w:hanging="180"/>
      </w:pPr>
    </w:lvl>
  </w:abstractNum>
  <w:abstractNum w:abstractNumId="77">
    <w:multiLevelType w:val="hybridMultilevel"/>
    <w:lvl w:ilvl="0">
      <w:start w:val="1"/>
      <w:numFmt w:val="bullet"/>
      <w:isLgl w:val="false"/>
      <w:suff w:val="tab"/>
      <w:lvlText w:val="–"/>
      <w:lvlJc w:val="left"/>
      <w:pPr>
        <w:ind w:left="720" w:hanging="360"/>
      </w:pPr>
      <w:rPr>
        <w:rFonts w:ascii="Arial" w:hAnsi="Arial" w:eastAsia="Arial" w:cs="Arial"/>
        <w:b w:val="0"/>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78">
    <w:multiLevelType w:val="hybridMultilevel"/>
    <w:lvl w:ilvl="0">
      <w:start w:val="4"/>
      <w:numFmt w:val="decimal"/>
      <w:isLgl w:val="false"/>
      <w:suff w:val="tab"/>
      <w:lvlText w:val="%1."/>
      <w:lvlJc w:val="left"/>
      <w:pPr>
        <w:ind w:left="709" w:hanging="360"/>
      </w:pPr>
      <w:rPr>
        <w:b w:val="0"/>
      </w:rPr>
    </w:lvl>
    <w:lvl w:ilvl="1">
      <w:start w:val="1"/>
      <w:numFmt w:val="decimal"/>
      <w:isLgl w:val="false"/>
      <w:suff w:val="tab"/>
      <w:lvlText w:val="%1.%2."/>
      <w:lvlJc w:val="left"/>
      <w:pPr>
        <w:ind w:left="1141" w:hanging="432"/>
      </w:pPr>
      <w:rPr>
        <w:b w:val="0"/>
      </w:rPr>
    </w:lvl>
    <w:lvl w:ilvl="2">
      <w:start w:val="1"/>
      <w:numFmt w:val="decimal"/>
      <w:isLgl w:val="false"/>
      <w:suff w:val="tab"/>
      <w:lvlText w:val="%1.%2.%3."/>
      <w:lvlJc w:val="left"/>
      <w:pPr>
        <w:ind w:left="1573" w:hanging="504"/>
      </w:pPr>
      <w:rPr>
        <w:b w:val="0"/>
      </w:rPr>
    </w:lvl>
    <w:lvl w:ilvl="3">
      <w:start w:val="1"/>
      <w:numFmt w:val="decimal"/>
      <w:isLgl w:val="false"/>
      <w:suff w:val="tab"/>
      <w:lvlText w:val="%1.%2.%3.%4."/>
      <w:lvlJc w:val="left"/>
      <w:pPr>
        <w:ind w:left="2077" w:hanging="648"/>
      </w:pPr>
      <w:rPr>
        <w:b w:val="0"/>
        <w:highlight w:val="white"/>
      </w:rPr>
    </w:lvl>
    <w:lvl w:ilvl="4">
      <w:start w:val="1"/>
      <w:numFmt w:val="decimal"/>
      <w:isLgl w:val="false"/>
      <w:suff w:val="tab"/>
      <w:lvlText w:val="%1.%2.%3.%4.%5."/>
      <w:lvlJc w:val="left"/>
      <w:pPr>
        <w:ind w:left="2581" w:hanging="792"/>
      </w:pPr>
    </w:lvl>
    <w:lvl w:ilvl="5">
      <w:start w:val="1"/>
      <w:numFmt w:val="decimal"/>
      <w:isLgl w:val="false"/>
      <w:suff w:val="tab"/>
      <w:lvlText w:val="%1.%2.%3.%4.%5.%6."/>
      <w:lvlJc w:val="left"/>
      <w:pPr>
        <w:ind w:left="3085" w:hanging="936"/>
      </w:pPr>
    </w:lvl>
    <w:lvl w:ilvl="6">
      <w:start w:val="1"/>
      <w:numFmt w:val="decimal"/>
      <w:isLgl w:val="false"/>
      <w:suff w:val="tab"/>
      <w:lvlText w:val="%1.%2.%3.%4.%5.%6.%7."/>
      <w:lvlJc w:val="left"/>
      <w:pPr>
        <w:ind w:left="3589" w:hanging="1080"/>
      </w:pPr>
    </w:lvl>
    <w:lvl w:ilvl="7">
      <w:start w:val="1"/>
      <w:numFmt w:val="decimal"/>
      <w:isLgl w:val="false"/>
      <w:suff w:val="tab"/>
      <w:lvlText w:val="%1.%2.%3.%4.%5.%6.%7.%8."/>
      <w:lvlJc w:val="left"/>
      <w:pPr>
        <w:ind w:left="4093" w:hanging="1224"/>
      </w:pPr>
    </w:lvl>
    <w:lvl w:ilvl="8">
      <w:start w:val="1"/>
      <w:numFmt w:val="decimal"/>
      <w:isLgl w:val="false"/>
      <w:suff w:val="tab"/>
      <w:lvlText w:val="%1.%2.%3.%4.%5.%6.%7.%8.%9."/>
      <w:lvlJc w:val="left"/>
      <w:pPr>
        <w:ind w:left="4669" w:hanging="1440"/>
      </w:pPr>
    </w:lvl>
  </w:abstractNum>
  <w:abstractNum w:abstractNumId="79">
    <w:multiLevelType w:val="hybridMultilevel"/>
    <w:lvl w:ilvl="0">
      <w:start w:val="4"/>
      <w:numFmt w:val="decimal"/>
      <w:isLgl w:val="false"/>
      <w:suff w:val="tab"/>
      <w:lvlText w:val="%1."/>
      <w:lvlJc w:val="left"/>
      <w:pPr>
        <w:ind w:left="450" w:hanging="450"/>
      </w:pPr>
      <w:rPr>
        <w:rFonts w:hint="default"/>
        <w:b/>
      </w:rPr>
    </w:lvl>
    <w:lvl w:ilvl="1">
      <w:start w:val="1"/>
      <w:numFmt w:val="decimal"/>
      <w:isLgl w:val="false"/>
      <w:suff w:val="tab"/>
      <w:lvlText w:val="%1.%2."/>
      <w:lvlJc w:val="left"/>
      <w:pPr>
        <w:ind w:left="1430" w:hanging="720"/>
      </w:pPr>
      <w:rPr>
        <w:rFonts w:hint="default" w:ascii="Times New Roman" w:hAnsi="Times New Roman" w:eastAsia="Times New Roman" w:cs="Times New Roman"/>
        <w:b w:val="0"/>
      </w:rPr>
    </w:lvl>
    <w:lvl w:ilvl="2">
      <w:start w:val="1"/>
      <w:numFmt w:val="decimal"/>
      <w:isLgl w:val="false"/>
      <w:suff w:val="tab"/>
      <w:lvlText w:val="%1.%2.%3."/>
      <w:lvlJc w:val="left"/>
      <w:pPr>
        <w:ind w:left="2422" w:hanging="720"/>
      </w:pPr>
      <w:rPr>
        <w:rFonts w:hint="default"/>
      </w:rPr>
    </w:lvl>
    <w:lvl w:ilvl="3">
      <w:start w:val="1"/>
      <w:numFmt w:val="decimal"/>
      <w:isLgl w:val="false"/>
      <w:suff w:val="tab"/>
      <w:lvlText w:val="%1.%2.%3.%4."/>
      <w:lvlJc w:val="left"/>
      <w:pPr>
        <w:ind w:left="3633" w:hanging="1080"/>
      </w:pPr>
      <w:rPr>
        <w:rFonts w:hint="default"/>
      </w:rPr>
    </w:lvl>
    <w:lvl w:ilvl="4">
      <w:start w:val="1"/>
      <w:numFmt w:val="decimal"/>
      <w:isLgl w:val="false"/>
      <w:suff w:val="tab"/>
      <w:lvlText w:val="%1.%2.%3.%4.%5."/>
      <w:lvlJc w:val="left"/>
      <w:pPr>
        <w:ind w:left="4484" w:hanging="1080"/>
      </w:pPr>
      <w:rPr>
        <w:rFonts w:hint="default"/>
      </w:rPr>
    </w:lvl>
    <w:lvl w:ilvl="5">
      <w:start w:val="1"/>
      <w:numFmt w:val="decimal"/>
      <w:isLgl w:val="false"/>
      <w:suff w:val="tab"/>
      <w:lvlText w:val="%1.%2.%3.%4.%5.%6."/>
      <w:lvlJc w:val="left"/>
      <w:pPr>
        <w:ind w:left="5695" w:hanging="1440"/>
      </w:pPr>
      <w:rPr>
        <w:rFonts w:hint="default"/>
      </w:rPr>
    </w:lvl>
    <w:lvl w:ilvl="6">
      <w:start w:val="1"/>
      <w:numFmt w:val="decimal"/>
      <w:isLgl w:val="false"/>
      <w:suff w:val="tab"/>
      <w:lvlText w:val="%1.%2.%3.%4.%5.%6.%7."/>
      <w:lvlJc w:val="left"/>
      <w:pPr>
        <w:ind w:left="6906" w:hanging="1800"/>
      </w:pPr>
      <w:rPr>
        <w:rFonts w:hint="default"/>
      </w:rPr>
    </w:lvl>
    <w:lvl w:ilvl="7">
      <w:start w:val="1"/>
      <w:numFmt w:val="decimal"/>
      <w:isLgl w:val="false"/>
      <w:suff w:val="tab"/>
      <w:lvlText w:val="%1.%2.%3.%4.%5.%6.%7.%8."/>
      <w:lvlJc w:val="left"/>
      <w:pPr>
        <w:ind w:left="7757" w:hanging="1800"/>
      </w:pPr>
      <w:rPr>
        <w:rFonts w:hint="default"/>
      </w:rPr>
    </w:lvl>
    <w:lvl w:ilvl="8">
      <w:start w:val="1"/>
      <w:numFmt w:val="decimal"/>
      <w:isLgl w:val="false"/>
      <w:suff w:val="tab"/>
      <w:lvlText w:val="%1.%2.%3.%4.%5.%6.%7.%8.%9."/>
      <w:lvlJc w:val="left"/>
      <w:pPr>
        <w:ind w:left="8968" w:hanging="2160"/>
      </w:pPr>
      <w:rPr>
        <w:rFonts w:hint="default"/>
      </w:rPr>
    </w:lvl>
  </w:abstractNum>
  <w:abstractNum w:abstractNumId="80">
    <w:multiLevelType w:val="hybridMultilevel"/>
    <w:lvl w:ilvl="0">
      <w:start w:val="3"/>
      <w:numFmt w:val="decimal"/>
      <w:isLgl w:val="false"/>
      <w:suff w:val="tab"/>
      <w:lvlText w:val="%1."/>
      <w:lvlJc w:val="left"/>
      <w:pPr>
        <w:ind w:left="709" w:hanging="360"/>
      </w:pPr>
      <w:rPr>
        <w:b/>
      </w:rPr>
    </w:lvl>
    <w:lvl w:ilvl="1">
      <w:start w:val="1"/>
      <w:numFmt w:val="decimal"/>
      <w:isLgl w:val="false"/>
      <w:suff w:val="tab"/>
      <w:lvlText w:val="%1.%2."/>
      <w:lvlJc w:val="left"/>
      <w:pPr>
        <w:ind w:left="1141" w:hanging="432"/>
      </w:pPr>
      <w:rPr>
        <w:b w:val="0"/>
      </w:rPr>
    </w:lvl>
    <w:lvl w:ilvl="2">
      <w:start w:val="1"/>
      <w:numFmt w:val="decimal"/>
      <w:isLgl w:val="false"/>
      <w:suff w:val="tab"/>
      <w:lvlText w:val="%1.%2.%3."/>
      <w:lvlJc w:val="left"/>
      <w:pPr>
        <w:ind w:left="1573" w:hanging="504"/>
      </w:pPr>
      <w:rPr>
        <w:b w:val="0"/>
      </w:rPr>
    </w:lvl>
    <w:lvl w:ilvl="3">
      <w:start w:val="1"/>
      <w:numFmt w:val="decimal"/>
      <w:isLgl w:val="false"/>
      <w:suff w:val="tab"/>
      <w:lvlText w:val="%1.%2.%3.%4."/>
      <w:lvlJc w:val="left"/>
      <w:pPr>
        <w:ind w:left="2077" w:hanging="648"/>
      </w:pPr>
      <w:rPr>
        <w:b w:val="0"/>
        <w:highlight w:val="white"/>
      </w:rPr>
    </w:lvl>
    <w:lvl w:ilvl="4">
      <w:start w:val="1"/>
      <w:numFmt w:val="decimal"/>
      <w:isLgl w:val="false"/>
      <w:suff w:val="tab"/>
      <w:lvlText w:val="%1.%2.%3.%4.%5."/>
      <w:lvlJc w:val="left"/>
      <w:pPr>
        <w:ind w:left="2581" w:hanging="792"/>
      </w:pPr>
    </w:lvl>
    <w:lvl w:ilvl="5">
      <w:start w:val="1"/>
      <w:numFmt w:val="decimal"/>
      <w:isLgl w:val="false"/>
      <w:suff w:val="tab"/>
      <w:lvlText w:val="%1.%2.%3.%4.%5.%6."/>
      <w:lvlJc w:val="left"/>
      <w:pPr>
        <w:ind w:left="3085" w:hanging="936"/>
      </w:pPr>
    </w:lvl>
    <w:lvl w:ilvl="6">
      <w:start w:val="1"/>
      <w:numFmt w:val="decimal"/>
      <w:isLgl w:val="false"/>
      <w:suff w:val="tab"/>
      <w:lvlText w:val="%1.%2.%3.%4.%5.%6.%7."/>
      <w:lvlJc w:val="left"/>
      <w:pPr>
        <w:ind w:left="3589" w:hanging="1080"/>
      </w:pPr>
    </w:lvl>
    <w:lvl w:ilvl="7">
      <w:start w:val="1"/>
      <w:numFmt w:val="decimal"/>
      <w:isLgl w:val="false"/>
      <w:suff w:val="tab"/>
      <w:lvlText w:val="%1.%2.%3.%4.%5.%6.%7.%8."/>
      <w:lvlJc w:val="left"/>
      <w:pPr>
        <w:ind w:left="4093" w:hanging="1224"/>
      </w:pPr>
    </w:lvl>
    <w:lvl w:ilvl="8">
      <w:start w:val="1"/>
      <w:numFmt w:val="decimal"/>
      <w:isLgl w:val="false"/>
      <w:suff w:val="tab"/>
      <w:lvlText w:val="%1.%2.%3.%4.%5.%6.%7.%8.%9."/>
      <w:lvlJc w:val="left"/>
      <w:pPr>
        <w:ind w:left="4669" w:hanging="1440"/>
      </w:pPr>
    </w:lvl>
  </w:abstractNum>
  <w:abstractNum w:abstractNumId="81">
    <w:multiLevelType w:val="hybridMultilevel"/>
    <w:lvl w:ilvl="0">
      <w:start w:val="1"/>
      <w:numFmt w:val="decimal"/>
      <w:isLgl w:val="false"/>
      <w:suff w:val="tab"/>
      <w:lvlText w:val="1.2.1.4.%1."/>
      <w:lvlJc w:val="left"/>
      <w:pPr>
        <w:ind w:left="720" w:hanging="360"/>
      </w:pPr>
    </w:lvl>
    <w:lvl w:ilvl="1">
      <w:start w:val="1"/>
      <w:numFmt w:val="decimal"/>
      <w:isLgl w:val="false"/>
      <w:suff w:val="tab"/>
      <w:lvlText w:val="1.2.1.5.%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82">
    <w:multiLevelType w:val="hybridMultilevel"/>
    <w:lvl w:ilvl="0">
      <w:start w:val="1"/>
      <w:numFmt w:val="decimal"/>
      <w:isLgl w:val="false"/>
      <w:suff w:val="tab"/>
      <w:lvlText w:val="1.2.1.4.%1."/>
      <w:lvlJc w:val="left"/>
      <w:pPr>
        <w:ind w:left="720" w:hanging="360"/>
      </w:pPr>
    </w:lvl>
    <w:lvl w:ilvl="1">
      <w:start w:val="1"/>
      <w:numFmt w:val="decimal"/>
      <w:isLgl w:val="false"/>
      <w:suff w:val="tab"/>
      <w:lvlText w:val="1.2.1.5.%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83">
    <w:multiLevelType w:val="hybridMultilevel"/>
    <w:lvl w:ilvl="0">
      <w:start w:val="1"/>
      <w:numFmt w:val="decimal"/>
      <w:isLgl w:val="false"/>
      <w:suff w:val="tab"/>
      <w:lvlText w:val="%1."/>
      <w:lvlJc w:val="left"/>
      <w:pPr>
        <w:ind w:left="2204" w:hanging="360"/>
      </w:pPr>
      <w:rPr>
        <w:b/>
      </w:rPr>
    </w:lvl>
    <w:lvl w:ilvl="1">
      <w:start w:val="1"/>
      <w:numFmt w:val="decimal"/>
      <w:isLgl w:val="false"/>
      <w:suff w:val="tab"/>
      <w:lvlText w:val="%1.%2."/>
      <w:lvlJc w:val="left"/>
      <w:pPr>
        <w:ind w:left="574" w:hanging="432"/>
      </w:pPr>
      <w:rPr>
        <w:b w:val="0"/>
        <w:sz w:val="24"/>
        <w:highlight w:val="white"/>
        <w:u w:val="none"/>
      </w:rPr>
    </w:lvl>
    <w:lvl w:ilvl="2">
      <w:start w:val="1"/>
      <w:numFmt w:val="decimal"/>
      <w:isLgl w:val="false"/>
      <w:suff w:val="tab"/>
      <w:lvlText w:val="%1.%2.%3."/>
      <w:lvlJc w:val="left"/>
      <w:pPr>
        <w:ind w:left="3907" w:hanging="504"/>
      </w:pPr>
      <w:rPr>
        <w:b w:val="0"/>
        <w:sz w:val="24"/>
        <w:szCs w:val="24"/>
      </w:rPr>
    </w:lvl>
    <w:lvl w:ilvl="3">
      <w:start w:val="1"/>
      <w:numFmt w:val="decimal"/>
      <w:isLgl w:val="false"/>
      <w:suff w:val="tab"/>
      <w:lvlText w:val="%1.%2.%3.%4."/>
      <w:lvlJc w:val="left"/>
      <w:pPr>
        <w:ind w:left="2917"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84">
    <w:multiLevelType w:val="hybridMultilevel"/>
    <w:lvl w:ilvl="0">
      <w:start w:val="1"/>
      <w:numFmt w:val="decimal"/>
      <w:isLgl w:val="false"/>
      <w:suff w:val="tab"/>
      <w:lvlText w:val="%1."/>
      <w:lvlJc w:val="left"/>
      <w:pPr>
        <w:ind w:left="2204" w:hanging="360"/>
      </w:pPr>
      <w:rPr>
        <w:b/>
      </w:rPr>
    </w:lvl>
    <w:lvl w:ilvl="1">
      <w:start w:val="1"/>
      <w:numFmt w:val="decimal"/>
      <w:isLgl w:val="false"/>
      <w:suff w:val="tab"/>
      <w:lvlText w:val="%1.%2."/>
      <w:lvlJc w:val="left"/>
      <w:pPr>
        <w:ind w:left="574" w:hanging="432"/>
      </w:pPr>
      <w:rPr>
        <w:b w:val="0"/>
        <w:sz w:val="24"/>
        <w:highlight w:val="white"/>
        <w:u w:val="none"/>
      </w:rPr>
    </w:lvl>
    <w:lvl w:ilvl="2">
      <w:start w:val="1"/>
      <w:numFmt w:val="decimal"/>
      <w:isLgl w:val="false"/>
      <w:suff w:val="tab"/>
      <w:lvlText w:val="%1.%2.%3."/>
      <w:lvlJc w:val="left"/>
      <w:pPr>
        <w:ind w:left="3907" w:hanging="504"/>
      </w:pPr>
      <w:rPr>
        <w:b w:val="0"/>
        <w:sz w:val="24"/>
        <w:szCs w:val="24"/>
      </w:rPr>
    </w:lvl>
    <w:lvl w:ilvl="3">
      <w:start w:val="1"/>
      <w:numFmt w:val="decimal"/>
      <w:isLgl w:val="false"/>
      <w:suff w:val="tab"/>
      <w:lvlText w:val="%1.%2.%3.%4."/>
      <w:lvlJc w:val="left"/>
      <w:pPr>
        <w:ind w:left="2917"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85">
    <w:multiLevelType w:val="hybridMultilevel"/>
    <w:lvl w:ilvl="0">
      <w:start w:val="1"/>
      <w:numFmt w:val="decimal"/>
      <w:isLgl w:val="false"/>
      <w:suff w:val="tab"/>
      <w:lvlText w:val="%1."/>
      <w:lvlJc w:val="left"/>
      <w:pPr>
        <w:ind w:left="2204" w:hanging="360"/>
      </w:pPr>
      <w:rPr>
        <w:b/>
      </w:rPr>
    </w:lvl>
    <w:lvl w:ilvl="1">
      <w:start w:val="1"/>
      <w:numFmt w:val="decimal"/>
      <w:isLgl w:val="false"/>
      <w:suff w:val="tab"/>
      <w:lvlText w:val="%1.%2."/>
      <w:lvlJc w:val="left"/>
      <w:pPr>
        <w:ind w:left="574" w:hanging="432"/>
      </w:pPr>
      <w:rPr>
        <w:b w:val="0"/>
        <w:sz w:val="24"/>
        <w:highlight w:val="white"/>
        <w:u w:val="none"/>
      </w:rPr>
    </w:lvl>
    <w:lvl w:ilvl="2">
      <w:start w:val="1"/>
      <w:numFmt w:val="decimal"/>
      <w:isLgl w:val="false"/>
      <w:suff w:val="tab"/>
      <w:lvlText w:val="%1.%2.%3."/>
      <w:lvlJc w:val="left"/>
      <w:pPr>
        <w:ind w:left="3907" w:hanging="504"/>
      </w:pPr>
      <w:rPr>
        <w:b w:val="0"/>
        <w:sz w:val="24"/>
        <w:szCs w:val="24"/>
      </w:rPr>
    </w:lvl>
    <w:lvl w:ilvl="3">
      <w:start w:val="1"/>
      <w:numFmt w:val="decimal"/>
      <w:isLgl w:val="false"/>
      <w:suff w:val="tab"/>
      <w:lvlText w:val="%1.%2.%3.%4."/>
      <w:lvlJc w:val="left"/>
      <w:pPr>
        <w:ind w:left="2917"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86">
    <w:multiLevelType w:val="hybridMultilevel"/>
    <w:lvl w:ilvl="0">
      <w:start w:val="1"/>
      <w:numFmt w:val="decimal"/>
      <w:isLgl w:val="false"/>
      <w:suff w:val="tab"/>
      <w:lvlText w:val="%1."/>
      <w:lvlJc w:val="left"/>
      <w:pPr>
        <w:ind w:left="2204" w:hanging="360"/>
      </w:pPr>
      <w:rPr>
        <w:b/>
      </w:rPr>
    </w:lvl>
    <w:lvl w:ilvl="1">
      <w:start w:val="1"/>
      <w:numFmt w:val="decimal"/>
      <w:isLgl w:val="false"/>
      <w:suff w:val="tab"/>
      <w:lvlText w:val="%1.%2."/>
      <w:lvlJc w:val="left"/>
      <w:pPr>
        <w:ind w:left="1140" w:hanging="432"/>
      </w:pPr>
      <w:rPr>
        <w:b w:val="0"/>
        <w:u w:val="none"/>
      </w:rPr>
    </w:lvl>
    <w:lvl w:ilvl="2">
      <w:start w:val="1"/>
      <w:numFmt w:val="decimal"/>
      <w:isLgl w:val="false"/>
      <w:suff w:val="tab"/>
      <w:lvlText w:val="%1.%2.%3."/>
      <w:lvlJc w:val="left"/>
      <w:pPr>
        <w:ind w:left="1922" w:hanging="504"/>
      </w:pPr>
      <w:rPr>
        <w:b w:val="0"/>
        <w:sz w:val="24"/>
        <w:szCs w:val="24"/>
      </w:rPr>
    </w:lvl>
    <w:lvl w:ilvl="3">
      <w:start w:val="1"/>
      <w:numFmt w:val="decimal"/>
      <w:isLgl w:val="false"/>
      <w:suff w:val="tab"/>
      <w:lvlText w:val="%1.%2.%3.%4."/>
      <w:lvlJc w:val="left"/>
      <w:pPr>
        <w:ind w:left="2917"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87">
    <w:multiLevelType w:val="hybridMultilevel"/>
    <w:lvl w:ilvl="0">
      <w:start w:val="1"/>
      <w:numFmt w:val="bullet"/>
      <w:isLgl w:val="false"/>
      <w:suff w:val="tab"/>
      <w:lvlText w:val="–"/>
      <w:lvlJc w:val="left"/>
      <w:pPr>
        <w:ind w:left="720" w:hanging="360"/>
      </w:pPr>
      <w:rPr>
        <w:rFonts w:ascii="Arial" w:hAnsi="Arial" w:eastAsia="Arial" w:cs="Arial"/>
        <w:b w:val="0"/>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88">
    <w:multiLevelType w:val="hybridMultilevel"/>
    <w:lvl w:ilvl="0">
      <w:start w:val="1"/>
      <w:numFmt w:val="decimal"/>
      <w:isLgl w:val="false"/>
      <w:suff w:val="tab"/>
      <w:lvlText w:val="%1."/>
      <w:lvlJc w:val="left"/>
      <w:pPr>
        <w:ind w:left="2204" w:hanging="360"/>
      </w:pPr>
      <w:rPr>
        <w:b/>
      </w:rPr>
    </w:lvl>
    <w:lvl w:ilvl="1">
      <w:start w:val="1"/>
      <w:numFmt w:val="decimal"/>
      <w:isLgl w:val="false"/>
      <w:suff w:val="tab"/>
      <w:lvlText w:val="%1.%2."/>
      <w:lvlJc w:val="left"/>
      <w:pPr>
        <w:ind w:left="716" w:hanging="432"/>
      </w:pPr>
      <w:rPr>
        <w:b w:val="0"/>
        <w:i w:val="0"/>
        <w:sz w:val="24"/>
        <w:szCs w:val="24"/>
        <w:u w:val="none"/>
      </w:rPr>
    </w:lvl>
    <w:lvl w:ilvl="2">
      <w:start w:val="1"/>
      <w:numFmt w:val="decimal"/>
      <w:isLgl w:val="false"/>
      <w:suff w:val="tab"/>
      <w:lvlText w:val="%1.%2.%3."/>
      <w:lvlJc w:val="left"/>
      <w:pPr>
        <w:ind w:left="1354" w:hanging="504"/>
      </w:pPr>
      <w:rPr>
        <w:b w:val="0"/>
        <w:sz w:val="24"/>
        <w:szCs w:val="24"/>
      </w:rPr>
    </w:lvl>
    <w:lvl w:ilvl="3">
      <w:start w:val="1"/>
      <w:numFmt w:val="decimal"/>
      <w:isLgl w:val="false"/>
      <w:suff w:val="tab"/>
      <w:lvlText w:val="%1.%2.%3.%4."/>
      <w:lvlJc w:val="left"/>
      <w:pPr>
        <w:ind w:left="2917"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89">
    <w:multiLevelType w:val="hybridMultilevel"/>
    <w:lvl w:ilvl="0">
      <w:start w:val="1"/>
      <w:numFmt w:val="decimal"/>
      <w:isLgl w:val="false"/>
      <w:suff w:val="tab"/>
      <w:lvlText w:val="17.%1."/>
      <w:lvlJc w:val="left"/>
      <w:pPr>
        <w:ind w:left="709"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90">
    <w:multiLevelType w:val="hybridMultilevel"/>
    <w:lvl w:ilvl="0">
      <w:start w:val="1"/>
      <w:numFmt w:val="decimal"/>
      <w:isLgl w:val="false"/>
      <w:suff w:val="tab"/>
      <w:lvlText w:val="%1."/>
      <w:lvlJc w:val="left"/>
      <w:pPr>
        <w:ind w:left="2204" w:hanging="360"/>
      </w:pPr>
      <w:rPr>
        <w:b/>
      </w:rPr>
    </w:lvl>
    <w:lvl w:ilvl="1">
      <w:start w:val="1"/>
      <w:numFmt w:val="decimal"/>
      <w:isLgl w:val="false"/>
      <w:suff w:val="tab"/>
      <w:lvlText w:val="%1.%2."/>
      <w:lvlJc w:val="left"/>
      <w:pPr>
        <w:ind w:left="574" w:hanging="432"/>
      </w:pPr>
      <w:rPr>
        <w:b w:val="0"/>
        <w:sz w:val="24"/>
        <w:highlight w:val="white"/>
        <w:u w:val="none"/>
      </w:rPr>
    </w:lvl>
    <w:lvl w:ilvl="2">
      <w:start w:val="1"/>
      <w:numFmt w:val="decimal"/>
      <w:isLgl w:val="false"/>
      <w:suff w:val="tab"/>
      <w:lvlText w:val="%1.%2.%3."/>
      <w:lvlJc w:val="left"/>
      <w:pPr>
        <w:ind w:left="3907" w:hanging="504"/>
      </w:pPr>
      <w:rPr>
        <w:b w:val="0"/>
        <w:sz w:val="24"/>
        <w:szCs w:val="24"/>
      </w:rPr>
    </w:lvl>
    <w:lvl w:ilvl="3">
      <w:start w:val="1"/>
      <w:numFmt w:val="decimal"/>
      <w:isLgl w:val="false"/>
      <w:suff w:val="tab"/>
      <w:lvlText w:val="%1.%2.%3.%4."/>
      <w:lvlJc w:val="left"/>
      <w:pPr>
        <w:ind w:left="2917"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91">
    <w:multiLevelType w:val="hybridMultilevel"/>
    <w:lvl w:ilvl="0">
      <w:start w:val="1"/>
      <w:numFmt w:val="decimal"/>
      <w:isLgl w:val="false"/>
      <w:suff w:val="tab"/>
      <w:lvlText w:val="%1."/>
      <w:lvlJc w:val="left"/>
      <w:pPr>
        <w:ind w:left="2204" w:hanging="360"/>
      </w:pPr>
      <w:rPr>
        <w:b/>
      </w:rPr>
    </w:lvl>
    <w:lvl w:ilvl="1">
      <w:start w:val="1"/>
      <w:numFmt w:val="decimal"/>
      <w:isLgl w:val="false"/>
      <w:suff w:val="tab"/>
      <w:lvlText w:val="%1.%2."/>
      <w:lvlJc w:val="left"/>
      <w:pPr>
        <w:ind w:left="574" w:hanging="432"/>
      </w:pPr>
      <w:rPr>
        <w:b w:val="0"/>
        <w:sz w:val="24"/>
        <w:highlight w:val="white"/>
        <w:u w:val="none"/>
      </w:rPr>
    </w:lvl>
    <w:lvl w:ilvl="2">
      <w:start w:val="1"/>
      <w:numFmt w:val="decimal"/>
      <w:isLgl w:val="false"/>
      <w:suff w:val="tab"/>
      <w:lvlText w:val="%1.%2.%3."/>
      <w:lvlJc w:val="left"/>
      <w:pPr>
        <w:ind w:left="3907" w:hanging="504"/>
      </w:pPr>
      <w:rPr>
        <w:b w:val="0"/>
        <w:sz w:val="24"/>
        <w:szCs w:val="24"/>
      </w:rPr>
    </w:lvl>
    <w:lvl w:ilvl="3">
      <w:start w:val="1"/>
      <w:numFmt w:val="decimal"/>
      <w:isLgl w:val="false"/>
      <w:suff w:val="tab"/>
      <w:lvlText w:val="%1.%2.%3.%4."/>
      <w:lvlJc w:val="left"/>
      <w:pPr>
        <w:ind w:left="2917"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92">
    <w:multiLevelType w:val="hybridMultilevel"/>
    <w:lvl w:ilvl="0">
      <w:start w:val="1"/>
      <w:numFmt w:val="decimal"/>
      <w:isLgl w:val="false"/>
      <w:suff w:val="tab"/>
      <w:lvlText w:val="%1."/>
      <w:lvlJc w:val="left"/>
      <w:pPr>
        <w:ind w:left="709" w:hanging="360"/>
      </w:pPr>
    </w:lvl>
    <w:lvl w:ilvl="1">
      <w:start w:val="1"/>
      <w:numFmt w:val="lowerLetter"/>
      <w:isLgl w:val="false"/>
      <w:suff w:val="tab"/>
      <w:lvlText w:val="%2."/>
      <w:lvlJc w:val="left"/>
      <w:pPr>
        <w:ind w:left="1429" w:hanging="360"/>
      </w:pPr>
    </w:lvl>
    <w:lvl w:ilvl="2">
      <w:start w:val="1"/>
      <w:numFmt w:val="lowerRoman"/>
      <w:isLgl w:val="false"/>
      <w:suff w:val="tab"/>
      <w:lvlText w:val="%3."/>
      <w:lvlJc w:val="right"/>
      <w:pPr>
        <w:ind w:left="2149" w:hanging="180"/>
      </w:pPr>
    </w:lvl>
    <w:lvl w:ilvl="3">
      <w:start w:val="1"/>
      <w:numFmt w:val="decimal"/>
      <w:isLgl w:val="false"/>
      <w:suff w:val="tab"/>
      <w:lvlText w:val="%4."/>
      <w:lvlJc w:val="left"/>
      <w:pPr>
        <w:ind w:left="2869" w:hanging="360"/>
      </w:pPr>
    </w:lvl>
    <w:lvl w:ilvl="4">
      <w:start w:val="1"/>
      <w:numFmt w:val="lowerLetter"/>
      <w:isLgl w:val="false"/>
      <w:suff w:val="tab"/>
      <w:lvlText w:val="%5."/>
      <w:lvlJc w:val="left"/>
      <w:pPr>
        <w:ind w:left="3589" w:hanging="360"/>
      </w:pPr>
    </w:lvl>
    <w:lvl w:ilvl="5">
      <w:start w:val="1"/>
      <w:numFmt w:val="lowerRoman"/>
      <w:isLgl w:val="false"/>
      <w:suff w:val="tab"/>
      <w:lvlText w:val="%6."/>
      <w:lvlJc w:val="right"/>
      <w:pPr>
        <w:ind w:left="4309" w:hanging="180"/>
      </w:pPr>
    </w:lvl>
    <w:lvl w:ilvl="6">
      <w:start w:val="1"/>
      <w:numFmt w:val="decimal"/>
      <w:isLgl w:val="false"/>
      <w:suff w:val="tab"/>
      <w:lvlText w:val="%7."/>
      <w:lvlJc w:val="left"/>
      <w:pPr>
        <w:ind w:left="5029" w:hanging="360"/>
      </w:pPr>
    </w:lvl>
    <w:lvl w:ilvl="7">
      <w:start w:val="1"/>
      <w:numFmt w:val="lowerLetter"/>
      <w:isLgl w:val="false"/>
      <w:suff w:val="tab"/>
      <w:lvlText w:val="%8."/>
      <w:lvlJc w:val="left"/>
      <w:pPr>
        <w:ind w:left="5749" w:hanging="360"/>
      </w:pPr>
    </w:lvl>
    <w:lvl w:ilvl="8">
      <w:start w:val="1"/>
      <w:numFmt w:val="lowerRoman"/>
      <w:isLgl w:val="false"/>
      <w:suff w:val="tab"/>
      <w:lvlText w:val="%9."/>
      <w:lvlJc w:val="right"/>
      <w:pPr>
        <w:ind w:left="6469" w:hanging="180"/>
      </w:pPr>
    </w:lvl>
  </w:abstractNum>
  <w:abstractNum w:abstractNumId="93">
    <w:multiLevelType w:val="hybridMultilevel"/>
    <w:lvl w:ilvl="0">
      <w:start w:val="4"/>
      <w:numFmt w:val="decimal"/>
      <w:isLgl w:val="false"/>
      <w:suff w:val="tab"/>
      <w:lvlText w:val="%1."/>
      <w:lvlJc w:val="left"/>
      <w:pPr>
        <w:ind w:left="450" w:hanging="450"/>
      </w:pPr>
      <w:rPr>
        <w:rFonts w:hint="default"/>
        <w:b/>
      </w:rPr>
    </w:lvl>
    <w:lvl w:ilvl="1">
      <w:start w:val="1"/>
      <w:numFmt w:val="decimal"/>
      <w:isLgl w:val="false"/>
      <w:suff w:val="tab"/>
      <w:lvlText w:val="%1.%2."/>
      <w:lvlJc w:val="left"/>
      <w:pPr>
        <w:ind w:left="1430" w:hanging="720"/>
      </w:pPr>
      <w:rPr>
        <w:rFonts w:hint="default" w:ascii="Times New Roman" w:hAnsi="Times New Roman" w:eastAsia="Times New Roman" w:cs="Times New Roman"/>
        <w:b w:val="0"/>
      </w:rPr>
    </w:lvl>
    <w:lvl w:ilvl="2">
      <w:start w:val="1"/>
      <w:numFmt w:val="decimal"/>
      <w:isLgl w:val="false"/>
      <w:suff w:val="tab"/>
      <w:lvlText w:val="%1.%2.%3."/>
      <w:lvlJc w:val="left"/>
      <w:pPr>
        <w:ind w:left="2422" w:hanging="720"/>
      </w:pPr>
      <w:rPr>
        <w:rFonts w:hint="default"/>
      </w:rPr>
    </w:lvl>
    <w:lvl w:ilvl="3">
      <w:start w:val="1"/>
      <w:numFmt w:val="decimal"/>
      <w:isLgl w:val="false"/>
      <w:suff w:val="tab"/>
      <w:lvlText w:val="%1.%2.%3.%4."/>
      <w:lvlJc w:val="left"/>
      <w:pPr>
        <w:ind w:left="3633" w:hanging="1080"/>
      </w:pPr>
      <w:rPr>
        <w:rFonts w:hint="default"/>
      </w:rPr>
    </w:lvl>
    <w:lvl w:ilvl="4">
      <w:start w:val="1"/>
      <w:numFmt w:val="decimal"/>
      <w:isLgl w:val="false"/>
      <w:suff w:val="tab"/>
      <w:lvlText w:val="%1.%2.%3.%4.%5."/>
      <w:lvlJc w:val="left"/>
      <w:pPr>
        <w:ind w:left="4484" w:hanging="1080"/>
      </w:pPr>
      <w:rPr>
        <w:rFonts w:hint="default"/>
      </w:rPr>
    </w:lvl>
    <w:lvl w:ilvl="5">
      <w:start w:val="1"/>
      <w:numFmt w:val="decimal"/>
      <w:isLgl w:val="false"/>
      <w:suff w:val="tab"/>
      <w:lvlText w:val="%1.%2.%3.%4.%5.%6."/>
      <w:lvlJc w:val="left"/>
      <w:pPr>
        <w:ind w:left="5695" w:hanging="1440"/>
      </w:pPr>
      <w:rPr>
        <w:rFonts w:hint="default"/>
      </w:rPr>
    </w:lvl>
    <w:lvl w:ilvl="6">
      <w:start w:val="1"/>
      <w:numFmt w:val="decimal"/>
      <w:isLgl w:val="false"/>
      <w:suff w:val="tab"/>
      <w:lvlText w:val="%1.%2.%3.%4.%5.%6.%7."/>
      <w:lvlJc w:val="left"/>
      <w:pPr>
        <w:ind w:left="6906" w:hanging="1800"/>
      </w:pPr>
      <w:rPr>
        <w:rFonts w:hint="default"/>
      </w:rPr>
    </w:lvl>
    <w:lvl w:ilvl="7">
      <w:start w:val="1"/>
      <w:numFmt w:val="decimal"/>
      <w:isLgl w:val="false"/>
      <w:suff w:val="tab"/>
      <w:lvlText w:val="%1.%2.%3.%4.%5.%6.%7.%8."/>
      <w:lvlJc w:val="left"/>
      <w:pPr>
        <w:ind w:left="7757" w:hanging="1800"/>
      </w:pPr>
      <w:rPr>
        <w:rFonts w:hint="default"/>
      </w:rPr>
    </w:lvl>
    <w:lvl w:ilvl="8">
      <w:start w:val="1"/>
      <w:numFmt w:val="decimal"/>
      <w:isLgl w:val="false"/>
      <w:suff w:val="tab"/>
      <w:lvlText w:val="%1.%2.%3.%4.%5.%6.%7.%8.%9."/>
      <w:lvlJc w:val="left"/>
      <w:pPr>
        <w:ind w:left="8968" w:hanging="2160"/>
      </w:pPr>
      <w:rPr>
        <w:rFonts w:hint="default"/>
      </w:rPr>
    </w:lvl>
  </w:abstractNum>
  <w:abstractNum w:abstractNumId="94">
    <w:multiLevelType w:val="hybridMultilevel"/>
    <w:lvl w:ilvl="0">
      <w:start w:val="4"/>
      <w:numFmt w:val="decimal"/>
      <w:isLgl w:val="false"/>
      <w:suff w:val="tab"/>
      <w:lvlText w:val="%1."/>
      <w:lvlJc w:val="left"/>
      <w:pPr>
        <w:ind w:left="450" w:hanging="450"/>
      </w:pPr>
      <w:rPr>
        <w:rFonts w:hint="default"/>
        <w:b/>
      </w:rPr>
    </w:lvl>
    <w:lvl w:ilvl="1">
      <w:start w:val="1"/>
      <w:numFmt w:val="decimal"/>
      <w:isLgl w:val="false"/>
      <w:suff w:val="tab"/>
      <w:lvlText w:val="%1.%2."/>
      <w:lvlJc w:val="left"/>
      <w:pPr>
        <w:ind w:left="1430" w:hanging="720"/>
      </w:pPr>
      <w:rPr>
        <w:rFonts w:hint="default" w:ascii="Times New Roman" w:hAnsi="Times New Roman" w:eastAsia="Times New Roman" w:cs="Times New Roman"/>
        <w:b w:val="0"/>
      </w:rPr>
    </w:lvl>
    <w:lvl w:ilvl="2">
      <w:start w:val="1"/>
      <w:numFmt w:val="decimal"/>
      <w:isLgl w:val="false"/>
      <w:suff w:val="tab"/>
      <w:lvlText w:val="%1.%2.%3."/>
      <w:lvlJc w:val="left"/>
      <w:pPr>
        <w:ind w:left="2422" w:hanging="720"/>
      </w:pPr>
      <w:rPr>
        <w:rFonts w:hint="default"/>
      </w:rPr>
    </w:lvl>
    <w:lvl w:ilvl="3">
      <w:start w:val="1"/>
      <w:numFmt w:val="decimal"/>
      <w:isLgl w:val="false"/>
      <w:suff w:val="tab"/>
      <w:lvlText w:val="%1.%2.%3.%4."/>
      <w:lvlJc w:val="left"/>
      <w:pPr>
        <w:ind w:left="3633" w:hanging="1080"/>
      </w:pPr>
      <w:rPr>
        <w:rFonts w:hint="default"/>
      </w:rPr>
    </w:lvl>
    <w:lvl w:ilvl="4">
      <w:start w:val="1"/>
      <w:numFmt w:val="decimal"/>
      <w:isLgl w:val="false"/>
      <w:suff w:val="tab"/>
      <w:lvlText w:val="%1.%2.%3.%4.%5."/>
      <w:lvlJc w:val="left"/>
      <w:pPr>
        <w:ind w:left="4484" w:hanging="1080"/>
      </w:pPr>
      <w:rPr>
        <w:rFonts w:hint="default"/>
      </w:rPr>
    </w:lvl>
    <w:lvl w:ilvl="5">
      <w:start w:val="1"/>
      <w:numFmt w:val="decimal"/>
      <w:isLgl w:val="false"/>
      <w:suff w:val="tab"/>
      <w:lvlText w:val="%1.%2.%3.%4.%5.%6."/>
      <w:lvlJc w:val="left"/>
      <w:pPr>
        <w:ind w:left="5695" w:hanging="1440"/>
      </w:pPr>
      <w:rPr>
        <w:rFonts w:hint="default"/>
      </w:rPr>
    </w:lvl>
    <w:lvl w:ilvl="6">
      <w:start w:val="1"/>
      <w:numFmt w:val="decimal"/>
      <w:isLgl w:val="false"/>
      <w:suff w:val="tab"/>
      <w:lvlText w:val="%1.%2.%3.%4.%5.%6.%7."/>
      <w:lvlJc w:val="left"/>
      <w:pPr>
        <w:ind w:left="6906" w:hanging="1800"/>
      </w:pPr>
      <w:rPr>
        <w:rFonts w:hint="default"/>
      </w:rPr>
    </w:lvl>
    <w:lvl w:ilvl="7">
      <w:start w:val="1"/>
      <w:numFmt w:val="decimal"/>
      <w:isLgl w:val="false"/>
      <w:suff w:val="tab"/>
      <w:lvlText w:val="%1.%2.%3.%4.%5.%6.%7.%8."/>
      <w:lvlJc w:val="left"/>
      <w:pPr>
        <w:ind w:left="7757" w:hanging="1800"/>
      </w:pPr>
      <w:rPr>
        <w:rFonts w:hint="default"/>
      </w:rPr>
    </w:lvl>
    <w:lvl w:ilvl="8">
      <w:start w:val="1"/>
      <w:numFmt w:val="decimal"/>
      <w:isLgl w:val="false"/>
      <w:suff w:val="tab"/>
      <w:lvlText w:val="%1.%2.%3.%4.%5.%6.%7.%8.%9."/>
      <w:lvlJc w:val="left"/>
      <w:pPr>
        <w:ind w:left="8968" w:hanging="2160"/>
      </w:pPr>
      <w:rPr>
        <w:rFonts w:hint="default"/>
      </w:rPr>
    </w:lvl>
  </w:abstractNum>
  <w:abstractNum w:abstractNumId="95">
    <w:multiLevelType w:val="hybridMultilevel"/>
    <w:lvl w:ilvl="0">
      <w:start w:val="1"/>
      <w:numFmt w:val="decimal"/>
      <w:isLgl w:val="false"/>
      <w:suff w:val="tab"/>
      <w:lvlText w:val="%1."/>
      <w:lvlJc w:val="left"/>
      <w:pPr>
        <w:ind w:left="2204" w:hanging="360"/>
      </w:pPr>
      <w:rPr>
        <w:b/>
      </w:rPr>
    </w:lvl>
    <w:lvl w:ilvl="1">
      <w:start w:val="1"/>
      <w:numFmt w:val="decimal"/>
      <w:isLgl w:val="false"/>
      <w:suff w:val="tab"/>
      <w:lvlText w:val="%1.%2."/>
      <w:lvlJc w:val="left"/>
      <w:pPr>
        <w:ind w:left="574" w:hanging="432"/>
      </w:pPr>
      <w:rPr>
        <w:b w:val="0"/>
        <w:sz w:val="24"/>
        <w:highlight w:val="white"/>
        <w:u w:val="none"/>
      </w:rPr>
    </w:lvl>
    <w:lvl w:ilvl="2">
      <w:start w:val="1"/>
      <w:numFmt w:val="decimal"/>
      <w:isLgl w:val="false"/>
      <w:suff w:val="tab"/>
      <w:lvlText w:val="%1.%2.%3."/>
      <w:lvlJc w:val="left"/>
      <w:pPr>
        <w:ind w:left="3907" w:hanging="504"/>
      </w:pPr>
      <w:rPr>
        <w:b w:val="0"/>
        <w:sz w:val="24"/>
        <w:szCs w:val="24"/>
      </w:rPr>
    </w:lvl>
    <w:lvl w:ilvl="3">
      <w:start w:val="1"/>
      <w:numFmt w:val="decimal"/>
      <w:isLgl w:val="false"/>
      <w:suff w:val="tab"/>
      <w:lvlText w:val="%1.%2.%3.%4."/>
      <w:lvlJc w:val="left"/>
      <w:pPr>
        <w:ind w:left="2917"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96">
    <w:multiLevelType w:val="hybridMultilevel"/>
    <w:lvl w:ilvl="0">
      <w:start w:val="1"/>
      <w:numFmt w:val="bullet"/>
      <w:isLgl w:val="false"/>
      <w:suff w:val="tab"/>
      <w:lvlText w:val="–"/>
      <w:lvlJc w:val="left"/>
      <w:pPr>
        <w:ind w:left="720" w:hanging="360"/>
      </w:pPr>
      <w:rPr>
        <w:rFonts w:ascii="Arial" w:hAnsi="Arial" w:eastAsia="Arial" w:cs="Arial"/>
        <w:b w:val="0"/>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num w:numId="1">
    <w:abstractNumId w:val="4"/>
  </w:num>
  <w:num w:numId="2">
    <w:abstractNumId w:val="10"/>
  </w:num>
  <w:num w:numId="3">
    <w:abstractNumId w:val="2"/>
  </w:num>
  <w:num w:numId="4">
    <w:abstractNumId w:val="50"/>
  </w:num>
  <w:num w:numId="5">
    <w:abstractNumId w:val="56"/>
  </w:num>
  <w:num w:numId="6">
    <w:abstractNumId w:val="32"/>
  </w:num>
  <w:num w:numId="7">
    <w:abstractNumId w:val="42"/>
  </w:num>
  <w:num w:numId="8">
    <w:abstractNumId w:val="43"/>
  </w:num>
  <w:num w:numId="9">
    <w:abstractNumId w:val="6"/>
  </w:num>
  <w:num w:numId="10">
    <w:abstractNumId w:val="46"/>
  </w:num>
  <w:num w:numId="1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num>
  <w:num w:numId="13">
    <w:abstractNumId w:val="7"/>
  </w:num>
  <w:num w:numId="14">
    <w:abstractNumId w:val="45"/>
  </w:num>
  <w:num w:numId="15">
    <w:abstractNumId w:val="51"/>
  </w:num>
  <w:num w:numId="16">
    <w:abstractNumId w:val="52"/>
  </w:num>
  <w:num w:numId="17">
    <w:abstractNumId w:val="19"/>
  </w:num>
  <w:num w:numId="18">
    <w:abstractNumId w:val="55"/>
  </w:num>
  <w:num w:numId="19">
    <w:abstractNumId w:val="8"/>
  </w:num>
  <w:num w:numId="20">
    <w:abstractNumId w:val="0"/>
  </w:num>
  <w:num w:numId="21">
    <w:abstractNumId w:val="57"/>
  </w:num>
  <w:num w:numId="22">
    <w:abstractNumId w:val="24"/>
  </w:num>
  <w:num w:numId="23">
    <w:abstractNumId w:val="30"/>
  </w:num>
  <w:num w:numId="24">
    <w:abstractNumId w:val="58"/>
  </w:num>
  <w:num w:numId="25">
    <w:abstractNumId w:val="28"/>
  </w:num>
  <w:num w:numId="26">
    <w:abstractNumId w:val="11"/>
  </w:num>
  <w:num w:numId="27">
    <w:abstractNumId w:val="41"/>
  </w:num>
  <w:num w:numId="28">
    <w:abstractNumId w:val="37"/>
  </w:num>
  <w:num w:numId="29">
    <w:abstractNumId w:val="18"/>
  </w:num>
  <w:num w:numId="30">
    <w:abstractNumId w:val="3"/>
  </w:num>
  <w:num w:numId="31">
    <w:abstractNumId w:val="15"/>
  </w:num>
  <w:num w:numId="32">
    <w:abstractNumId w:val="31"/>
  </w:num>
  <w:num w:numId="33">
    <w:abstractNumId w:val="26"/>
  </w:num>
  <w:num w:numId="34">
    <w:abstractNumId w:val="38"/>
  </w:num>
  <w:num w:numId="35">
    <w:abstractNumId w:val="25"/>
  </w:num>
  <w:num w:numId="36">
    <w:abstractNumId w:val="21"/>
  </w:num>
  <w:num w:numId="37">
    <w:abstractNumId w:val="5"/>
  </w:num>
  <w:num w:numId="38">
    <w:abstractNumId w:val="16"/>
  </w:num>
  <w:num w:numId="39">
    <w:abstractNumId w:val="34"/>
  </w:num>
  <w:num w:numId="40">
    <w:abstractNumId w:val="36"/>
  </w:num>
  <w:num w:numId="41">
    <w:abstractNumId w:val="35"/>
  </w:num>
  <w:num w:numId="42">
    <w:abstractNumId w:val="39"/>
  </w:num>
  <w:num w:numId="43">
    <w:abstractNumId w:val="48"/>
  </w:num>
  <w:num w:numId="44">
    <w:abstractNumId w:val="12"/>
  </w:num>
  <w:num w:numId="45">
    <w:abstractNumId w:val="13"/>
  </w:num>
  <w:num w:numId="46">
    <w:abstractNumId w:val="47"/>
  </w:num>
  <w:num w:numId="47">
    <w:abstractNumId w:val="60"/>
  </w:num>
  <w:num w:numId="48">
    <w:abstractNumId w:val="27"/>
  </w:num>
  <w:num w:numId="49">
    <w:abstractNumId w:val="9"/>
  </w:num>
  <w:num w:numId="50">
    <w:abstractNumId w:val="53"/>
  </w:num>
  <w:num w:numId="51">
    <w:abstractNumId w:val="22"/>
  </w:num>
  <w:num w:numId="52">
    <w:abstractNumId w:val="40"/>
  </w:num>
  <w:num w:numId="53">
    <w:abstractNumId w:val="20"/>
  </w:num>
  <w:num w:numId="54">
    <w:abstractNumId w:val="44"/>
  </w:num>
  <w:num w:numId="55">
    <w:abstractNumId w:val="54"/>
  </w:num>
  <w:num w:numId="56">
    <w:abstractNumId w:val="29"/>
  </w:num>
  <w:num w:numId="57">
    <w:abstractNumId w:val="14"/>
  </w:num>
  <w:num w:numId="58">
    <w:abstractNumId w:val="17"/>
  </w:num>
  <w:num w:numId="59">
    <w:abstractNumId w:val="33"/>
  </w:num>
  <w:num w:numId="60">
    <w:abstractNumId w:val="1"/>
  </w:num>
  <w:num w:numId="61">
    <w:abstractNumId w:val="49"/>
  </w:num>
  <w:num w:numId="62">
    <w:abstractNumId w:val="61"/>
  </w:num>
  <w:num w:numId="63">
    <w:abstractNumId w:val="62"/>
  </w:num>
  <w:num w:numId="64">
    <w:abstractNumId w:val="63"/>
  </w:num>
  <w:num w:numId="65">
    <w:abstractNumId w:val="64"/>
  </w:num>
  <w:num w:numId="66">
    <w:abstractNumId w:val="65"/>
  </w:num>
  <w:num w:numId="67">
    <w:abstractNumId w:val="66"/>
  </w:num>
  <w:num w:numId="68">
    <w:abstractNumId w:val="67"/>
  </w:num>
  <w:num w:numId="69">
    <w:abstractNumId w:val="68"/>
  </w:num>
  <w:num w:numId="70">
    <w:abstractNumId w:val="69"/>
  </w:num>
  <w:num w:numId="71">
    <w:abstractNumId w:val="70"/>
  </w:num>
  <w:num w:numId="72">
    <w:abstractNumId w:val="71"/>
  </w:num>
  <w:num w:numId="73">
    <w:abstractNumId w:val="72"/>
  </w:num>
  <w:num w:numId="74">
    <w:abstractNumId w:val="73"/>
  </w:num>
  <w:num w:numId="75">
    <w:abstractNumId w:val="74"/>
  </w:num>
  <w:num w:numId="76">
    <w:abstractNumId w:val="75"/>
  </w:num>
  <w:num w:numId="77">
    <w:abstractNumId w:val="76"/>
  </w:num>
  <w:num w:numId="78">
    <w:abstractNumId w:val="77"/>
  </w:num>
  <w:num w:numId="79">
    <w:abstractNumId w:val="78"/>
  </w:num>
  <w:num w:numId="80">
    <w:abstractNumId w:val="79"/>
  </w:num>
  <w:num w:numId="81">
    <w:abstractNumId w:val="80"/>
  </w:num>
  <w:num w:numId="82">
    <w:abstractNumId w:val="81"/>
  </w:num>
  <w:num w:numId="83">
    <w:abstractNumId w:val="82"/>
  </w:num>
  <w:num w:numId="84">
    <w:abstractNumId w:val="83"/>
  </w:num>
  <w:num w:numId="85">
    <w:abstractNumId w:val="84"/>
  </w:num>
  <w:num w:numId="86">
    <w:abstractNumId w:val="85"/>
  </w:num>
  <w:num w:numId="87">
    <w:abstractNumId w:val="86"/>
  </w:num>
  <w:num w:numId="88">
    <w:abstractNumId w:val="87"/>
  </w:num>
  <w:num w:numId="89">
    <w:abstractNumId w:val="88"/>
  </w:num>
  <w:num w:numId="90">
    <w:abstractNumId w:val="89"/>
  </w:num>
  <w:num w:numId="91">
    <w:abstractNumId w:val="90"/>
  </w:num>
  <w:num w:numId="92">
    <w:abstractNumId w:val="91"/>
  </w:num>
  <w:num w:numId="93">
    <w:abstractNumId w:val="92"/>
  </w:num>
  <w:num w:numId="94">
    <w:abstractNumId w:val="93"/>
  </w:num>
  <w:num w:numId="95">
    <w:abstractNumId w:val="94"/>
  </w:num>
  <w:num w:numId="96">
    <w:abstractNumId w:val="95"/>
  </w:num>
  <w:num w:numId="97">
    <w:abstractNumId w:val="9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9"/>
  <w:characterSpacingControl w:val="doNotCompress"/>
  <w:footnotePr>
    <w:pos w:val="pageBottom"/>
    <w:numFmt w:val="decimal"/>
    <w:numStart w:val="1"/>
    <w:numRestart w:val="continuous"/>
    <w:footnote w:id="-1"/>
    <w:footnote w:id="0"/>
    <w:footnote w:id="1"/>
  </w:footnotePr>
  <w:endnotePr>
    <w:pos w:val="docEnd"/>
    <w:numFmt w:val="lowerRoman"/>
    <w:numStart w:val="1"/>
    <w:numRestart w:val="continuous"/>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ru-RU" w:eastAsia="ru-RU"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1034" w:default="1">
    <w:name w:val="Normal"/>
    <w:qFormat/>
    <w:pPr>
      <w:ind w:firstLine="567"/>
      <w:jc w:val="both"/>
      <w:spacing w:line="360" w:lineRule="auto"/>
    </w:pPr>
    <w:rPr>
      <w:sz w:val="28"/>
      <w:szCs w:val="28"/>
    </w:rPr>
  </w:style>
  <w:style w:type="paragraph" w:styleId="1035">
    <w:name w:val="Heading 1"/>
    <w:basedOn w:val="1034"/>
    <w:next w:val="1034"/>
    <w:link w:val="1254"/>
    <w:qFormat/>
    <w:pPr>
      <w:keepNext/>
      <w:spacing w:before="240" w:after="60"/>
      <w:outlineLvl w:val="0"/>
    </w:pPr>
    <w:rPr>
      <w:rFonts w:ascii="Cambria" w:hAnsi="Cambria"/>
      <w:b/>
      <w:bCs/>
      <w:sz w:val="32"/>
      <w:szCs w:val="32"/>
    </w:rPr>
  </w:style>
  <w:style w:type="paragraph" w:styleId="1036">
    <w:name w:val="Heading 2"/>
    <w:basedOn w:val="1034"/>
    <w:next w:val="1034"/>
    <w:link w:val="1255"/>
    <w:qFormat/>
    <w:pPr>
      <w:keepNext/>
      <w:spacing w:before="240" w:after="60"/>
      <w:outlineLvl w:val="1"/>
    </w:pPr>
    <w:rPr>
      <w:rFonts w:ascii="Cambria" w:hAnsi="Cambria"/>
      <w:b/>
      <w:bCs/>
      <w:i/>
      <w:iCs/>
    </w:rPr>
  </w:style>
  <w:style w:type="paragraph" w:styleId="1037">
    <w:name w:val="Heading 3"/>
    <w:basedOn w:val="1034"/>
    <w:next w:val="1034"/>
    <w:link w:val="1231"/>
    <w:uiPriority w:val="9"/>
    <w:qFormat/>
    <w:pPr>
      <w:ind w:firstLine="0"/>
      <w:jc w:val="left"/>
      <w:keepNext/>
      <w:spacing w:before="120" w:after="120" w:line="240" w:lineRule="auto"/>
      <w:outlineLvl w:val="2"/>
    </w:pPr>
    <w:rPr>
      <w:b/>
      <w:szCs w:val="20"/>
    </w:rPr>
  </w:style>
  <w:style w:type="paragraph" w:styleId="1038">
    <w:name w:val="Heading 4"/>
    <w:basedOn w:val="1034"/>
    <w:next w:val="1034"/>
    <w:link w:val="1061"/>
    <w:uiPriority w:val="9"/>
    <w:unhideWhenUsed/>
    <w:qFormat/>
    <w:pPr>
      <w:keepLines/>
      <w:keepNext/>
      <w:spacing w:before="320" w:after="200"/>
      <w:outlineLvl w:val="3"/>
    </w:pPr>
    <w:rPr>
      <w:rFonts w:ascii="Arial" w:hAnsi="Arial" w:eastAsia="Arial" w:cs="Arial"/>
      <w:b/>
      <w:bCs/>
      <w:sz w:val="26"/>
      <w:szCs w:val="26"/>
    </w:rPr>
  </w:style>
  <w:style w:type="paragraph" w:styleId="1039">
    <w:name w:val="Heading 5"/>
    <w:basedOn w:val="1034"/>
    <w:next w:val="1034"/>
    <w:link w:val="1062"/>
    <w:uiPriority w:val="9"/>
    <w:unhideWhenUsed/>
    <w:qFormat/>
    <w:pPr>
      <w:keepLines/>
      <w:keepNext/>
      <w:spacing w:before="320" w:after="200"/>
      <w:outlineLvl w:val="4"/>
    </w:pPr>
    <w:rPr>
      <w:rFonts w:ascii="Arial" w:hAnsi="Arial" w:eastAsia="Arial" w:cs="Arial"/>
      <w:b/>
      <w:bCs/>
      <w:sz w:val="24"/>
      <w:szCs w:val="24"/>
    </w:rPr>
  </w:style>
  <w:style w:type="paragraph" w:styleId="1040">
    <w:name w:val="Heading 6"/>
    <w:basedOn w:val="1034"/>
    <w:next w:val="1034"/>
    <w:link w:val="1063"/>
    <w:uiPriority w:val="9"/>
    <w:unhideWhenUsed/>
    <w:qFormat/>
    <w:pPr>
      <w:keepLines/>
      <w:keepNext/>
      <w:spacing w:before="320" w:after="200"/>
      <w:outlineLvl w:val="5"/>
    </w:pPr>
    <w:rPr>
      <w:rFonts w:ascii="Arial" w:hAnsi="Arial" w:eastAsia="Arial" w:cs="Arial"/>
      <w:b/>
      <w:bCs/>
      <w:sz w:val="22"/>
      <w:szCs w:val="22"/>
    </w:rPr>
  </w:style>
  <w:style w:type="paragraph" w:styleId="1041">
    <w:name w:val="Heading 7"/>
    <w:basedOn w:val="1034"/>
    <w:next w:val="1034"/>
    <w:link w:val="1064"/>
    <w:uiPriority w:val="9"/>
    <w:unhideWhenUsed/>
    <w:qFormat/>
    <w:pPr>
      <w:keepLines/>
      <w:keepNext/>
      <w:spacing w:before="320" w:after="200"/>
      <w:outlineLvl w:val="6"/>
    </w:pPr>
    <w:rPr>
      <w:rFonts w:ascii="Arial" w:hAnsi="Arial" w:eastAsia="Arial" w:cs="Arial"/>
      <w:b/>
      <w:bCs/>
      <w:i/>
      <w:iCs/>
      <w:sz w:val="22"/>
      <w:szCs w:val="22"/>
    </w:rPr>
  </w:style>
  <w:style w:type="paragraph" w:styleId="1042">
    <w:name w:val="Heading 8"/>
    <w:basedOn w:val="1034"/>
    <w:next w:val="1034"/>
    <w:link w:val="1065"/>
    <w:uiPriority w:val="9"/>
    <w:unhideWhenUsed/>
    <w:qFormat/>
    <w:pPr>
      <w:keepLines/>
      <w:keepNext/>
      <w:spacing w:before="320" w:after="200"/>
      <w:outlineLvl w:val="7"/>
    </w:pPr>
    <w:rPr>
      <w:rFonts w:ascii="Arial" w:hAnsi="Arial" w:eastAsia="Arial" w:cs="Arial"/>
      <w:i/>
      <w:iCs/>
      <w:sz w:val="22"/>
      <w:szCs w:val="22"/>
    </w:rPr>
  </w:style>
  <w:style w:type="paragraph" w:styleId="1043">
    <w:name w:val="Heading 9"/>
    <w:basedOn w:val="1034"/>
    <w:next w:val="1034"/>
    <w:link w:val="1066"/>
    <w:uiPriority w:val="9"/>
    <w:unhideWhenUsed/>
    <w:qFormat/>
    <w:pPr>
      <w:keepLines/>
      <w:keepNext/>
      <w:spacing w:before="320" w:after="200"/>
      <w:outlineLvl w:val="8"/>
    </w:pPr>
    <w:rPr>
      <w:rFonts w:ascii="Arial" w:hAnsi="Arial" w:eastAsia="Arial" w:cs="Arial"/>
      <w:i/>
      <w:iCs/>
      <w:sz w:val="21"/>
      <w:szCs w:val="21"/>
    </w:rPr>
  </w:style>
  <w:style w:type="character" w:styleId="1044" w:default="1">
    <w:name w:val="Default Paragraph Font"/>
    <w:uiPriority w:val="1"/>
    <w:semiHidden/>
    <w:unhideWhenUsed/>
  </w:style>
  <w:style w:type="table" w:styleId="1045" w:default="1">
    <w:name w:val="Normal Table"/>
    <w:uiPriority w:val="99"/>
    <w:semiHidden/>
    <w:unhideWhenUsed/>
    <w:tblPr>
      <w:tblInd w:w="0" w:type="dxa"/>
      <w:tblCellMar>
        <w:left w:w="108" w:type="dxa"/>
        <w:top w:w="0" w:type="dxa"/>
        <w:right w:w="108" w:type="dxa"/>
        <w:bottom w:w="0" w:type="dxa"/>
      </w:tblCellMar>
    </w:tblPr>
  </w:style>
  <w:style w:type="numbering" w:styleId="1046" w:default="1">
    <w:name w:val="No List"/>
    <w:uiPriority w:val="99"/>
    <w:semiHidden/>
    <w:unhideWhenUsed/>
  </w:style>
  <w:style w:type="character" w:styleId="1047" w:customStyle="1">
    <w:name w:val="Caption Char"/>
    <w:basedOn w:val="1044"/>
    <w:uiPriority w:val="35"/>
    <w:rPr>
      <w:b/>
      <w:bCs/>
      <w:color w:val="4f81bd" w:themeColor="accent1"/>
      <w:sz w:val="18"/>
      <w:szCs w:val="18"/>
    </w:rPr>
  </w:style>
  <w:style w:type="character" w:styleId="1048" w:customStyle="1">
    <w:name w:val="Heading 4 Char"/>
    <w:basedOn w:val="1044"/>
    <w:uiPriority w:val="9"/>
    <w:rPr>
      <w:rFonts w:ascii="Arial" w:hAnsi="Arial" w:eastAsia="Arial" w:cs="Arial"/>
      <w:b/>
      <w:bCs/>
      <w:sz w:val="26"/>
      <w:szCs w:val="26"/>
    </w:rPr>
  </w:style>
  <w:style w:type="character" w:styleId="1049" w:customStyle="1">
    <w:name w:val="Heading 5 Char"/>
    <w:basedOn w:val="1044"/>
    <w:uiPriority w:val="9"/>
    <w:rPr>
      <w:rFonts w:ascii="Arial" w:hAnsi="Arial" w:eastAsia="Arial" w:cs="Arial"/>
      <w:b/>
      <w:bCs/>
      <w:sz w:val="24"/>
      <w:szCs w:val="24"/>
    </w:rPr>
  </w:style>
  <w:style w:type="character" w:styleId="1050" w:customStyle="1">
    <w:name w:val="Heading 6 Char"/>
    <w:basedOn w:val="1044"/>
    <w:uiPriority w:val="9"/>
    <w:rPr>
      <w:rFonts w:ascii="Arial" w:hAnsi="Arial" w:eastAsia="Arial" w:cs="Arial"/>
      <w:b/>
      <w:bCs/>
      <w:sz w:val="22"/>
      <w:szCs w:val="22"/>
    </w:rPr>
  </w:style>
  <w:style w:type="character" w:styleId="1051" w:customStyle="1">
    <w:name w:val="Heading 7 Char"/>
    <w:basedOn w:val="1044"/>
    <w:uiPriority w:val="9"/>
    <w:rPr>
      <w:rFonts w:ascii="Arial" w:hAnsi="Arial" w:eastAsia="Arial" w:cs="Arial"/>
      <w:b/>
      <w:bCs/>
      <w:i/>
      <w:iCs/>
      <w:sz w:val="22"/>
      <w:szCs w:val="22"/>
    </w:rPr>
  </w:style>
  <w:style w:type="character" w:styleId="1052" w:customStyle="1">
    <w:name w:val="Heading 8 Char"/>
    <w:basedOn w:val="1044"/>
    <w:uiPriority w:val="9"/>
    <w:rPr>
      <w:rFonts w:ascii="Arial" w:hAnsi="Arial" w:eastAsia="Arial" w:cs="Arial"/>
      <w:i/>
      <w:iCs/>
      <w:sz w:val="22"/>
      <w:szCs w:val="22"/>
    </w:rPr>
  </w:style>
  <w:style w:type="character" w:styleId="1053" w:customStyle="1">
    <w:name w:val="Heading 9 Char"/>
    <w:basedOn w:val="1044"/>
    <w:uiPriority w:val="9"/>
    <w:rPr>
      <w:rFonts w:ascii="Arial" w:hAnsi="Arial" w:eastAsia="Arial" w:cs="Arial"/>
      <w:i/>
      <w:iCs/>
      <w:sz w:val="21"/>
      <w:szCs w:val="21"/>
    </w:rPr>
  </w:style>
  <w:style w:type="character" w:styleId="1054" w:customStyle="1">
    <w:name w:val="Subtitle Char"/>
    <w:basedOn w:val="1044"/>
    <w:uiPriority w:val="11"/>
    <w:rPr>
      <w:sz w:val="24"/>
      <w:szCs w:val="24"/>
    </w:rPr>
  </w:style>
  <w:style w:type="character" w:styleId="1055" w:customStyle="1">
    <w:name w:val="Quote Char"/>
    <w:uiPriority w:val="29"/>
    <w:rPr>
      <w:i/>
    </w:rPr>
  </w:style>
  <w:style w:type="character" w:styleId="1056" w:customStyle="1">
    <w:name w:val="Intense Quote Char"/>
    <w:uiPriority w:val="30"/>
    <w:rPr>
      <w:i/>
    </w:rPr>
  </w:style>
  <w:style w:type="character" w:styleId="1057" w:customStyle="1">
    <w:name w:val="Header Char"/>
    <w:basedOn w:val="1044"/>
    <w:uiPriority w:val="99"/>
  </w:style>
  <w:style w:type="character" w:styleId="1058" w:customStyle="1">
    <w:name w:val="Heading 1 Char"/>
    <w:basedOn w:val="1044"/>
    <w:uiPriority w:val="9"/>
    <w:rPr>
      <w:rFonts w:ascii="Arial" w:hAnsi="Arial" w:eastAsia="Arial" w:cs="Arial"/>
      <w:sz w:val="40"/>
      <w:szCs w:val="40"/>
    </w:rPr>
  </w:style>
  <w:style w:type="character" w:styleId="1059" w:customStyle="1">
    <w:name w:val="Heading 2 Char"/>
    <w:basedOn w:val="1044"/>
    <w:uiPriority w:val="9"/>
    <w:rPr>
      <w:rFonts w:ascii="Arial" w:hAnsi="Arial" w:eastAsia="Arial" w:cs="Arial"/>
      <w:sz w:val="34"/>
    </w:rPr>
  </w:style>
  <w:style w:type="character" w:styleId="1060" w:customStyle="1">
    <w:name w:val="Heading 3 Char"/>
    <w:basedOn w:val="1044"/>
    <w:uiPriority w:val="9"/>
    <w:rPr>
      <w:rFonts w:ascii="Arial" w:hAnsi="Arial" w:eastAsia="Arial" w:cs="Arial"/>
      <w:sz w:val="30"/>
      <w:szCs w:val="30"/>
    </w:rPr>
  </w:style>
  <w:style w:type="character" w:styleId="1061" w:customStyle="1">
    <w:name w:val="Заголовок 4 Знак"/>
    <w:basedOn w:val="1044"/>
    <w:link w:val="1038"/>
    <w:uiPriority w:val="9"/>
    <w:rPr>
      <w:rFonts w:ascii="Arial" w:hAnsi="Arial" w:eastAsia="Arial" w:cs="Arial"/>
      <w:b/>
      <w:bCs/>
      <w:sz w:val="26"/>
      <w:szCs w:val="26"/>
    </w:rPr>
  </w:style>
  <w:style w:type="character" w:styleId="1062" w:customStyle="1">
    <w:name w:val="Заголовок 5 Знак"/>
    <w:basedOn w:val="1044"/>
    <w:link w:val="1039"/>
    <w:uiPriority w:val="9"/>
    <w:rPr>
      <w:rFonts w:ascii="Arial" w:hAnsi="Arial" w:eastAsia="Arial" w:cs="Arial"/>
      <w:b/>
      <w:bCs/>
      <w:sz w:val="24"/>
      <w:szCs w:val="24"/>
    </w:rPr>
  </w:style>
  <w:style w:type="character" w:styleId="1063" w:customStyle="1">
    <w:name w:val="Заголовок 6 Знак"/>
    <w:basedOn w:val="1044"/>
    <w:link w:val="1040"/>
    <w:uiPriority w:val="9"/>
    <w:rPr>
      <w:rFonts w:ascii="Arial" w:hAnsi="Arial" w:eastAsia="Arial" w:cs="Arial"/>
      <w:b/>
      <w:bCs/>
      <w:sz w:val="22"/>
      <w:szCs w:val="22"/>
    </w:rPr>
  </w:style>
  <w:style w:type="character" w:styleId="1064" w:customStyle="1">
    <w:name w:val="Заголовок 7 Знак"/>
    <w:basedOn w:val="1044"/>
    <w:link w:val="1041"/>
    <w:uiPriority w:val="9"/>
    <w:rPr>
      <w:rFonts w:ascii="Arial" w:hAnsi="Arial" w:eastAsia="Arial" w:cs="Arial"/>
      <w:b/>
      <w:bCs/>
      <w:i/>
      <w:iCs/>
      <w:sz w:val="22"/>
      <w:szCs w:val="22"/>
    </w:rPr>
  </w:style>
  <w:style w:type="character" w:styleId="1065" w:customStyle="1">
    <w:name w:val="Заголовок 8 Знак"/>
    <w:basedOn w:val="1044"/>
    <w:link w:val="1042"/>
    <w:uiPriority w:val="9"/>
    <w:rPr>
      <w:rFonts w:ascii="Arial" w:hAnsi="Arial" w:eastAsia="Arial" w:cs="Arial"/>
      <w:i/>
      <w:iCs/>
      <w:sz w:val="22"/>
      <w:szCs w:val="22"/>
    </w:rPr>
  </w:style>
  <w:style w:type="character" w:styleId="1066" w:customStyle="1">
    <w:name w:val="Заголовок 9 Знак"/>
    <w:basedOn w:val="1044"/>
    <w:link w:val="1043"/>
    <w:uiPriority w:val="9"/>
    <w:rPr>
      <w:rFonts w:ascii="Arial" w:hAnsi="Arial" w:eastAsia="Arial" w:cs="Arial"/>
      <w:i/>
      <w:iCs/>
      <w:sz w:val="21"/>
      <w:szCs w:val="21"/>
    </w:rPr>
  </w:style>
  <w:style w:type="paragraph" w:styleId="1067">
    <w:name w:val="No Spacing"/>
    <w:uiPriority w:val="1"/>
    <w:qFormat/>
  </w:style>
  <w:style w:type="character" w:styleId="1068" w:customStyle="1">
    <w:name w:val="Title Char"/>
    <w:basedOn w:val="1044"/>
    <w:uiPriority w:val="10"/>
    <w:rPr>
      <w:sz w:val="48"/>
      <w:szCs w:val="48"/>
    </w:rPr>
  </w:style>
  <w:style w:type="paragraph" w:styleId="1069">
    <w:name w:val="Subtitle"/>
    <w:basedOn w:val="1034"/>
    <w:next w:val="1034"/>
    <w:link w:val="1070"/>
    <w:uiPriority w:val="11"/>
    <w:qFormat/>
    <w:pPr>
      <w:spacing w:before="200" w:after="200"/>
    </w:pPr>
    <w:rPr>
      <w:sz w:val="24"/>
      <w:szCs w:val="24"/>
    </w:rPr>
  </w:style>
  <w:style w:type="character" w:styleId="1070" w:customStyle="1">
    <w:name w:val="Подзаголовок Знак"/>
    <w:basedOn w:val="1044"/>
    <w:link w:val="1069"/>
    <w:uiPriority w:val="11"/>
    <w:rPr>
      <w:sz w:val="24"/>
      <w:szCs w:val="24"/>
    </w:rPr>
  </w:style>
  <w:style w:type="paragraph" w:styleId="1071">
    <w:name w:val="Quote"/>
    <w:basedOn w:val="1034"/>
    <w:next w:val="1034"/>
    <w:link w:val="1072"/>
    <w:uiPriority w:val="29"/>
    <w:qFormat/>
    <w:pPr>
      <w:ind w:left="720" w:right="720"/>
    </w:pPr>
    <w:rPr>
      <w:i/>
    </w:rPr>
  </w:style>
  <w:style w:type="character" w:styleId="1072" w:customStyle="1">
    <w:name w:val="Цитата 2 Знак"/>
    <w:link w:val="1071"/>
    <w:uiPriority w:val="29"/>
    <w:rPr>
      <w:i/>
    </w:rPr>
  </w:style>
  <w:style w:type="paragraph" w:styleId="1073">
    <w:name w:val="Intense Quote"/>
    <w:basedOn w:val="1034"/>
    <w:next w:val="1034"/>
    <w:link w:val="1074"/>
    <w:uiPriority w:val="30"/>
    <w:qFormat/>
    <w:pPr>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1074" w:customStyle="1">
    <w:name w:val="Выделенная цитата Знак"/>
    <w:link w:val="1073"/>
    <w:uiPriority w:val="30"/>
    <w:rPr>
      <w:i/>
    </w:rPr>
  </w:style>
  <w:style w:type="character" w:styleId="1075" w:customStyle="1">
    <w:name w:val="Верхний колонтитул Знак"/>
    <w:basedOn w:val="1044"/>
    <w:link w:val="1217"/>
    <w:uiPriority w:val="99"/>
  </w:style>
  <w:style w:type="character" w:styleId="1076" w:customStyle="1">
    <w:name w:val="Footer Char"/>
    <w:basedOn w:val="1044"/>
    <w:uiPriority w:val="99"/>
  </w:style>
  <w:style w:type="character" w:styleId="1077" w:customStyle="1">
    <w:name w:val="Название объекта Знак"/>
    <w:link w:val="1260"/>
    <w:uiPriority w:val="99"/>
  </w:style>
  <w:style w:type="table" w:styleId="1078" w:customStyle="1">
    <w:name w:val="Table Grid Light"/>
    <w:basedOn w:val="1045"/>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style>
  <w:style w:type="table" w:styleId="1079">
    <w:name w:val="Plain Table 1"/>
    <w:basedOn w:val="1045"/>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blStylePr w:type="band1Horz">
      <w:tcPr>
        <w:shd w:val="clear" w:color="f2f2f2" w:themeColor="text1" w:themeTint="0D" w:fill="f2f2f2" w:themeFill="text1" w:themeFillTint="0D"/>
      </w:tcPr>
    </w:tblStylePr>
    <w:tblStylePr w:type="band1Vert">
      <w:tcPr>
        <w:shd w:val="clear" w:color="f2f2f2"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1080">
    <w:name w:val="Plain Table 2"/>
    <w:basedOn w:val="1045"/>
    <w:uiPriority w:val="59"/>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1081">
    <w:name w:val="Plain Table 3"/>
    <w:basedOn w:val="1045"/>
    <w:uiPriority w:val="99"/>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1082">
    <w:name w:val="Plain Table 4"/>
    <w:basedOn w:val="1045"/>
    <w:uiPriority w:val="99"/>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1083">
    <w:name w:val="Plain Table 5"/>
    <w:basedOn w:val="1045"/>
    <w:uiPriority w:val="99"/>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i/>
        <w:color w:val="404040"/>
      </w:rPr>
      <w:pPr>
        <w:jc w:val="right"/>
      </w:pPr>
      <w:tcPr>
        <w:shd w:val="clear" w:color="ffffff" w:fill="auto"/>
        <w:tcBorders>
          <w:right w:val="single" w:color="404040" w:sz="4" w:space="0"/>
        </w:tcBorders>
      </w:tcPr>
    </w:tblStylePr>
    <w:tblStylePr w:type="firstRow">
      <w:rPr>
        <w:i/>
        <w:color w:val="404040"/>
      </w:rPr>
      <w:tcPr>
        <w:shd w:val="clear" w:color="ffffff" w:fill="auto"/>
        <w:tcBorders>
          <w:left w:val="none" w:color="000000" w:sz="4" w:space="0"/>
          <w:bottom w:val="single" w:color="404040" w:sz="4" w:space="0"/>
          <w:right w:val="none" w:color="000000" w:sz="4" w:space="0"/>
        </w:tcBorders>
      </w:tcPr>
    </w:tblStylePr>
    <w:tblStylePr w:type="lastCol">
      <w:rPr>
        <w:i/>
        <w:color w:val="404040"/>
      </w:rPr>
      <w:tcPr>
        <w:shd w:val="clear" w:color="ffffff" w:fill="auto"/>
        <w:tcBorders>
          <w:left w:val="single" w:color="404040" w:sz="4" w:space="0"/>
        </w:tcBorders>
      </w:tcPr>
    </w:tblStylePr>
    <w:tblStylePr w:type="lastRow">
      <w:rPr>
        <w:i/>
        <w:color w:val="404040"/>
      </w:rPr>
      <w:tcPr>
        <w:shd w:val="clear" w:color="ffffff" w:fill="auto"/>
        <w:tcBorders>
          <w:top w:val="single" w:color="404040" w:sz="4" w:space="0"/>
          <w:left w:val="none" w:color="000000" w:sz="4" w:space="0"/>
          <w:right w:val="none" w:color="000000" w:sz="4" w:space="0"/>
        </w:tcBorders>
      </w:tcPr>
    </w:tblStylePr>
  </w:style>
  <w:style w:type="table" w:styleId="1084">
    <w:name w:val="Grid Table 1 Light"/>
    <w:basedOn w:val="1045"/>
    <w:uiPriority w:val="99"/>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blStylePr w:type="band1Horz">
      <w:rPr>
        <w:rFonts w:ascii="Arial" w:hAnsi="Arial"/>
        <w:color w:val="404040"/>
        <w:sz w:val="22"/>
      </w:r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firstCol">
      <w:rPr>
        <w:b/>
        <w:color w:val="404040"/>
      </w:rPr>
    </w:tblStylePr>
    <w:tblStylePr w:type="firstRow">
      <w:rPr>
        <w:b/>
        <w:color w:val="404040"/>
      </w:rPr>
      <w:tcPr>
        <w:tcBorders>
          <w:bottom w:val="single" w:color="6A6A6A" w:themeColor="text1" w:themeTint="95" w:sz="12" w:space="0"/>
        </w:tcBorders>
      </w:tcPr>
    </w:tblStylePr>
    <w:tblStylePr w:type="lastCol">
      <w:rPr>
        <w:b/>
        <w:color w:val="404040"/>
      </w:rPr>
    </w:tblStylePr>
    <w:tblStylePr w:type="lastRow">
      <w:rPr>
        <w:b/>
        <w:color w:val="404040"/>
      </w:rPr>
    </w:tblStylePr>
  </w:style>
  <w:style w:type="table" w:styleId="1085" w:customStyle="1">
    <w:name w:val="Grid Table 1 Light - Accent 1"/>
    <w:basedOn w:val="1045"/>
    <w:uiPriority w:val="99"/>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blStylePr w:type="band1Horz">
      <w:rPr>
        <w:rFonts w:ascii="Arial" w:hAnsi="Arial"/>
        <w:color w:val="404040"/>
        <w:sz w:val="22"/>
      </w:r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tblStylePr w:type="firstCol">
      <w:rPr>
        <w:b/>
        <w:color w:val="404040"/>
      </w:rPr>
    </w:tblStylePr>
    <w:tblStylePr w:type="firstRow">
      <w:rPr>
        <w:b/>
        <w:color w:val="404040"/>
      </w:rPr>
      <w:tcPr>
        <w:tcBorders>
          <w:bottom w:val="single" w:color="97B4D8" w:themeColor="accent1" w:themeTint="95" w:sz="12" w:space="0"/>
        </w:tcBorders>
      </w:tcPr>
    </w:tblStylePr>
    <w:tblStylePr w:type="lastCol">
      <w:rPr>
        <w:b/>
        <w:color w:val="404040"/>
      </w:rPr>
    </w:tblStylePr>
    <w:tblStylePr w:type="lastRow">
      <w:rPr>
        <w:b/>
        <w:color w:val="404040"/>
      </w:rPr>
    </w:tblStylePr>
  </w:style>
  <w:style w:type="table" w:styleId="1086" w:customStyle="1">
    <w:name w:val="Grid Table 1 Light - Accent 2"/>
    <w:basedOn w:val="1045"/>
    <w:uiPriority w:val="99"/>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blStylePr w:type="band1Horz">
      <w:rPr>
        <w:rFonts w:ascii="Arial" w:hAnsi="Arial"/>
        <w:color w:val="404040"/>
        <w:sz w:val="22"/>
      </w:r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tblStylePr w:type="firstCol">
      <w:rPr>
        <w:b/>
        <w:color w:val="404040"/>
      </w:rPr>
    </w:tblStylePr>
    <w:tblStylePr w:type="firstRow">
      <w:rPr>
        <w:b/>
        <w:color w:val="404040"/>
      </w:rPr>
      <w:tcPr>
        <w:tcBorders>
          <w:bottom w:val="single" w:color="DA9896" w:themeColor="accent2" w:themeTint="95" w:sz="12" w:space="0"/>
        </w:tcBorders>
      </w:tcPr>
    </w:tblStylePr>
    <w:tblStylePr w:type="lastCol">
      <w:rPr>
        <w:b/>
        <w:color w:val="404040"/>
      </w:rPr>
    </w:tblStylePr>
    <w:tblStylePr w:type="lastRow">
      <w:rPr>
        <w:b/>
        <w:color w:val="404040"/>
      </w:rPr>
    </w:tblStylePr>
  </w:style>
  <w:style w:type="table" w:styleId="1087" w:customStyle="1">
    <w:name w:val="Grid Table 1 Light - Accent 3"/>
    <w:basedOn w:val="1045"/>
    <w:uiPriority w:val="99"/>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firstCol">
      <w:rPr>
        <w:b/>
        <w:color w:val="404040"/>
      </w:rPr>
    </w:tblStylePr>
    <w:tblStylePr w:type="firstRow">
      <w:rPr>
        <w:b/>
        <w:color w:val="404040"/>
      </w:rPr>
      <w:tcPr>
        <w:tcBorders>
          <w:bottom w:val="single" w:color="C4D79D" w:themeColor="accent3" w:themeTint="95" w:sz="12" w:space="0"/>
        </w:tcBorders>
      </w:tcPr>
    </w:tblStylePr>
    <w:tblStylePr w:type="lastCol">
      <w:rPr>
        <w:b/>
        <w:color w:val="404040"/>
      </w:rPr>
    </w:tblStylePr>
    <w:tblStylePr w:type="lastRow">
      <w:rPr>
        <w:b/>
        <w:color w:val="404040"/>
      </w:rPr>
    </w:tblStylePr>
  </w:style>
  <w:style w:type="table" w:styleId="1088" w:customStyle="1">
    <w:name w:val="Grid Table 1 Light - Accent 4"/>
    <w:basedOn w:val="1045"/>
    <w:uiPriority w:val="99"/>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firstCol">
      <w:rPr>
        <w:b/>
        <w:color w:val="404040"/>
      </w:rPr>
    </w:tblStylePr>
    <w:tblStylePr w:type="firstRow">
      <w:rPr>
        <w:b/>
        <w:color w:val="404040"/>
      </w:rPr>
      <w:tcPr>
        <w:tcBorders>
          <w:bottom w:val="single" w:color="B4A4C8" w:themeColor="accent4" w:themeTint="95" w:sz="12" w:space="0"/>
        </w:tcBorders>
      </w:tcPr>
    </w:tblStylePr>
    <w:tblStylePr w:type="lastCol">
      <w:rPr>
        <w:b/>
        <w:color w:val="404040"/>
      </w:rPr>
    </w:tblStylePr>
    <w:tblStylePr w:type="lastRow">
      <w:rPr>
        <w:b/>
        <w:color w:val="404040"/>
      </w:rPr>
    </w:tblStylePr>
  </w:style>
  <w:style w:type="table" w:styleId="1089" w:customStyle="1">
    <w:name w:val="Grid Table 1 Light - Accent 5"/>
    <w:basedOn w:val="1045"/>
    <w:uiPriority w:val="99"/>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blStylePr w:type="band1Horz">
      <w:rPr>
        <w:rFonts w:ascii="Arial" w:hAnsi="Arial"/>
        <w:color w:val="404040"/>
        <w:sz w:val="22"/>
      </w:r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tblStylePr w:type="firstCol">
      <w:rPr>
        <w:b/>
        <w:color w:val="404040"/>
      </w:rPr>
    </w:tblStylePr>
    <w:tblStylePr w:type="firstRow">
      <w:rPr>
        <w:b/>
        <w:color w:val="404040"/>
      </w:rPr>
      <w:tcPr>
        <w:tcBorders>
          <w:bottom w:val="single" w:color="95CEDD" w:themeColor="accent5" w:themeTint="95" w:sz="12" w:space="0"/>
        </w:tcBorders>
      </w:tcPr>
    </w:tblStylePr>
    <w:tblStylePr w:type="lastCol">
      <w:rPr>
        <w:b/>
        <w:color w:val="404040"/>
      </w:rPr>
    </w:tblStylePr>
    <w:tblStylePr w:type="lastRow">
      <w:rPr>
        <w:b/>
        <w:color w:val="404040"/>
      </w:rPr>
    </w:tblStylePr>
  </w:style>
  <w:style w:type="table" w:styleId="1090" w:customStyle="1">
    <w:name w:val="Grid Table 1 Light - Accent 6"/>
    <w:basedOn w:val="1045"/>
    <w:uiPriority w:val="99"/>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firstCol">
      <w:rPr>
        <w:b/>
        <w:color w:val="404040"/>
      </w:rPr>
    </w:tblStylePr>
    <w:tblStylePr w:type="firstRow">
      <w:rPr>
        <w:b/>
        <w:color w:val="404040"/>
      </w:rPr>
      <w:tcPr>
        <w:tcBorders>
          <w:bottom w:val="single" w:color="FAC192" w:themeColor="accent6" w:themeTint="95" w:sz="12" w:space="0"/>
        </w:tcBorders>
      </w:tcPr>
    </w:tblStylePr>
    <w:tblStylePr w:type="lastCol">
      <w:rPr>
        <w:b/>
        <w:color w:val="404040"/>
      </w:rPr>
    </w:tblStylePr>
    <w:tblStylePr w:type="lastRow">
      <w:rPr>
        <w:b/>
        <w:color w:val="404040"/>
      </w:rPr>
    </w:tblStylePr>
  </w:style>
  <w:style w:type="table" w:styleId="1091">
    <w:name w:val="Grid Table 2"/>
    <w:basedOn w:val="1045"/>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style>
  <w:style w:type="table" w:styleId="1092" w:customStyle="1">
    <w:name w:val="Grid Table 2 - Accent 1"/>
    <w:basedOn w:val="1045"/>
    <w:uiPriority w:val="99"/>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blStylePr w:type="band1Horz">
      <w:rPr>
        <w:rFonts w:ascii="Arial" w:hAnsi="Arial"/>
        <w:color w:val="404040"/>
        <w:sz w:val="22"/>
      </w:rPr>
      <w:tcPr>
        <w:shd w:val="clear" w:color="dae5f1" w:themeColor="accent1" w:themeTint="34" w:fill="dae5f1" w:themeFill="accent1" w:themeFillTint="34"/>
      </w:tcPr>
    </w:tblStylePr>
    <w:tblStylePr w:type="band1Vert">
      <w:rPr>
        <w:rFonts w:ascii="Arial" w:hAnsi="Arial"/>
        <w:color w:val="404040"/>
        <w:sz w:val="22"/>
      </w:rPr>
      <w:tcPr>
        <w:shd w:val="clear" w:color="dae5f1" w:themeColor="accent1" w:themeTint="34" w:fill="dae5f1" w:themeFill="accen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5D8AC2" w:themeColor="accent1" w:themeTint="E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5D8AC2" w:themeColor="accent1" w:themeTint="EA" w:sz="4" w:space="0"/>
          <w:left w:val="none" w:color="000000" w:sz="4" w:space="0"/>
          <w:bottom w:val="none" w:color="000000" w:sz="4" w:space="0"/>
          <w:right w:val="none" w:color="000000" w:sz="4" w:space="0"/>
        </w:tcBorders>
      </w:tcPr>
    </w:tblStylePr>
  </w:style>
  <w:style w:type="table" w:styleId="1093" w:customStyle="1">
    <w:name w:val="Grid Table 2 - Accent 2"/>
    <w:basedOn w:val="1045"/>
    <w:uiPriority w:val="99"/>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blStylePr w:type="band1Horz">
      <w:rPr>
        <w:rFonts w:ascii="Arial" w:hAnsi="Arial"/>
        <w:color w:val="404040"/>
        <w:sz w:val="22"/>
      </w:rPr>
      <w:tcPr>
        <w:shd w:val="clear" w:color="f2dcdc" w:themeColor="accent2" w:themeTint="32" w:fill="f2dcdc" w:themeFill="accent2" w:themeFillTint="32"/>
      </w:tcPr>
    </w:tblStylePr>
    <w:tblStylePr w:type="band1Vert">
      <w:rPr>
        <w:rFonts w:ascii="Arial" w:hAnsi="Arial"/>
        <w:color w:val="404040"/>
        <w:sz w:val="22"/>
      </w:rPr>
      <w:tcPr>
        <w:shd w:val="clear" w:color="f2dcdc" w:themeColor="accent2" w:themeTint="32" w:fill="f2dcdc" w:themeFill="accent2" w:themeFillTint="32"/>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D99695" w:themeColor="accent2" w:themeTint="97"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D99695" w:themeColor="accent2" w:themeTint="97" w:sz="4" w:space="0"/>
          <w:left w:val="none" w:color="000000" w:sz="4" w:space="0"/>
          <w:bottom w:val="none" w:color="000000" w:sz="4" w:space="0"/>
          <w:right w:val="none" w:color="000000" w:sz="4" w:space="0"/>
        </w:tcBorders>
      </w:tcPr>
    </w:tblStylePr>
  </w:style>
  <w:style w:type="table" w:styleId="1094" w:customStyle="1">
    <w:name w:val="Grid Table 2 - Accent 3"/>
    <w:basedOn w:val="1045"/>
    <w:uiPriority w:val="99"/>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blStylePr w:type="band1Horz">
      <w:rPr>
        <w:rFonts w:ascii="Arial" w:hAnsi="Arial"/>
        <w:color w:val="404040"/>
        <w:sz w:val="22"/>
      </w:rPr>
      <w:tcPr>
        <w:shd w:val="clear" w:color="eaf1dc" w:themeColor="accent3" w:themeTint="34" w:fill="eaf1dc" w:themeFill="accent3" w:themeFillTint="34"/>
      </w:tcPr>
    </w:tblStylePr>
    <w:tblStylePr w:type="band1Vert">
      <w:rPr>
        <w:rFonts w:ascii="Arial" w:hAnsi="Arial"/>
        <w:color w:val="404040"/>
        <w:sz w:val="22"/>
      </w:rPr>
      <w:tcPr>
        <w:shd w:val="clear" w:color="eaf1dc" w:themeColor="accent3" w:themeTint="34" w:fill="eaf1dc" w:themeFill="accent3"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9ABB59" w:themeColor="accent3" w:themeTint="FE"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9ABB59" w:themeColor="accent3" w:themeTint="FE" w:sz="4" w:space="0"/>
          <w:left w:val="none" w:color="000000" w:sz="4" w:space="0"/>
          <w:bottom w:val="none" w:color="000000" w:sz="4" w:space="0"/>
          <w:right w:val="none" w:color="000000" w:sz="4" w:space="0"/>
        </w:tcBorders>
      </w:tcPr>
    </w:tblStylePr>
  </w:style>
  <w:style w:type="table" w:styleId="1095" w:customStyle="1">
    <w:name w:val="Grid Table 2 - Accent 4"/>
    <w:basedOn w:val="1045"/>
    <w:uiPriority w:val="99"/>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band1Horz">
      <w:rPr>
        <w:rFonts w:ascii="Arial" w:hAnsi="Arial"/>
        <w:color w:val="404040"/>
        <w:sz w:val="22"/>
      </w:rPr>
      <w:tcPr>
        <w:shd w:val="clear" w:color="e5dfec" w:themeColor="accent4" w:themeTint="34" w:fill="e5dfec" w:themeFill="accent4" w:themeFillTint="34"/>
      </w:tcPr>
    </w:tblStylePr>
    <w:tblStylePr w:type="band1Vert">
      <w:rPr>
        <w:rFonts w:ascii="Arial" w:hAnsi="Arial"/>
        <w:color w:val="404040"/>
        <w:sz w:val="22"/>
      </w:rPr>
      <w:tcPr>
        <w:shd w:val="clear" w:color="e5dfec" w:themeColor="accent4" w:themeTint="34" w:fill="e5dfec" w:themeFill="accent4"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B2A1C6" w:themeColor="accent4" w:themeTint="9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B2A1C6" w:themeColor="accent4" w:themeTint="9A" w:sz="4" w:space="0"/>
          <w:left w:val="none" w:color="000000" w:sz="4" w:space="0"/>
          <w:bottom w:val="none" w:color="000000" w:sz="4" w:space="0"/>
          <w:right w:val="none" w:color="000000" w:sz="4" w:space="0"/>
        </w:tcBorders>
      </w:tcPr>
    </w:tblStylePr>
  </w:style>
  <w:style w:type="table" w:styleId="1096" w:customStyle="1">
    <w:name w:val="Grid Table 2 - Accent 5"/>
    <w:basedOn w:val="1045"/>
    <w:uiPriority w:val="99"/>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blStylePr w:type="band1Horz">
      <w:rPr>
        <w:rFonts w:ascii="Arial" w:hAnsi="Arial"/>
        <w:color w:val="404040"/>
        <w:sz w:val="22"/>
      </w:rPr>
      <w:tcPr>
        <w:shd w:val="clear" w:color="daeef3" w:themeColor="accent5" w:themeTint="34" w:fill="daeef3" w:themeFill="accent5" w:themeFillTint="34"/>
      </w:tcPr>
    </w:tblStylePr>
    <w:tblStylePr w:type="band1Vert">
      <w:rPr>
        <w:rFonts w:ascii="Arial" w:hAnsi="Arial"/>
        <w:color w:val="404040"/>
        <w:sz w:val="22"/>
      </w:rPr>
      <w:tcPr>
        <w:shd w:val="clear" w:color="daeef3" w:themeColor="accent5" w:themeTint="34" w:fill="daeef3" w:themeFill="accent5"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4BACC6" w:themeColor="accent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4BACC6" w:themeColor="accent5" w:sz="4" w:space="0"/>
          <w:left w:val="none" w:color="000000" w:sz="4" w:space="0"/>
          <w:bottom w:val="none" w:color="000000" w:sz="4" w:space="0"/>
          <w:right w:val="none" w:color="000000" w:sz="4" w:space="0"/>
        </w:tcBorders>
      </w:tcPr>
    </w:tblStylePr>
  </w:style>
  <w:style w:type="table" w:styleId="1097" w:customStyle="1">
    <w:name w:val="Grid Table 2 - Accent 6"/>
    <w:basedOn w:val="1045"/>
    <w:uiPriority w:val="99"/>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blStylePr w:type="band1Horz">
      <w:rPr>
        <w:rFonts w:ascii="Arial" w:hAnsi="Arial"/>
        <w:color w:val="404040"/>
        <w:sz w:val="22"/>
      </w:rPr>
      <w:tcPr>
        <w:shd w:val="clear" w:color="fde9d8" w:themeColor="accent6" w:themeTint="34" w:fill="fde9d8" w:themeFill="accent6" w:themeFillTint="34"/>
      </w:tcPr>
    </w:tblStylePr>
    <w:tblStylePr w:type="band1Vert">
      <w:rPr>
        <w:rFonts w:ascii="Arial" w:hAnsi="Arial"/>
        <w:color w:val="404040"/>
        <w:sz w:val="22"/>
      </w:rPr>
      <w:tcPr>
        <w:shd w:val="clear" w:color="fde9d8" w:themeColor="accent6" w:themeTint="34" w:fill="fde9d8" w:themeFill="accent6"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F79646" w:themeColor="accent6"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F79646" w:themeColor="accent6" w:sz="4" w:space="0"/>
          <w:left w:val="none" w:color="000000" w:sz="4" w:space="0"/>
          <w:bottom w:val="none" w:color="000000" w:sz="4" w:space="0"/>
          <w:right w:val="none" w:color="000000" w:sz="4" w:space="0"/>
        </w:tcBorders>
      </w:tcPr>
    </w:tblStylePr>
  </w:style>
  <w:style w:type="table" w:styleId="1098">
    <w:name w:val="Grid Table 3"/>
    <w:basedOn w:val="1045"/>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099" w:customStyle="1">
    <w:name w:val="Grid Table 3 - Accent 1"/>
    <w:basedOn w:val="1045"/>
    <w:uiPriority w:val="99"/>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blStylePr w:type="band1Horz">
      <w:rPr>
        <w:rFonts w:ascii="Arial" w:hAnsi="Arial"/>
        <w:color w:val="404040"/>
        <w:sz w:val="22"/>
      </w:rPr>
      <w:tcPr>
        <w:shd w:val="clear" w:color="dae5f1" w:themeColor="accent1" w:themeTint="34" w:fill="dae5f1" w:themeFill="accent1" w:themeFillTint="34"/>
      </w:tcPr>
    </w:tblStylePr>
    <w:tblStylePr w:type="band1Vert">
      <w:rPr>
        <w:rFonts w:ascii="Arial" w:hAnsi="Arial"/>
        <w:color w:val="404040"/>
        <w:sz w:val="22"/>
      </w:rPr>
      <w:tcPr>
        <w:shd w:val="clear" w:color="dae5f1" w:themeColor="accent1" w:themeTint="34" w:fill="dae5f1" w:themeFill="accen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100" w:customStyle="1">
    <w:name w:val="Grid Table 3 - Accent 2"/>
    <w:basedOn w:val="1045"/>
    <w:uiPriority w:val="99"/>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blStylePr w:type="band1Horz">
      <w:rPr>
        <w:rFonts w:ascii="Arial" w:hAnsi="Arial"/>
        <w:color w:val="404040"/>
        <w:sz w:val="22"/>
      </w:rPr>
      <w:tcPr>
        <w:shd w:val="clear" w:color="f2dcdc" w:themeColor="accent2" w:themeTint="32" w:fill="f2dcdc" w:themeFill="accent2" w:themeFillTint="32"/>
      </w:tcPr>
    </w:tblStylePr>
    <w:tblStylePr w:type="band1Vert">
      <w:rPr>
        <w:rFonts w:ascii="Arial" w:hAnsi="Arial"/>
        <w:color w:val="404040"/>
        <w:sz w:val="22"/>
      </w:rPr>
      <w:tcPr>
        <w:shd w:val="clear" w:color="f2dcdc" w:themeColor="accent2" w:themeTint="32" w:fill="f2dcdc" w:themeFill="accent2" w:themeFillTint="32"/>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101" w:customStyle="1">
    <w:name w:val="Grid Table 3 - Accent 3"/>
    <w:basedOn w:val="1045"/>
    <w:uiPriority w:val="99"/>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blStylePr w:type="band1Horz">
      <w:rPr>
        <w:rFonts w:ascii="Arial" w:hAnsi="Arial"/>
        <w:color w:val="404040"/>
        <w:sz w:val="22"/>
      </w:rPr>
      <w:tcPr>
        <w:shd w:val="clear" w:color="eaf1dc" w:themeColor="accent3" w:themeTint="34" w:fill="eaf1dc" w:themeFill="accent3" w:themeFillTint="34"/>
      </w:tcPr>
    </w:tblStylePr>
    <w:tblStylePr w:type="band1Vert">
      <w:rPr>
        <w:rFonts w:ascii="Arial" w:hAnsi="Arial"/>
        <w:color w:val="404040"/>
        <w:sz w:val="22"/>
      </w:rPr>
      <w:tcPr>
        <w:shd w:val="clear" w:color="eaf1dc" w:themeColor="accent3" w:themeTint="34" w:fill="eaf1dc" w:themeFill="accent3"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102" w:customStyle="1">
    <w:name w:val="Grid Table 3 - Accent 4"/>
    <w:basedOn w:val="1045"/>
    <w:uiPriority w:val="99"/>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band1Horz">
      <w:rPr>
        <w:rFonts w:ascii="Arial" w:hAnsi="Arial"/>
        <w:color w:val="404040"/>
        <w:sz w:val="22"/>
      </w:rPr>
      <w:tcPr>
        <w:shd w:val="clear" w:color="e5dfec" w:themeColor="accent4" w:themeTint="34" w:fill="e5dfec" w:themeFill="accent4" w:themeFillTint="34"/>
      </w:tcPr>
    </w:tblStylePr>
    <w:tblStylePr w:type="band1Vert">
      <w:rPr>
        <w:rFonts w:ascii="Arial" w:hAnsi="Arial"/>
        <w:color w:val="404040"/>
        <w:sz w:val="22"/>
      </w:rPr>
      <w:tcPr>
        <w:shd w:val="clear" w:color="e5dfec" w:themeColor="accent4" w:themeTint="34" w:fill="e5dfec" w:themeFill="accent4"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103" w:customStyle="1">
    <w:name w:val="Grid Table 3 - Accent 5"/>
    <w:basedOn w:val="1045"/>
    <w:uiPriority w:val="99"/>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blStylePr w:type="band1Horz">
      <w:rPr>
        <w:rFonts w:ascii="Arial" w:hAnsi="Arial"/>
        <w:color w:val="404040"/>
        <w:sz w:val="22"/>
      </w:rPr>
      <w:tcPr>
        <w:shd w:val="clear" w:color="daeef3" w:themeColor="accent5" w:themeTint="34" w:fill="daeef3" w:themeFill="accent5" w:themeFillTint="34"/>
      </w:tcPr>
    </w:tblStylePr>
    <w:tblStylePr w:type="band1Vert">
      <w:rPr>
        <w:rFonts w:ascii="Arial" w:hAnsi="Arial"/>
        <w:color w:val="404040"/>
        <w:sz w:val="22"/>
      </w:rPr>
      <w:tcPr>
        <w:shd w:val="clear" w:color="daeef3" w:themeColor="accent5" w:themeTint="34" w:fill="daeef3" w:themeFill="accent5"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104" w:customStyle="1">
    <w:name w:val="Grid Table 3 - Accent 6"/>
    <w:basedOn w:val="1045"/>
    <w:uiPriority w:val="99"/>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blStylePr w:type="band1Horz">
      <w:rPr>
        <w:rFonts w:ascii="Arial" w:hAnsi="Arial"/>
        <w:color w:val="404040"/>
        <w:sz w:val="22"/>
      </w:rPr>
      <w:tcPr>
        <w:shd w:val="clear" w:color="fde9d8" w:themeColor="accent6" w:themeTint="34" w:fill="fde9d8" w:themeFill="accent6" w:themeFillTint="34"/>
      </w:tcPr>
    </w:tblStylePr>
    <w:tblStylePr w:type="band1Vert">
      <w:rPr>
        <w:rFonts w:ascii="Arial" w:hAnsi="Arial"/>
        <w:color w:val="404040"/>
        <w:sz w:val="22"/>
      </w:rPr>
      <w:tcPr>
        <w:shd w:val="clear" w:color="fde9d8" w:themeColor="accent6" w:themeTint="34" w:fill="fde9d8" w:themeFill="accent6"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105">
    <w:name w:val="Grid Table 4"/>
    <w:basedOn w:val="1045"/>
    <w:uiPriority w:val="59"/>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1106" w:customStyle="1">
    <w:name w:val="Grid Table 4 - Accent 1"/>
    <w:basedOn w:val="1045"/>
    <w:uiPriority w:val="59"/>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Pr>
    <w:tblStylePr w:type="band1Horz">
      <w:rPr>
        <w:rFonts w:ascii="Arial" w:hAnsi="Arial"/>
        <w:color w:val="404040"/>
        <w:sz w:val="22"/>
      </w:rPr>
      <w:tcPr>
        <w:shd w:val="clear" w:color="dce6f2" w:themeColor="accent1" w:themeTint="32" w:fill="dce6f2" w:themeFill="accent1" w:themeFillTint="32"/>
      </w:tcPr>
    </w:tblStylePr>
    <w:tblStylePr w:type="band1Vert">
      <w:rPr>
        <w:rFonts w:ascii="Arial" w:hAnsi="Arial"/>
        <w:color w:val="404040"/>
        <w:sz w:val="22"/>
      </w:rPr>
      <w:tcPr>
        <w:shd w:val="clear" w:color="dce6f2" w:themeColor="accent1" w:themeTint="32" w:fill="dce6f2" w:themeFill="accent1" w:themeFillTint="32"/>
      </w:tcPr>
    </w:tblStylePr>
    <w:tblStylePr w:type="firstCol">
      <w:rPr>
        <w:b/>
        <w:color w:val="404040"/>
      </w:rPr>
    </w:tblStylePr>
    <w:tblStylePr w:type="firstRow">
      <w:rPr>
        <w:rFonts w:ascii="Arial" w:hAnsi="Arial"/>
        <w:b/>
        <w:color w:val="ffffff"/>
        <w:sz w:val="22"/>
      </w:rPr>
      <w:tcPr>
        <w:shd w:val="clear" w:color="5d8ac2" w:themeColor="accent1" w:themeTint="EA" w:fill="5d8ac2" w:themeFill="accent1" w:themeFillTint="EA"/>
        <w:tcBorders>
          <w:top w:val="single" w:color="5D8AC2" w:themeColor="accent1" w:themeTint="EA" w:sz="4" w:space="0"/>
          <w:left w:val="single" w:color="5D8AC2" w:themeColor="accent1" w:themeTint="EA" w:sz="4" w:space="0"/>
          <w:bottom w:val="single" w:color="5D8AC2" w:themeColor="accent1" w:themeTint="EA" w:sz="4" w:space="0"/>
          <w:right w:val="single" w:color="5D8AC2" w:themeColor="accent1" w:themeTint="EA" w:sz="4" w:space="0"/>
        </w:tcBorders>
      </w:tcPr>
    </w:tblStylePr>
    <w:tblStylePr w:type="lastCol">
      <w:rPr>
        <w:b/>
        <w:color w:val="404040"/>
      </w:rPr>
    </w:tblStylePr>
    <w:tblStylePr w:type="lastRow">
      <w:rPr>
        <w:b/>
        <w:color w:val="404040"/>
      </w:rPr>
      <w:tcPr>
        <w:tcBorders>
          <w:top w:val="single" w:color="5D8AC2" w:themeColor="accent1" w:themeTint="EA" w:sz="4" w:space="0"/>
        </w:tcBorders>
      </w:tcPr>
    </w:tblStylePr>
  </w:style>
  <w:style w:type="table" w:styleId="1107" w:customStyle="1">
    <w:name w:val="Grid Table 4 - Accent 2"/>
    <w:basedOn w:val="1045"/>
    <w:uiPriority w:val="59"/>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insideV w:val="single" w:color="DB9B9A" w:themeColor="accent2" w:themeTint="90" w:sz="4" w:space="0"/>
      </w:tblBorders>
    </w:tblPr>
    <w:tblStylePr w:type="band1Horz">
      <w:rPr>
        <w:rFonts w:ascii="Arial" w:hAnsi="Arial"/>
        <w:color w:val="404040"/>
        <w:sz w:val="22"/>
      </w:rPr>
      <w:tcPr>
        <w:shd w:val="clear" w:color="f2dcdc" w:themeColor="accent2" w:themeTint="32" w:fill="f2dcdc" w:themeFill="accent2" w:themeFillTint="32"/>
      </w:tcPr>
    </w:tblStylePr>
    <w:tblStylePr w:type="band1Vert">
      <w:rPr>
        <w:rFonts w:ascii="Arial" w:hAnsi="Arial"/>
        <w:color w:val="404040"/>
        <w:sz w:val="22"/>
      </w:rPr>
      <w:tcPr>
        <w:shd w:val="clear" w:color="f2dcdc" w:themeColor="accent2" w:themeTint="32" w:fill="f2dcdc" w:themeFill="accent2" w:themeFillTint="32"/>
      </w:tcPr>
    </w:tblStylePr>
    <w:tblStylePr w:type="firstCol">
      <w:rPr>
        <w:b/>
        <w:color w:val="404040"/>
      </w:rPr>
    </w:tblStylePr>
    <w:tblStylePr w:type="firstRow">
      <w:rPr>
        <w:rFonts w:ascii="Arial" w:hAnsi="Arial"/>
        <w:b/>
        <w:color w:val="ffffff"/>
        <w:sz w:val="22"/>
      </w:rPr>
      <w:tcPr>
        <w:shd w:val="clear" w:color="d99695" w:themeColor="accent2" w:themeTint="97" w:fill="d99695" w:themeFill="accent2" w:themeFillTint="97"/>
        <w:tc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cBorders>
      </w:tcPr>
    </w:tblStylePr>
    <w:tblStylePr w:type="lastCol">
      <w:rPr>
        <w:b/>
        <w:color w:val="404040"/>
      </w:rPr>
    </w:tblStylePr>
    <w:tblStylePr w:type="lastRow">
      <w:rPr>
        <w:b/>
        <w:color w:val="404040"/>
      </w:rPr>
      <w:tcPr>
        <w:tcBorders>
          <w:top w:val="single" w:color="D99695" w:themeColor="accent2" w:themeTint="97" w:sz="4" w:space="0"/>
        </w:tcBorders>
      </w:tcPr>
    </w:tblStylePr>
  </w:style>
  <w:style w:type="table" w:styleId="1108" w:customStyle="1">
    <w:name w:val="Grid Table 4 - Accent 3"/>
    <w:basedOn w:val="1045"/>
    <w:uiPriority w:val="59"/>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Pr>
    <w:tblStylePr w:type="band1Horz">
      <w:rPr>
        <w:rFonts w:ascii="Arial" w:hAnsi="Arial"/>
        <w:color w:val="404040"/>
        <w:sz w:val="22"/>
      </w:rPr>
      <w:tcPr>
        <w:shd w:val="clear" w:color="eaf1dc" w:themeColor="accent3" w:themeTint="34" w:fill="eaf1dc" w:themeFill="accent3" w:themeFillTint="34"/>
      </w:tcPr>
    </w:tblStylePr>
    <w:tblStylePr w:type="band1Vert">
      <w:rPr>
        <w:rFonts w:ascii="Arial" w:hAnsi="Arial"/>
        <w:color w:val="404040"/>
        <w:sz w:val="22"/>
      </w:rPr>
      <w:tcPr>
        <w:shd w:val="clear" w:color="eaf1dc" w:themeColor="accent3" w:themeTint="34" w:fill="eaf1dc" w:themeFill="accent3" w:themeFillTint="34"/>
      </w:tcPr>
    </w:tblStylePr>
    <w:tblStylePr w:type="firstCol">
      <w:rPr>
        <w:b/>
        <w:color w:val="404040"/>
      </w:rPr>
    </w:tblStylePr>
    <w:tblStylePr w:type="firstRow">
      <w:rPr>
        <w:rFonts w:ascii="Arial" w:hAnsi="Arial"/>
        <w:b/>
        <w:color w:val="ffffff"/>
        <w:sz w:val="22"/>
      </w:rPr>
      <w:tcPr>
        <w:shd w:val="clear" w:color="9abb59" w:themeColor="accent3" w:themeTint="FE" w:fill="9abb59" w:themeFill="accent3" w:themeFillTint="FE"/>
        <w:tc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tcBorders>
      </w:tcPr>
    </w:tblStylePr>
    <w:tblStylePr w:type="lastCol">
      <w:rPr>
        <w:b/>
        <w:color w:val="404040"/>
      </w:rPr>
    </w:tblStylePr>
    <w:tblStylePr w:type="lastRow">
      <w:rPr>
        <w:b/>
        <w:color w:val="404040"/>
      </w:rPr>
      <w:tcPr>
        <w:tcBorders>
          <w:top w:val="single" w:color="9ABB59" w:themeColor="accent3" w:themeTint="FE" w:sz="4" w:space="0"/>
        </w:tcBorders>
      </w:tcPr>
    </w:tblStylePr>
  </w:style>
  <w:style w:type="table" w:styleId="1109" w:customStyle="1">
    <w:name w:val="Grid Table 4 - Accent 4"/>
    <w:basedOn w:val="1045"/>
    <w:uiPriority w:val="59"/>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Pr>
    <w:tblStylePr w:type="band1Horz">
      <w:rPr>
        <w:rFonts w:ascii="Arial" w:hAnsi="Arial"/>
        <w:color w:val="404040"/>
        <w:sz w:val="22"/>
      </w:rPr>
      <w:tcPr>
        <w:shd w:val="clear" w:color="e5dfec" w:themeColor="accent4" w:themeTint="34" w:fill="e5dfec" w:themeFill="accent4" w:themeFillTint="34"/>
      </w:tcPr>
    </w:tblStylePr>
    <w:tblStylePr w:type="band1Vert">
      <w:rPr>
        <w:rFonts w:ascii="Arial" w:hAnsi="Arial"/>
        <w:color w:val="404040"/>
        <w:sz w:val="22"/>
      </w:rPr>
      <w:tcPr>
        <w:shd w:val="clear" w:color="e5dfec"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b2a1c6" w:themeColor="accent4" w:themeTint="9A" w:fill="b2a1c6" w:themeFill="accent4" w:themeFillTint="9A"/>
        <w:tc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cBorders>
      </w:tcPr>
    </w:tblStylePr>
    <w:tblStylePr w:type="lastCol">
      <w:rPr>
        <w:b/>
        <w:color w:val="404040"/>
      </w:rPr>
    </w:tblStylePr>
    <w:tblStylePr w:type="lastRow">
      <w:rPr>
        <w:b/>
        <w:color w:val="404040"/>
      </w:rPr>
      <w:tcPr>
        <w:tcBorders>
          <w:top w:val="single" w:color="B2A1C6" w:themeColor="accent4" w:themeTint="9A" w:sz="4" w:space="0"/>
        </w:tcBorders>
      </w:tcPr>
    </w:tblStylePr>
  </w:style>
  <w:style w:type="table" w:styleId="1110" w:customStyle="1">
    <w:name w:val="Grid Table 4 - Accent 5"/>
    <w:basedOn w:val="1045"/>
    <w:uiPriority w:val="59"/>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band1Horz">
      <w:rPr>
        <w:rFonts w:ascii="Arial" w:hAnsi="Arial"/>
        <w:color w:val="404040"/>
        <w:sz w:val="22"/>
      </w:rPr>
      <w:tcPr>
        <w:shd w:val="clear" w:color="daeef3" w:themeColor="accent5" w:themeTint="34" w:fill="daeef3" w:themeFill="accent5" w:themeFillTint="34"/>
      </w:tcPr>
    </w:tblStylePr>
    <w:tblStylePr w:type="band1Vert">
      <w:rPr>
        <w:rFonts w:ascii="Arial" w:hAnsi="Arial"/>
        <w:color w:val="404040"/>
        <w:sz w:val="22"/>
      </w:rPr>
      <w:tcPr>
        <w:shd w:val="clear" w:color="daeef3"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4bacc6" w:themeColor="accent5" w:fill="4bacc6" w:themeFill="accent5"/>
        <w:tcBorders>
          <w:top w:val="single" w:color="4BACC6" w:themeColor="accent5" w:sz="4" w:space="0"/>
          <w:left w:val="single" w:color="4BACC6" w:themeColor="accent5" w:sz="4" w:space="0"/>
          <w:bottom w:val="single" w:color="4BACC6" w:themeColor="accent5" w:sz="4" w:space="0"/>
          <w:right w:val="single" w:color="4BACC6" w:themeColor="accent5" w:sz="4" w:space="0"/>
        </w:tcBorders>
      </w:tcPr>
    </w:tblStylePr>
    <w:tblStylePr w:type="lastCol">
      <w:rPr>
        <w:b/>
        <w:color w:val="404040"/>
      </w:rPr>
    </w:tblStylePr>
    <w:tblStylePr w:type="lastRow">
      <w:rPr>
        <w:b/>
        <w:color w:val="404040"/>
      </w:rPr>
      <w:tcPr>
        <w:tcBorders>
          <w:top w:val="single" w:color="4BACC6" w:themeColor="accent5" w:sz="4" w:space="0"/>
        </w:tcBorders>
      </w:tcPr>
    </w:tblStylePr>
  </w:style>
  <w:style w:type="table" w:styleId="1111" w:customStyle="1">
    <w:name w:val="Grid Table 4 - Accent 6"/>
    <w:basedOn w:val="1045"/>
    <w:uiPriority w:val="59"/>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band1Horz">
      <w:rPr>
        <w:rFonts w:ascii="Arial" w:hAnsi="Arial"/>
        <w:color w:val="404040"/>
        <w:sz w:val="22"/>
      </w:rPr>
      <w:tcPr>
        <w:shd w:val="clear" w:color="fde9d8" w:themeColor="accent6" w:themeTint="34" w:fill="fde9d8" w:themeFill="accent6" w:themeFillTint="34"/>
      </w:tcPr>
    </w:tblStylePr>
    <w:tblStylePr w:type="band1Vert">
      <w:rPr>
        <w:rFonts w:ascii="Arial" w:hAnsi="Arial"/>
        <w:color w:val="404040"/>
        <w:sz w:val="22"/>
      </w:rPr>
      <w:tcPr>
        <w:shd w:val="clear" w:color="fde9d8"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79646" w:themeColor="accent6" w:fill="f79646" w:themeFill="accent6"/>
        <w:tcBorders>
          <w:top w:val="single" w:color="F79646" w:themeColor="accent6" w:sz="4" w:space="0"/>
          <w:left w:val="single" w:color="F79646" w:themeColor="accent6" w:sz="4" w:space="0"/>
          <w:bottom w:val="single" w:color="F79646" w:themeColor="accent6" w:sz="4" w:space="0"/>
          <w:right w:val="single" w:color="F79646" w:themeColor="accent6" w:sz="4" w:space="0"/>
        </w:tcBorders>
      </w:tcPr>
    </w:tblStylePr>
    <w:tblStylePr w:type="lastCol">
      <w:rPr>
        <w:b/>
        <w:color w:val="404040"/>
      </w:rPr>
    </w:tblStylePr>
    <w:tblStylePr w:type="lastRow">
      <w:rPr>
        <w:b/>
        <w:color w:val="404040"/>
      </w:rPr>
      <w:tcPr>
        <w:tcBorders>
          <w:top w:val="single" w:color="F79646" w:themeColor="accent6" w:sz="4" w:space="0"/>
        </w:tcBorders>
      </w:tcPr>
    </w:tblStylePr>
  </w:style>
  <w:style w:type="table" w:styleId="1112">
    <w:name w:val="Grid Table 5 Dark"/>
    <w:basedOn w:val="1045"/>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blStylePr w:type="band1Horz">
      <w:tcPr>
        <w:shd w:val="clear" w:color="8a8a8a" w:themeColor="text1" w:themeTint="75" w:fill="8a8a8a" w:themeFill="text1" w:themeFillTint="75"/>
      </w:tcPr>
    </w:tblStylePr>
    <w:tblStylePr w:type="band1Vert">
      <w:tcPr>
        <w:shd w:val="clear" w:color="8a8a8a" w:themeColor="text1" w:themeTint="75" w:fill="8a8a8a" w:themeFill="text1" w:themeFillTint="75"/>
      </w:tcPr>
    </w:tblStylePr>
    <w:tblStylePr w:type="firstCol">
      <w:rPr>
        <w:rFonts w:ascii="Arial" w:hAnsi="Arial"/>
        <w:b/>
        <w:color w:val="ffffff"/>
        <w:sz w:val="22"/>
      </w:rPr>
      <w:tcPr>
        <w:shd w:val="clear" w:color="000000" w:themeColor="text1" w:fill="000000" w:themeFill="text1"/>
      </w:tcPr>
    </w:tblStylePr>
    <w:tblStylePr w:type="firstRow">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lastRow">
      <w:rPr>
        <w:rFonts w:ascii="Arial" w:hAnsi="Arial"/>
        <w:b/>
        <w:color w:val="ffffff"/>
        <w:sz w:val="22"/>
      </w:rPr>
      <w:tcPr>
        <w:shd w:val="clear" w:color="000000" w:themeColor="text1" w:fill="000000" w:themeFill="text1"/>
        <w:tcBorders>
          <w:top w:val="single" w:color="FFFFFF" w:themeColor="light1" w:sz="4" w:space="0"/>
        </w:tcBorders>
      </w:tcPr>
    </w:tblStylePr>
  </w:style>
  <w:style w:type="table" w:styleId="1113" w:customStyle="1">
    <w:name w:val="Grid Table 5 Dark- Accent 1"/>
    <w:basedOn w:val="1045"/>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ae5f1" w:themeColor="accent1" w:themeTint="34" w:fill="dae5f1" w:themeFill="accent1" w:themeFillTint="34"/>
    </w:tblPr>
    <w:tblStylePr w:type="band1Horz">
      <w:tcPr>
        <w:shd w:val="clear" w:color="aec4e0" w:themeColor="accent1" w:themeTint="75" w:fill="aec4e0" w:themeFill="accent1" w:themeFillTint="75"/>
      </w:tcPr>
    </w:tblStylePr>
    <w:tblStylePr w:type="band1Vert">
      <w:tcPr>
        <w:shd w:val="clear" w:color="aec4e0" w:themeColor="accent1" w:themeTint="75" w:fill="aec4e0" w:themeFill="accent1" w:themeFillTint="75"/>
      </w:tcPr>
    </w:tblStylePr>
    <w:tblStylePr w:type="firstCol">
      <w:rPr>
        <w:rFonts w:ascii="Arial" w:hAnsi="Arial"/>
        <w:b/>
        <w:color w:val="ffffff"/>
        <w:sz w:val="22"/>
      </w:rPr>
      <w:tcPr>
        <w:shd w:val="clear" w:color="4f81bd" w:themeColor="accent1" w:fill="4f81bd" w:themeFill="accent1"/>
      </w:tcPr>
    </w:tblStylePr>
    <w:tblStylePr w:type="firstRow">
      <w:rPr>
        <w:rFonts w:ascii="Arial" w:hAnsi="Arial"/>
        <w:b/>
        <w:color w:val="ffffff"/>
        <w:sz w:val="22"/>
      </w:rPr>
      <w:tcPr>
        <w:shd w:val="clear" w:color="4f81bd" w:themeColor="accent1" w:fill="4f81bd" w:themeFill="accent1"/>
      </w:tcPr>
    </w:tblStylePr>
    <w:tblStylePr w:type="lastCol">
      <w:rPr>
        <w:rFonts w:ascii="Arial" w:hAnsi="Arial"/>
        <w:b/>
        <w:color w:val="ffffff"/>
        <w:sz w:val="22"/>
      </w:rPr>
      <w:tcPr>
        <w:shd w:val="clear" w:color="4f81bd" w:themeColor="accent1" w:fill="4f81bd" w:themeFill="accent1"/>
      </w:tcPr>
    </w:tblStylePr>
    <w:tblStylePr w:type="lastRow">
      <w:rPr>
        <w:rFonts w:ascii="Arial" w:hAnsi="Arial"/>
        <w:b/>
        <w:color w:val="ffffff"/>
        <w:sz w:val="22"/>
      </w:rPr>
      <w:tcPr>
        <w:shd w:val="clear" w:color="4f81bd" w:themeColor="accent1" w:fill="4f81bd" w:themeFill="accent1"/>
        <w:tcBorders>
          <w:top w:val="single" w:color="FFFFFF" w:themeColor="light1" w:sz="4" w:space="0"/>
        </w:tcBorders>
      </w:tcPr>
    </w:tblStylePr>
  </w:style>
  <w:style w:type="table" w:styleId="1114" w:customStyle="1">
    <w:name w:val="Grid Table 5 Dark - Accent 2"/>
    <w:basedOn w:val="1045"/>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2dcdc" w:themeColor="accent2" w:themeTint="32" w:fill="f2dcdc" w:themeFill="accent2" w:themeFillTint="32"/>
    </w:tblPr>
    <w:tblStylePr w:type="band1Horz">
      <w:tcPr>
        <w:shd w:val="clear" w:color="e2aead" w:themeColor="accent2" w:themeTint="75" w:fill="e2aead" w:themeFill="accent2" w:themeFillTint="75"/>
      </w:tcPr>
    </w:tblStylePr>
    <w:tblStylePr w:type="band1Vert">
      <w:tcPr>
        <w:shd w:val="clear" w:color="e2aead" w:themeColor="accent2" w:themeTint="75" w:fill="e2aead" w:themeFill="accent2" w:themeFillTint="75"/>
      </w:tcPr>
    </w:tblStylePr>
    <w:tblStylePr w:type="firstCol">
      <w:rPr>
        <w:rFonts w:ascii="Arial" w:hAnsi="Arial"/>
        <w:b/>
        <w:color w:val="ffffff"/>
        <w:sz w:val="22"/>
      </w:rPr>
      <w:tcPr>
        <w:shd w:val="clear" w:color="c0504d" w:themeColor="accent2" w:fill="c0504d" w:themeFill="accent2"/>
      </w:tcPr>
    </w:tblStylePr>
    <w:tblStylePr w:type="firstRow">
      <w:rPr>
        <w:rFonts w:ascii="Arial" w:hAnsi="Arial"/>
        <w:b/>
        <w:color w:val="ffffff"/>
        <w:sz w:val="22"/>
      </w:rPr>
      <w:tcPr>
        <w:shd w:val="clear" w:color="c0504d" w:themeColor="accent2" w:fill="c0504d" w:themeFill="accent2"/>
      </w:tcPr>
    </w:tblStylePr>
    <w:tblStylePr w:type="lastCol">
      <w:rPr>
        <w:rFonts w:ascii="Arial" w:hAnsi="Arial"/>
        <w:b/>
        <w:color w:val="ffffff"/>
        <w:sz w:val="22"/>
      </w:rPr>
      <w:tcPr>
        <w:shd w:val="clear" w:color="c0504d" w:themeColor="accent2" w:fill="c0504d" w:themeFill="accent2"/>
      </w:tcPr>
    </w:tblStylePr>
    <w:tblStylePr w:type="lastRow">
      <w:rPr>
        <w:rFonts w:ascii="Arial" w:hAnsi="Arial"/>
        <w:b/>
        <w:color w:val="ffffff"/>
        <w:sz w:val="22"/>
      </w:rPr>
      <w:tcPr>
        <w:shd w:val="clear" w:color="c0504d" w:themeColor="accent2" w:fill="c0504d" w:themeFill="accent2"/>
        <w:tcBorders>
          <w:top w:val="single" w:color="FFFFFF" w:themeColor="light1" w:sz="4" w:space="0"/>
        </w:tcBorders>
      </w:tcPr>
    </w:tblStylePr>
  </w:style>
  <w:style w:type="table" w:styleId="1115" w:customStyle="1">
    <w:name w:val="Grid Table 5 Dark - Accent 3"/>
    <w:basedOn w:val="1045"/>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af1dc" w:themeColor="accent3" w:themeTint="34" w:fill="eaf1dc" w:themeFill="accent3" w:themeFillTint="34"/>
    </w:tblPr>
    <w:tblStylePr w:type="band1Horz">
      <w:tcPr>
        <w:shd w:val="clear" w:color="d0dfb2" w:themeColor="accent3" w:themeTint="75" w:fill="d0dfb2" w:themeFill="accent3" w:themeFillTint="75"/>
      </w:tcPr>
    </w:tblStylePr>
    <w:tblStylePr w:type="band1Vert">
      <w:tcPr>
        <w:shd w:val="clear" w:color="d0dfb2" w:themeColor="accent3" w:themeTint="75" w:fill="d0dfb2" w:themeFill="accent3" w:themeFillTint="75"/>
      </w:tcPr>
    </w:tblStylePr>
    <w:tblStylePr w:type="firstCol">
      <w:rPr>
        <w:rFonts w:ascii="Arial" w:hAnsi="Arial"/>
        <w:b/>
        <w:color w:val="ffffff"/>
        <w:sz w:val="22"/>
      </w:rPr>
      <w:tcPr>
        <w:shd w:val="clear" w:color="9bbb59" w:themeColor="accent3" w:fill="9bbb59" w:themeFill="accent3"/>
      </w:tcPr>
    </w:tblStylePr>
    <w:tblStylePr w:type="firstRow">
      <w:rPr>
        <w:rFonts w:ascii="Arial" w:hAnsi="Arial"/>
        <w:b/>
        <w:color w:val="ffffff"/>
        <w:sz w:val="22"/>
      </w:rPr>
      <w:tcPr>
        <w:shd w:val="clear" w:color="9bbb59" w:themeColor="accent3" w:fill="9bbb59" w:themeFill="accent3"/>
      </w:tcPr>
    </w:tblStylePr>
    <w:tblStylePr w:type="lastCol">
      <w:rPr>
        <w:rFonts w:ascii="Arial" w:hAnsi="Arial"/>
        <w:b/>
        <w:color w:val="ffffff"/>
        <w:sz w:val="22"/>
      </w:rPr>
      <w:tcPr>
        <w:shd w:val="clear" w:color="9bbb59" w:themeColor="accent3" w:fill="9bbb59" w:themeFill="accent3"/>
      </w:tcPr>
    </w:tblStylePr>
    <w:tblStylePr w:type="lastRow">
      <w:rPr>
        <w:rFonts w:ascii="Arial" w:hAnsi="Arial"/>
        <w:b/>
        <w:color w:val="ffffff"/>
        <w:sz w:val="22"/>
      </w:rPr>
      <w:tcPr>
        <w:shd w:val="clear" w:color="9bbb59" w:themeColor="accent3" w:fill="9bbb59" w:themeFill="accent3"/>
        <w:tcBorders>
          <w:top w:val="single" w:color="FFFFFF" w:themeColor="light1" w:sz="4" w:space="0"/>
        </w:tcBorders>
      </w:tcPr>
    </w:tblStylePr>
  </w:style>
  <w:style w:type="table" w:styleId="1116" w:customStyle="1">
    <w:name w:val="Grid Table 5 Dark- Accent 4"/>
    <w:basedOn w:val="1045"/>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5dfec" w:themeColor="accent4" w:themeTint="34" w:fill="e5dfec" w:themeFill="accent4" w:themeFillTint="34"/>
    </w:tblPr>
    <w:tblStylePr w:type="band1Horz">
      <w:tcPr>
        <w:shd w:val="clear" w:color="c4b7d4" w:themeColor="accent4" w:themeTint="75" w:fill="c4b7d4" w:themeFill="accent4" w:themeFillTint="75"/>
      </w:tcPr>
    </w:tblStylePr>
    <w:tblStylePr w:type="band1Vert">
      <w:tcPr>
        <w:shd w:val="clear" w:color="c4b7d4" w:themeColor="accent4" w:themeTint="75" w:fill="c4b7d4" w:themeFill="accent4" w:themeFillTint="75"/>
      </w:tcPr>
    </w:tblStylePr>
    <w:tblStylePr w:type="firstCol">
      <w:rPr>
        <w:rFonts w:ascii="Arial" w:hAnsi="Arial"/>
        <w:b/>
        <w:color w:val="ffffff"/>
        <w:sz w:val="22"/>
      </w:rPr>
      <w:tcPr>
        <w:shd w:val="clear" w:color="8064a2" w:themeColor="accent4" w:fill="8064a2" w:themeFill="accent4"/>
      </w:tcPr>
    </w:tblStylePr>
    <w:tblStylePr w:type="firstRow">
      <w:rPr>
        <w:rFonts w:ascii="Arial" w:hAnsi="Arial"/>
        <w:b/>
        <w:color w:val="ffffff"/>
        <w:sz w:val="22"/>
      </w:rPr>
      <w:tcPr>
        <w:shd w:val="clear" w:color="8064a2" w:themeColor="accent4" w:fill="8064a2" w:themeFill="accent4"/>
      </w:tcPr>
    </w:tblStylePr>
    <w:tblStylePr w:type="lastCol">
      <w:rPr>
        <w:rFonts w:ascii="Arial" w:hAnsi="Arial"/>
        <w:b/>
        <w:color w:val="ffffff"/>
        <w:sz w:val="22"/>
      </w:rPr>
      <w:tcPr>
        <w:shd w:val="clear" w:color="8064a2" w:themeColor="accent4" w:fill="8064a2" w:themeFill="accent4"/>
      </w:tcPr>
    </w:tblStylePr>
    <w:tblStylePr w:type="lastRow">
      <w:rPr>
        <w:rFonts w:ascii="Arial" w:hAnsi="Arial"/>
        <w:b/>
        <w:color w:val="ffffff"/>
        <w:sz w:val="22"/>
      </w:rPr>
      <w:tcPr>
        <w:shd w:val="clear" w:color="8064a2" w:themeColor="accent4" w:fill="8064a2" w:themeFill="accent4"/>
        <w:tcBorders>
          <w:top w:val="single" w:color="FFFFFF" w:themeColor="light1" w:sz="4" w:space="0"/>
        </w:tcBorders>
      </w:tcPr>
    </w:tblStylePr>
  </w:style>
  <w:style w:type="table" w:styleId="1117" w:customStyle="1">
    <w:name w:val="Grid Table 5 Dark - Accent 5"/>
    <w:basedOn w:val="1045"/>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aeef3" w:themeColor="accent5" w:themeTint="34" w:fill="daeef3" w:themeFill="accent5" w:themeFillTint="34"/>
    </w:tblPr>
    <w:tblStylePr w:type="band1Horz">
      <w:tcPr>
        <w:shd w:val="clear" w:color="acd8e4" w:themeColor="accent5" w:themeTint="75" w:fill="acd8e4" w:themeFill="accent5" w:themeFillTint="75"/>
      </w:tcPr>
    </w:tblStylePr>
    <w:tblStylePr w:type="band1Vert">
      <w:tcPr>
        <w:shd w:val="clear" w:color="acd8e4" w:themeColor="accent5" w:themeTint="75" w:fill="acd8e4" w:themeFill="accent5" w:themeFillTint="75"/>
      </w:tcPr>
    </w:tblStylePr>
    <w:tblStylePr w:type="firstCol">
      <w:rPr>
        <w:rFonts w:ascii="Arial" w:hAnsi="Arial"/>
        <w:b/>
        <w:color w:val="ffffff"/>
        <w:sz w:val="22"/>
      </w:rPr>
      <w:tcPr>
        <w:shd w:val="clear" w:color="4bacc6" w:themeColor="accent5" w:fill="4bacc6" w:themeFill="accent5"/>
      </w:tcPr>
    </w:tblStylePr>
    <w:tblStylePr w:type="firstRow">
      <w:rPr>
        <w:rFonts w:ascii="Arial" w:hAnsi="Arial"/>
        <w:b/>
        <w:color w:val="ffffff"/>
        <w:sz w:val="22"/>
      </w:rPr>
      <w:tcPr>
        <w:shd w:val="clear" w:color="4bacc6" w:themeColor="accent5" w:fill="4bacc6" w:themeFill="accent5"/>
      </w:tcPr>
    </w:tblStylePr>
    <w:tblStylePr w:type="lastCol">
      <w:rPr>
        <w:rFonts w:ascii="Arial" w:hAnsi="Arial"/>
        <w:b/>
        <w:color w:val="ffffff"/>
        <w:sz w:val="22"/>
      </w:rPr>
      <w:tcPr>
        <w:shd w:val="clear" w:color="4bacc6" w:themeColor="accent5" w:fill="4bacc6" w:themeFill="accent5"/>
      </w:tcPr>
    </w:tblStylePr>
    <w:tblStylePr w:type="lastRow">
      <w:rPr>
        <w:rFonts w:ascii="Arial" w:hAnsi="Arial"/>
        <w:b/>
        <w:color w:val="ffffff"/>
        <w:sz w:val="22"/>
      </w:rPr>
      <w:tcPr>
        <w:shd w:val="clear" w:color="4bacc6" w:themeColor="accent5" w:fill="4bacc6" w:themeFill="accent5"/>
        <w:tcBorders>
          <w:top w:val="single" w:color="FFFFFF" w:themeColor="light1" w:sz="4" w:space="0"/>
        </w:tcBorders>
      </w:tcPr>
    </w:tblStylePr>
  </w:style>
  <w:style w:type="table" w:styleId="1118" w:customStyle="1">
    <w:name w:val="Grid Table 5 Dark - Accent 6"/>
    <w:basedOn w:val="1045"/>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de9d8" w:themeColor="accent6" w:themeTint="34" w:fill="fde9d8" w:themeFill="accent6" w:themeFillTint="34"/>
    </w:tblPr>
    <w:tblStylePr w:type="band1Horz">
      <w:tcPr>
        <w:shd w:val="clear" w:color="fbceaa" w:themeColor="accent6" w:themeTint="75" w:fill="fbceaa" w:themeFill="accent6" w:themeFillTint="75"/>
      </w:tcPr>
    </w:tblStylePr>
    <w:tblStylePr w:type="band1Vert">
      <w:tcPr>
        <w:shd w:val="clear" w:color="fbceaa" w:themeColor="accent6" w:themeTint="75" w:fill="fbceaa" w:themeFill="accent6" w:themeFillTint="75"/>
      </w:tcPr>
    </w:tblStylePr>
    <w:tblStylePr w:type="firstCol">
      <w:rPr>
        <w:rFonts w:ascii="Arial" w:hAnsi="Arial"/>
        <w:b/>
        <w:color w:val="ffffff"/>
        <w:sz w:val="22"/>
      </w:rPr>
      <w:tcPr>
        <w:shd w:val="clear" w:color="f79646" w:themeColor="accent6" w:fill="f79646" w:themeFill="accent6"/>
      </w:tcPr>
    </w:tblStylePr>
    <w:tblStylePr w:type="firstRow">
      <w:rPr>
        <w:rFonts w:ascii="Arial" w:hAnsi="Arial"/>
        <w:b/>
        <w:color w:val="ffffff"/>
        <w:sz w:val="22"/>
      </w:rPr>
      <w:tcPr>
        <w:shd w:val="clear" w:color="f79646" w:themeColor="accent6" w:fill="f79646" w:themeFill="accent6"/>
      </w:tcPr>
    </w:tblStylePr>
    <w:tblStylePr w:type="lastCol">
      <w:rPr>
        <w:rFonts w:ascii="Arial" w:hAnsi="Arial"/>
        <w:b/>
        <w:color w:val="ffffff"/>
        <w:sz w:val="22"/>
      </w:rPr>
      <w:tcPr>
        <w:shd w:val="clear" w:color="f79646" w:themeColor="accent6" w:fill="f79646" w:themeFill="accent6"/>
      </w:tcPr>
    </w:tblStylePr>
    <w:tblStylePr w:type="lastRow">
      <w:rPr>
        <w:rFonts w:ascii="Arial" w:hAnsi="Arial"/>
        <w:b/>
        <w:color w:val="ffffff"/>
        <w:sz w:val="22"/>
      </w:rPr>
      <w:tcPr>
        <w:shd w:val="clear" w:color="f79646" w:themeColor="accent6" w:fill="f79646" w:themeFill="accent6"/>
        <w:tcBorders>
          <w:top w:val="single" w:color="FFFFFF" w:themeColor="light1" w:sz="4" w:space="0"/>
        </w:tcBorders>
      </w:tcPr>
    </w:tblStylePr>
  </w:style>
  <w:style w:type="table" w:styleId="1119">
    <w:name w:val="Grid Table 6 Colorful"/>
    <w:basedOn w:val="1045"/>
    <w:uiPriority w:val="99"/>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rFonts w:ascii="Arial" w:hAnsi="Arial"/>
        <w:color w:val="7f7f7f" w:themeColor="text1" w:themeTint="80" w:themeShade="95"/>
        <w:sz w:val="22"/>
      </w:rPr>
      <w:tcPr>
        <w:shd w:val="clear" w:color="cbcbcb" w:themeColor="text1" w:themeTint="34" w:fill="cbcbcb" w:themeFill="text1" w:themeFillTint="34"/>
      </w:tcPr>
    </w:tblStylePr>
    <w:tblStylePr w:type="band1Vert">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tblStylePr w:type="firstCol">
      <w:rPr>
        <w:b/>
        <w:color w:val="7f7f7f" w:themeColor="text1" w:themeTint="80" w:themeShade="95"/>
      </w:rPr>
    </w:tblStylePr>
    <w:tblStylePr w:type="firstRow">
      <w:rPr>
        <w:b/>
        <w:color w:val="7f7f7f" w:themeColor="text1" w:themeTint="80" w:themeShade="95"/>
      </w:rPr>
      <w:tcPr>
        <w:tcBorders>
          <w:bottom w:val="single" w:color="7F7F7F" w:themeColor="text1" w:themeTint="80" w:sz="12" w:space="0"/>
        </w:tcBorders>
      </w:tcPr>
    </w:tblStylePr>
    <w:tblStylePr w:type="lastCol">
      <w:rPr>
        <w:b/>
        <w:color w:val="7f7f7f" w:themeColor="text1" w:themeTint="80" w:themeShade="95"/>
      </w:rPr>
    </w:tblStylePr>
    <w:tblStylePr w:type="lastRow">
      <w:rPr>
        <w:b/>
        <w:color w:val="7f7f7f" w:themeColor="text1" w:themeTint="80" w:themeShade="95"/>
      </w:rPr>
    </w:tblStylePr>
  </w:style>
  <w:style w:type="table" w:styleId="1120" w:customStyle="1">
    <w:name w:val="Grid Table 6 Colorful - Accent 1"/>
    <w:basedOn w:val="1045"/>
    <w:uiPriority w:val="99"/>
    <w:tblPr>
      <w:tblStyleRowBandSize w:val="1"/>
      <w:tblStyleColBandSize w:val="1"/>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band1Horz">
      <w:rPr>
        <w:rFonts w:ascii="Arial" w:hAnsi="Arial"/>
        <w:color w:val="a6bfdd" w:themeColor="accent1" w:themeTint="80" w:themeShade="95"/>
        <w:sz w:val="22"/>
      </w:rPr>
      <w:tcPr>
        <w:shd w:val="clear" w:color="dae5f1" w:themeColor="accent1" w:themeTint="34" w:fill="dae5f1" w:themeFill="accent1" w:themeFillTint="34"/>
      </w:tcPr>
    </w:tblStylePr>
    <w:tblStylePr w:type="band1Vert">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tblStylePr w:type="firstCol">
      <w:rPr>
        <w:b/>
        <w:color w:val="a6bfdd" w:themeColor="accent1" w:themeTint="80" w:themeShade="95"/>
      </w:rPr>
    </w:tblStylePr>
    <w:tblStylePr w:type="firstRow">
      <w:rPr>
        <w:b/>
        <w:color w:val="a6bfdd" w:themeColor="accent1" w:themeTint="80" w:themeShade="95"/>
      </w:rPr>
      <w:tcPr>
        <w:tcBorders>
          <w:bottom w:val="single" w:color="A6BFDD" w:themeColor="accent1" w:themeTint="80" w:sz="12" w:space="0"/>
        </w:tcBorders>
      </w:tcPr>
    </w:tblStylePr>
    <w:tblStylePr w:type="lastCol">
      <w:rPr>
        <w:b/>
        <w:color w:val="a6bfdd" w:themeColor="accent1" w:themeTint="80" w:themeShade="95"/>
      </w:rPr>
    </w:tblStylePr>
    <w:tblStylePr w:type="lastRow">
      <w:rPr>
        <w:b/>
        <w:color w:val="a6bfdd" w:themeColor="accent1" w:themeTint="80" w:themeShade="95"/>
      </w:rPr>
    </w:tblStylePr>
  </w:style>
  <w:style w:type="table" w:styleId="1121" w:customStyle="1">
    <w:name w:val="Grid Table 6 Colorful - Accent 2"/>
    <w:basedOn w:val="1045"/>
    <w:uiPriority w:val="99"/>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blStylePr w:type="band1Horz">
      <w:rPr>
        <w:rFonts w:ascii="Arial" w:hAnsi="Arial"/>
        <w:color w:val="d99695" w:themeColor="accent2" w:themeTint="97" w:themeShade="95"/>
        <w:sz w:val="22"/>
      </w:rPr>
      <w:tcPr>
        <w:shd w:val="clear" w:color="f2dcdc" w:themeColor="accent2" w:themeTint="32" w:fill="f2dcdc" w:themeFill="accent2" w:themeFillTint="32"/>
      </w:tcPr>
    </w:tblStylePr>
    <w:tblStylePr w:type="band1Vert">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tblStylePr w:type="firstCol">
      <w:rPr>
        <w:b/>
        <w:color w:val="d99695" w:themeColor="accent2" w:themeTint="97" w:themeShade="95"/>
      </w:rPr>
    </w:tblStylePr>
    <w:tblStylePr w:type="firstRow">
      <w:rPr>
        <w:b/>
        <w:color w:val="d99695" w:themeColor="accent2" w:themeTint="97" w:themeShade="95"/>
      </w:rPr>
      <w:tcPr>
        <w:tcBorders>
          <w:bottom w:val="single" w:color="D99695" w:themeColor="accent2" w:themeTint="97" w:sz="12" w:space="0"/>
        </w:tcBorders>
      </w:tcPr>
    </w:tblStylePr>
    <w:tblStylePr w:type="lastCol">
      <w:rPr>
        <w:b/>
        <w:color w:val="d99695" w:themeColor="accent2" w:themeTint="97" w:themeShade="95"/>
      </w:rPr>
    </w:tblStylePr>
    <w:tblStylePr w:type="lastRow">
      <w:rPr>
        <w:b/>
        <w:color w:val="d99695" w:themeColor="accent2" w:themeTint="97" w:themeShade="95"/>
      </w:rPr>
    </w:tblStylePr>
  </w:style>
  <w:style w:type="table" w:styleId="1122" w:customStyle="1">
    <w:name w:val="Grid Table 6 Colorful - Accent 3"/>
    <w:basedOn w:val="1045"/>
    <w:uiPriority w:val="99"/>
    <w:tblPr>
      <w:tblStyleRowBandSize w:val="1"/>
      <w:tblStyleColBandSize w:val="1"/>
      <w:tbl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blStylePr w:type="band1Horz">
      <w:rPr>
        <w:rFonts w:ascii="Arial" w:hAnsi="Arial"/>
        <w:color w:val="9abb59" w:themeColor="accent3" w:themeTint="FE" w:themeShade="95"/>
        <w:sz w:val="22"/>
      </w:rPr>
      <w:tcPr>
        <w:shd w:val="clear" w:color="eaf1dc" w:themeColor="accent3" w:themeTint="34" w:fill="eaf1dc" w:themeFill="accent3" w:themeFillTint="34"/>
      </w:tcPr>
    </w:tblStylePr>
    <w:tblStylePr w:type="band1Vert">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tblStylePr w:type="firstCol">
      <w:rPr>
        <w:b/>
        <w:color w:val="9abb59" w:themeColor="accent3" w:themeTint="FE" w:themeShade="95"/>
      </w:rPr>
    </w:tblStylePr>
    <w:tblStylePr w:type="firstRow">
      <w:rPr>
        <w:b/>
        <w:color w:val="9abb59" w:themeColor="accent3" w:themeTint="FE" w:themeShade="95"/>
      </w:rPr>
      <w:tcPr>
        <w:tcBorders>
          <w:bottom w:val="single" w:color="9ABB59" w:themeColor="accent3" w:themeTint="FE" w:sz="12" w:space="0"/>
        </w:tcBorders>
      </w:tcPr>
    </w:tblStylePr>
    <w:tblStylePr w:type="lastCol">
      <w:rPr>
        <w:b/>
        <w:color w:val="9abb59" w:themeColor="accent3" w:themeTint="FE" w:themeShade="95"/>
      </w:rPr>
    </w:tblStylePr>
    <w:tblStylePr w:type="lastRow">
      <w:rPr>
        <w:b/>
        <w:color w:val="9abb59" w:themeColor="accent3" w:themeTint="FE" w:themeShade="95"/>
      </w:rPr>
    </w:tblStylePr>
  </w:style>
  <w:style w:type="table" w:styleId="1123" w:customStyle="1">
    <w:name w:val="Grid Table 6 Colorful - Accent 4"/>
    <w:basedOn w:val="1045"/>
    <w:uiPriority w:val="99"/>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band1Horz">
      <w:rPr>
        <w:rFonts w:ascii="Arial" w:hAnsi="Arial"/>
        <w:color w:val="b2a1c6" w:themeColor="accent4" w:themeTint="9A" w:themeShade="95"/>
        <w:sz w:val="22"/>
      </w:rPr>
      <w:tcPr>
        <w:shd w:val="clear" w:color="e5dfec" w:themeColor="accent4" w:themeTint="34" w:fill="e5dfec" w:themeFill="accent4" w:themeFillTint="34"/>
      </w:tcPr>
    </w:tblStylePr>
    <w:tblStylePr w:type="band1Vert">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tblStylePr w:type="firstCol">
      <w:rPr>
        <w:b/>
        <w:color w:val="b2a1c6" w:themeColor="accent4" w:themeTint="9A" w:themeShade="95"/>
      </w:rPr>
    </w:tblStylePr>
    <w:tblStylePr w:type="firstRow">
      <w:rPr>
        <w:b/>
        <w:color w:val="b2a1c6" w:themeColor="accent4" w:themeTint="9A" w:themeShade="95"/>
      </w:rPr>
      <w:tcPr>
        <w:tcBorders>
          <w:bottom w:val="single" w:color="B2A1C6" w:themeColor="accent4" w:themeTint="9A" w:sz="12" w:space="0"/>
        </w:tcBorders>
      </w:tcPr>
    </w:tblStylePr>
    <w:tblStylePr w:type="lastCol">
      <w:rPr>
        <w:b/>
        <w:color w:val="b2a1c6" w:themeColor="accent4" w:themeTint="9A" w:themeShade="95"/>
      </w:rPr>
    </w:tblStylePr>
    <w:tblStylePr w:type="lastRow">
      <w:rPr>
        <w:b/>
        <w:color w:val="b2a1c6" w:themeColor="accent4" w:themeTint="9A" w:themeShade="95"/>
      </w:rPr>
    </w:tblStylePr>
  </w:style>
  <w:style w:type="table" w:styleId="1124" w:customStyle="1">
    <w:name w:val="Grid Table 6 Colorful - Accent 5"/>
    <w:basedOn w:val="1045"/>
    <w:uiPriority w:val="99"/>
    <w:tblPr>
      <w:tblStyleRowBandSize w:val="1"/>
      <w:tblStyleColBandSize w:val="1"/>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blStylePr w:type="band1Horz">
      <w:rPr>
        <w:rFonts w:ascii="Arial" w:hAnsi="Arial"/>
        <w:color w:val="266779" w:themeColor="accent5" w:themeShade="95"/>
        <w:sz w:val="22"/>
      </w:rPr>
      <w:tcPr>
        <w:shd w:val="clear" w:color="daeef3" w:themeColor="accent5" w:themeTint="34" w:fill="daeef3" w:themeFill="accent5" w:themeFillTint="34"/>
      </w:tcPr>
    </w:tblStylePr>
    <w:tblStylePr w:type="band1Vert">
      <w:tcPr>
        <w:shd w:val="clear" w:color="daeef3" w:themeColor="accent5" w:themeTint="34" w:fill="daeef3" w:themeFill="accent5" w:themeFillTint="34"/>
      </w:tcPr>
    </w:tblStylePr>
    <w:tblStylePr w:type="band2Horz">
      <w:rPr>
        <w:rFonts w:ascii="Arial" w:hAnsi="Arial"/>
        <w:color w:val="266779" w:themeColor="accent5" w:themeShade="95"/>
        <w:sz w:val="22"/>
      </w:rPr>
    </w:tblStylePr>
    <w:tblStylePr w:type="firstCol">
      <w:rPr>
        <w:b/>
        <w:color w:val="266779" w:themeColor="accent5" w:themeShade="95"/>
      </w:rPr>
    </w:tblStylePr>
    <w:tblStylePr w:type="firstRow">
      <w:rPr>
        <w:b/>
        <w:color w:val="266779" w:themeColor="accent5" w:themeShade="95"/>
      </w:rPr>
      <w:tcPr>
        <w:tcBorders>
          <w:bottom w:val="single" w:color="4BACC6" w:themeColor="accent5" w:sz="12" w:space="0"/>
        </w:tcBorders>
      </w:tcPr>
    </w:tblStylePr>
    <w:tblStylePr w:type="lastCol">
      <w:rPr>
        <w:b/>
        <w:color w:val="266779" w:themeColor="accent5" w:themeShade="95"/>
      </w:rPr>
    </w:tblStylePr>
    <w:tblStylePr w:type="lastRow">
      <w:rPr>
        <w:b/>
        <w:color w:val="266779" w:themeColor="accent5" w:themeShade="95"/>
      </w:rPr>
    </w:tblStylePr>
  </w:style>
  <w:style w:type="table" w:styleId="1125" w:customStyle="1">
    <w:name w:val="Grid Table 6 Colorful - Accent 6"/>
    <w:basedOn w:val="1045"/>
    <w:link w:val="1277"/>
    <w:uiPriority w:val="99"/>
    <w:tblPr>
      <w:tblStyleRowBandSize w:val="1"/>
      <w:tblStyleColBandSize w:val="1"/>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blStylePr w:type="band1Horz">
      <w:rPr>
        <w:rFonts w:ascii="Arial" w:hAnsi="Arial"/>
        <w:color w:val="266779" w:themeColor="accent5" w:themeShade="95"/>
        <w:sz w:val="22"/>
      </w:rPr>
      <w:tcPr>
        <w:shd w:val="clear" w:color="fde9d8" w:themeColor="accent6" w:themeTint="34" w:fill="fde9d8" w:themeFill="accent6" w:themeFillTint="34"/>
      </w:tcPr>
    </w:tblStylePr>
    <w:tblStylePr w:type="band1Vert">
      <w:tcPr>
        <w:shd w:val="clear" w:color="fde9d8" w:themeColor="accent6" w:themeTint="34" w:fill="fde9d8" w:themeFill="accent6" w:themeFillTint="34"/>
      </w:tcPr>
    </w:tblStylePr>
    <w:tblStylePr w:type="band2Horz">
      <w:rPr>
        <w:rFonts w:ascii="Arial" w:hAnsi="Arial"/>
        <w:color w:val="266779" w:themeColor="accent5" w:themeShade="95"/>
        <w:sz w:val="22"/>
      </w:rPr>
    </w:tblStylePr>
    <w:tblStylePr w:type="firstCol">
      <w:rPr>
        <w:b/>
        <w:color w:val="266779" w:themeColor="accent5" w:themeShade="95"/>
      </w:rPr>
    </w:tblStylePr>
    <w:tblStylePr w:type="firstRow">
      <w:rPr>
        <w:b/>
        <w:color w:val="266779" w:themeColor="accent5" w:themeShade="95"/>
      </w:rPr>
      <w:tcPr>
        <w:tcBorders>
          <w:bottom w:val="single" w:color="F79646" w:themeColor="accent6" w:sz="12" w:space="0"/>
        </w:tcBorders>
      </w:tcPr>
    </w:tblStylePr>
    <w:tblStylePr w:type="lastCol">
      <w:rPr>
        <w:b/>
        <w:color w:val="266779" w:themeColor="accent5" w:themeShade="95"/>
      </w:rPr>
    </w:tblStylePr>
    <w:tblStylePr w:type="lastRow">
      <w:rPr>
        <w:b/>
        <w:color w:val="266779" w:themeColor="accent5" w:themeShade="95"/>
      </w:rPr>
    </w:tblStylePr>
  </w:style>
  <w:style w:type="table" w:styleId="1126">
    <w:name w:val="Grid Table 7 Colorful"/>
    <w:basedOn w:val="1045"/>
    <w:uiPriority w:val="99"/>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rFonts w:ascii="Arial" w:hAnsi="Arial"/>
        <w:color w:val="7f7f7f" w:themeColor="text1" w:themeTint="80" w:themeShade="95"/>
        <w:sz w:val="22"/>
      </w:rPr>
      <w:tcPr>
        <w:shd w:val="clear" w:color="f2f2f2" w:themeColor="text1" w:themeTint="0D" w:fill="f2f2f2" w:themeFill="text1" w:themeFillTint="0D"/>
      </w:tcPr>
    </w:tblStylePr>
    <w:tblStylePr w:type="band1Vert">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b/>
        <w:color w:val="7f7f7f" w:themeColor="text1" w:themeTint="80" w:themeShade="95"/>
        <w:sz w:val="22"/>
      </w:r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b/>
        <w:color w:val="7f7f7f" w:themeColor="text1" w:themeTint="80" w:themeShade="95"/>
        <w:sz w:val="22"/>
      </w:r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style>
  <w:style w:type="table" w:styleId="1127" w:customStyle="1">
    <w:name w:val="Grid Table 7 Colorful - Accent 1"/>
    <w:basedOn w:val="1045"/>
    <w:uiPriority w:val="99"/>
    <w:tblPr>
      <w:tblStyleRowBandSize w:val="1"/>
      <w:tblStyleColBandSize w:val="1"/>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band1Horz">
      <w:rPr>
        <w:rFonts w:ascii="Arial" w:hAnsi="Arial"/>
        <w:color w:val="a6bfdd" w:themeColor="accent1" w:themeTint="80" w:themeShade="95"/>
        <w:sz w:val="22"/>
      </w:rPr>
      <w:tcPr>
        <w:shd w:val="clear" w:color="dae5f1" w:themeColor="accent1" w:themeTint="34" w:fill="dae5f1" w:themeFill="accent1" w:themeFillTint="34"/>
      </w:tcPr>
    </w:tblStylePr>
    <w:tblStylePr w:type="band1Vert">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tblStylePr w:type="firstCol">
      <w:rPr>
        <w:rFonts w:ascii="Arial" w:hAnsi="Arial"/>
        <w:i/>
        <w:color w:val="a6bfdd" w:themeColor="accent1" w:themeTint="80" w:themeShade="95"/>
        <w:sz w:val="22"/>
      </w:rPr>
      <w:pPr>
        <w:jc w:val="right"/>
      </w:pPr>
      <w:tcPr>
        <w:shd w:val="clear" w:color="ffffff" w:fill="auto"/>
        <w:tcBorders>
          <w:top w:val="none" w:color="000000" w:sz="4" w:space="0"/>
          <w:left w:val="none" w:color="000000" w:sz="4" w:space="0"/>
          <w:bottom w:val="none" w:color="000000" w:sz="4" w:space="0"/>
          <w:right w:val="single" w:color="A6BFDD" w:themeColor="accent1" w:themeTint="80" w:sz="4" w:space="0"/>
        </w:tcBorders>
      </w:tcPr>
    </w:tblStylePr>
    <w:tblStylePr w:type="firstRow">
      <w:rPr>
        <w:rFonts w:ascii="Arial" w:hAnsi="Arial"/>
        <w:b/>
        <w:color w:val="a6bfdd" w:themeColor="accent1" w:themeTint="80" w:themeShade="95"/>
        <w:sz w:val="22"/>
      </w:rPr>
      <w:tcPr>
        <w:shd w:val="clear" w:color="ffffff" w:themeColor="light1" w:fill="ffffff" w:themeFill="light1"/>
        <w:tcBorders>
          <w:top w:val="none" w:color="000000" w:sz="4" w:space="0"/>
          <w:left w:val="none" w:color="000000" w:sz="4" w:space="0"/>
          <w:bottom w:val="single" w:color="A6BFDD" w:themeColor="accent1" w:themeTint="80" w:sz="4" w:space="0"/>
          <w:right w:val="none" w:color="000000" w:sz="4" w:space="0"/>
        </w:tcBorders>
      </w:tcPr>
    </w:tblStylePr>
    <w:tblStylePr w:type="lastCol">
      <w:rPr>
        <w:rFonts w:ascii="Arial" w:hAnsi="Arial"/>
        <w:i/>
        <w:color w:val="a6bfdd" w:themeColor="accent1" w:themeTint="80" w:themeShade="95"/>
        <w:sz w:val="22"/>
      </w:rPr>
      <w:tcPr>
        <w:shd w:val="clear" w:color="ffffff" w:fill="auto"/>
        <w:tcBorders>
          <w:top w:val="none" w:color="000000" w:sz="4" w:space="0"/>
          <w:left w:val="single" w:color="A6BFDD" w:themeColor="accent1" w:themeTint="80" w:sz="4" w:space="0"/>
          <w:bottom w:val="none" w:color="000000" w:sz="4" w:space="0"/>
          <w:right w:val="none" w:color="000000" w:sz="4" w:space="0"/>
        </w:tcBorders>
      </w:tcPr>
    </w:tblStylePr>
    <w:tblStylePr w:type="lastRow">
      <w:rPr>
        <w:rFonts w:ascii="Arial" w:hAnsi="Arial"/>
        <w:b/>
        <w:color w:val="a6bfdd" w:themeColor="accent1" w:themeTint="80" w:themeShade="95"/>
        <w:sz w:val="22"/>
      </w:rPr>
      <w:tcPr>
        <w:shd w:val="clear" w:color="ffffff" w:themeColor="light1" w:fill="ffffff" w:themeFill="light1"/>
        <w:tcBorders>
          <w:top w:val="single" w:color="A6BFDD" w:themeColor="accent1" w:themeTint="80" w:sz="4" w:space="0"/>
          <w:left w:val="none" w:color="000000" w:sz="4" w:space="0"/>
          <w:bottom w:val="none" w:color="000000" w:sz="4" w:space="0"/>
          <w:right w:val="none" w:color="000000" w:sz="4" w:space="0"/>
        </w:tcBorders>
      </w:tcPr>
    </w:tblStylePr>
  </w:style>
  <w:style w:type="table" w:styleId="1128" w:customStyle="1">
    <w:name w:val="Grid Table 7 Colorful - Accent 2"/>
    <w:basedOn w:val="1045"/>
    <w:uiPriority w:val="99"/>
    <w:tblPr>
      <w:tblStyleRowBandSize w:val="1"/>
      <w:tblStyleColBandSize w:val="1"/>
      <w:tblBorders>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blStylePr w:type="band1Horz">
      <w:rPr>
        <w:rFonts w:ascii="Arial" w:hAnsi="Arial"/>
        <w:color w:val="d99695" w:themeColor="accent2" w:themeTint="97" w:themeShade="95"/>
        <w:sz w:val="22"/>
      </w:rPr>
      <w:tcPr>
        <w:shd w:val="clear" w:color="f2dcdc" w:themeColor="accent2" w:themeTint="32" w:fill="f2dcdc" w:themeFill="accent2" w:themeFillTint="32"/>
      </w:tcPr>
    </w:tblStylePr>
    <w:tblStylePr w:type="band1Vert">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tblStylePr w:type="firstCol">
      <w:rPr>
        <w:rFonts w:ascii="Arial" w:hAnsi="Arial"/>
        <w:i/>
        <w:color w:val="d99695" w:themeColor="accent2" w:themeTint="97" w:themeShade="95"/>
        <w:sz w:val="22"/>
      </w:rPr>
      <w:pPr>
        <w:jc w:val="right"/>
      </w:pPr>
      <w:tcPr>
        <w:shd w:val="clear" w:color="ffffff" w:fill="auto"/>
        <w:tcBorders>
          <w:top w:val="none" w:color="000000" w:sz="4" w:space="0"/>
          <w:left w:val="none" w:color="000000" w:sz="4" w:space="0"/>
          <w:bottom w:val="none" w:color="000000" w:sz="4" w:space="0"/>
          <w:right w:val="single" w:color="D99695" w:themeColor="accent2" w:themeTint="97" w:sz="4" w:space="0"/>
        </w:tcBorders>
      </w:tcPr>
    </w:tblStylePr>
    <w:tblStylePr w:type="firstRow">
      <w:rPr>
        <w:rFonts w:ascii="Arial" w:hAnsi="Arial"/>
        <w:b/>
        <w:color w:val="d99695" w:themeColor="accent2" w:themeTint="97" w:themeShade="95"/>
        <w:sz w:val="22"/>
      </w:rPr>
      <w:tcPr>
        <w:shd w:val="clear" w:color="ffffff" w:themeColor="light1" w:fill="ffffff" w:themeFill="light1"/>
        <w:tcBorders>
          <w:top w:val="none" w:color="000000" w:sz="4" w:space="0"/>
          <w:left w:val="none" w:color="000000" w:sz="4" w:space="0"/>
          <w:bottom w:val="single" w:color="D99695" w:themeColor="accent2" w:themeTint="97" w:sz="4" w:space="0"/>
          <w:right w:val="none" w:color="000000" w:sz="4" w:space="0"/>
        </w:tcBorders>
      </w:tcPr>
    </w:tblStylePr>
    <w:tblStylePr w:type="lastCol">
      <w:rPr>
        <w:rFonts w:ascii="Arial" w:hAnsi="Arial"/>
        <w:i/>
        <w:color w:val="d99695" w:themeColor="accent2" w:themeTint="97" w:themeShade="95"/>
        <w:sz w:val="22"/>
      </w:rPr>
      <w:tcPr>
        <w:shd w:val="clear" w:color="ffffff" w:fill="auto"/>
        <w:tcBorders>
          <w:top w:val="none" w:color="000000" w:sz="4" w:space="0"/>
          <w:left w:val="single" w:color="D99695" w:themeColor="accent2" w:themeTint="97" w:sz="4" w:space="0"/>
          <w:bottom w:val="none" w:color="000000" w:sz="4" w:space="0"/>
          <w:right w:val="none" w:color="000000" w:sz="4" w:space="0"/>
        </w:tcBorders>
      </w:tcPr>
    </w:tblStylePr>
    <w:tblStylePr w:type="lastRow">
      <w:rPr>
        <w:rFonts w:ascii="Arial" w:hAnsi="Arial"/>
        <w:b/>
        <w:color w:val="d99695" w:themeColor="accent2" w:themeTint="97" w:themeShade="95"/>
        <w:sz w:val="22"/>
      </w:rPr>
      <w:tcPr>
        <w:shd w:val="clear" w:color="ffffff" w:themeColor="light1" w:fill="ffffff" w:themeFill="light1"/>
        <w:tcBorders>
          <w:top w:val="single" w:color="D99695" w:themeColor="accent2" w:themeTint="97" w:sz="4" w:space="0"/>
          <w:left w:val="none" w:color="000000" w:sz="4" w:space="0"/>
          <w:bottom w:val="none" w:color="000000" w:sz="4" w:space="0"/>
          <w:right w:val="none" w:color="000000" w:sz="4" w:space="0"/>
        </w:tcBorders>
      </w:tcPr>
    </w:tblStylePr>
  </w:style>
  <w:style w:type="table" w:styleId="1129" w:customStyle="1">
    <w:name w:val="Grid Table 7 Colorful - Accent 3"/>
    <w:basedOn w:val="1045"/>
    <w:uiPriority w:val="99"/>
    <w:tblPr>
      <w:tblStyleRowBandSize w:val="1"/>
      <w:tblStyleColBandSize w:val="1"/>
      <w:tblBorders>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blStylePr w:type="band1Horz">
      <w:rPr>
        <w:rFonts w:ascii="Arial" w:hAnsi="Arial"/>
        <w:color w:val="9abb59" w:themeColor="accent3" w:themeTint="FE" w:themeShade="95"/>
        <w:sz w:val="22"/>
      </w:rPr>
      <w:tcPr>
        <w:shd w:val="clear" w:color="eaf1dc" w:themeColor="accent3" w:themeTint="34" w:fill="eaf1dc" w:themeFill="accent3" w:themeFillTint="34"/>
      </w:tcPr>
    </w:tblStylePr>
    <w:tblStylePr w:type="band1Vert">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tblStylePr w:type="firstCol">
      <w:rPr>
        <w:rFonts w:ascii="Arial" w:hAnsi="Arial"/>
        <w:i/>
        <w:color w:val="9abb59" w:themeColor="accent3" w:themeTint="FE" w:themeShade="95"/>
        <w:sz w:val="22"/>
      </w:rPr>
      <w:pPr>
        <w:jc w:val="right"/>
      </w:pPr>
      <w:tcPr>
        <w:shd w:val="clear" w:color="ffffff" w:fill="auto"/>
        <w:tcBorders>
          <w:top w:val="none" w:color="000000" w:sz="4" w:space="0"/>
          <w:left w:val="none" w:color="000000" w:sz="4" w:space="0"/>
          <w:bottom w:val="none" w:color="000000" w:sz="4" w:space="0"/>
          <w:right w:val="single" w:color="9ABB59" w:themeColor="accent3" w:themeTint="FE" w:sz="4" w:space="0"/>
        </w:tcBorders>
      </w:tcPr>
    </w:tblStylePr>
    <w:tblStylePr w:type="firstRow">
      <w:rPr>
        <w:rFonts w:ascii="Arial" w:hAnsi="Arial"/>
        <w:b/>
        <w:color w:val="9abb59" w:themeColor="accent3" w:themeTint="FE" w:themeShade="95"/>
        <w:sz w:val="22"/>
      </w:rPr>
      <w:tcPr>
        <w:shd w:val="clear" w:color="ffffff" w:themeColor="light1" w:fill="ffffff" w:themeFill="light1"/>
        <w:tcBorders>
          <w:top w:val="none" w:color="000000" w:sz="4" w:space="0"/>
          <w:left w:val="none" w:color="000000" w:sz="4" w:space="0"/>
          <w:bottom w:val="single" w:color="9ABB59" w:themeColor="accent3" w:themeTint="FE" w:sz="4" w:space="0"/>
          <w:right w:val="none" w:color="000000" w:sz="4" w:space="0"/>
        </w:tcBorders>
      </w:tcPr>
    </w:tblStylePr>
    <w:tblStylePr w:type="lastCol">
      <w:rPr>
        <w:rFonts w:ascii="Arial" w:hAnsi="Arial"/>
        <w:i/>
        <w:color w:val="9abb59" w:themeColor="accent3" w:themeTint="FE" w:themeShade="95"/>
        <w:sz w:val="22"/>
      </w:rPr>
      <w:tcPr>
        <w:shd w:val="clear" w:color="ffffff" w:fill="auto"/>
        <w:tcBorders>
          <w:top w:val="none" w:color="000000" w:sz="4" w:space="0"/>
          <w:left w:val="single" w:color="9ABB59" w:themeColor="accent3" w:themeTint="FE" w:sz="4" w:space="0"/>
          <w:bottom w:val="none" w:color="000000" w:sz="4" w:space="0"/>
          <w:right w:val="none" w:color="000000" w:sz="4" w:space="0"/>
        </w:tcBorders>
      </w:tcPr>
    </w:tblStylePr>
    <w:tblStylePr w:type="lastRow">
      <w:rPr>
        <w:rFonts w:ascii="Arial" w:hAnsi="Arial"/>
        <w:b/>
        <w:color w:val="9abb59" w:themeColor="accent3" w:themeTint="FE" w:themeShade="95"/>
        <w:sz w:val="22"/>
      </w:rPr>
      <w:tcPr>
        <w:shd w:val="clear" w:color="ffffff" w:themeColor="light1" w:fill="ffffff" w:themeFill="light1"/>
        <w:tcBorders>
          <w:top w:val="single" w:color="9ABB59" w:themeColor="accent3" w:themeTint="FE" w:sz="4" w:space="0"/>
          <w:left w:val="none" w:color="000000" w:sz="4" w:space="0"/>
          <w:bottom w:val="none" w:color="000000" w:sz="4" w:space="0"/>
          <w:right w:val="none" w:color="000000" w:sz="4" w:space="0"/>
        </w:tcBorders>
      </w:tcPr>
    </w:tblStylePr>
  </w:style>
  <w:style w:type="table" w:styleId="1130" w:customStyle="1">
    <w:name w:val="Grid Table 7 Colorful - Accent 4"/>
    <w:basedOn w:val="1045"/>
    <w:uiPriority w:val="99"/>
    <w:tblPr>
      <w:tblStyleRowBandSize w:val="1"/>
      <w:tblStyleColBandSize w:val="1"/>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band1Horz">
      <w:rPr>
        <w:rFonts w:ascii="Arial" w:hAnsi="Arial"/>
        <w:color w:val="b2a1c6" w:themeColor="accent4" w:themeTint="9A" w:themeShade="95"/>
        <w:sz w:val="22"/>
      </w:rPr>
      <w:tcPr>
        <w:shd w:val="clear" w:color="e5dfec" w:themeColor="accent4" w:themeTint="34" w:fill="e5dfec" w:themeFill="accent4" w:themeFillTint="34"/>
      </w:tcPr>
    </w:tblStylePr>
    <w:tblStylePr w:type="band1Vert">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tblStylePr w:type="firstCol">
      <w:rPr>
        <w:rFonts w:ascii="Arial" w:hAnsi="Arial"/>
        <w:i/>
        <w:color w:val="b2a1c6" w:themeColor="accent4" w:themeTint="9A" w:themeShade="95"/>
        <w:sz w:val="22"/>
      </w:rPr>
      <w:pPr>
        <w:jc w:val="right"/>
      </w:pPr>
      <w:tcPr>
        <w:shd w:val="clear" w:color="ffffff" w:fill="auto"/>
        <w:tcBorders>
          <w:top w:val="none" w:color="000000" w:sz="4" w:space="0"/>
          <w:left w:val="none" w:color="000000" w:sz="4" w:space="0"/>
          <w:bottom w:val="none" w:color="000000" w:sz="4" w:space="0"/>
          <w:right w:val="single" w:color="B2A1C6" w:themeColor="accent4" w:themeTint="9A" w:sz="4" w:space="0"/>
        </w:tcBorders>
      </w:tcPr>
    </w:tblStylePr>
    <w:tblStylePr w:type="firstRow">
      <w:rPr>
        <w:rFonts w:ascii="Arial" w:hAnsi="Arial"/>
        <w:b/>
        <w:color w:val="b2a1c6" w:themeColor="accent4" w:themeTint="9A" w:themeShade="95"/>
        <w:sz w:val="22"/>
      </w:rPr>
      <w:tcPr>
        <w:shd w:val="clear" w:color="ffffff" w:themeColor="light1" w:fill="ffffff" w:themeFill="light1"/>
        <w:tcBorders>
          <w:top w:val="none" w:color="000000" w:sz="4" w:space="0"/>
          <w:left w:val="none" w:color="000000" w:sz="4" w:space="0"/>
          <w:bottom w:val="single" w:color="B2A1C6" w:themeColor="accent4" w:themeTint="9A" w:sz="4" w:space="0"/>
          <w:right w:val="none" w:color="000000" w:sz="4" w:space="0"/>
        </w:tcBorders>
      </w:tcPr>
    </w:tblStylePr>
    <w:tblStylePr w:type="lastCol">
      <w:rPr>
        <w:rFonts w:ascii="Arial" w:hAnsi="Arial"/>
        <w:i/>
        <w:color w:val="b2a1c6" w:themeColor="accent4" w:themeTint="9A" w:themeShade="95"/>
        <w:sz w:val="22"/>
      </w:rPr>
      <w:tcPr>
        <w:shd w:val="clear" w:color="ffffff" w:fill="auto"/>
        <w:tcBorders>
          <w:top w:val="none" w:color="000000" w:sz="4" w:space="0"/>
          <w:left w:val="single" w:color="B2A1C6" w:themeColor="accent4" w:themeTint="9A" w:sz="4" w:space="0"/>
          <w:bottom w:val="none" w:color="000000" w:sz="4" w:space="0"/>
          <w:right w:val="none" w:color="000000" w:sz="4" w:space="0"/>
        </w:tcBorders>
      </w:tcPr>
    </w:tblStylePr>
    <w:tblStylePr w:type="lastRow">
      <w:rPr>
        <w:rFonts w:ascii="Arial" w:hAnsi="Arial"/>
        <w:b/>
        <w:color w:val="b2a1c6" w:themeColor="accent4" w:themeTint="9A" w:themeShade="95"/>
        <w:sz w:val="22"/>
      </w:rPr>
      <w:tcPr>
        <w:shd w:val="clear" w:color="ffffff" w:themeColor="light1" w:fill="ffffff" w:themeFill="light1"/>
        <w:tcBorders>
          <w:top w:val="single" w:color="B2A1C6" w:themeColor="accent4" w:themeTint="9A" w:sz="4" w:space="0"/>
          <w:left w:val="none" w:color="000000" w:sz="4" w:space="0"/>
          <w:bottom w:val="none" w:color="000000" w:sz="4" w:space="0"/>
          <w:right w:val="none" w:color="000000" w:sz="4" w:space="0"/>
        </w:tcBorders>
      </w:tcPr>
    </w:tblStylePr>
  </w:style>
  <w:style w:type="table" w:styleId="1131" w:customStyle="1">
    <w:name w:val="Grid Table 7 Colorful - Accent 5"/>
    <w:basedOn w:val="1045"/>
    <w:uiPriority w:val="99"/>
    <w:tblPr>
      <w:tblStyleRowBandSize w:val="1"/>
      <w:tblStyleColBandSize w:val="1"/>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band1Horz">
      <w:rPr>
        <w:rFonts w:ascii="Arial" w:hAnsi="Arial"/>
        <w:color w:val="266779" w:themeColor="accent5" w:themeShade="95"/>
        <w:sz w:val="22"/>
      </w:rPr>
      <w:tcPr>
        <w:shd w:val="clear" w:color="daeef3" w:themeColor="accent5" w:themeTint="34" w:fill="daeef3" w:themeFill="accent5" w:themeFillTint="34"/>
      </w:tcPr>
    </w:tblStylePr>
    <w:tblStylePr w:type="band1Vert">
      <w:tcPr>
        <w:shd w:val="clear" w:color="daeef3" w:themeColor="accent5" w:themeTint="34" w:fill="daeef3" w:themeFill="accent5" w:themeFillTint="34"/>
      </w:tcPr>
    </w:tblStylePr>
    <w:tblStylePr w:type="band2Horz">
      <w:rPr>
        <w:rFonts w:ascii="Arial" w:hAnsi="Arial"/>
        <w:color w:val="266779" w:themeColor="accent5" w:themeShade="95"/>
        <w:sz w:val="22"/>
      </w:rPr>
    </w:tblStylePr>
    <w:tblStylePr w:type="firstCol">
      <w:rPr>
        <w:rFonts w:ascii="Arial" w:hAnsi="Arial"/>
        <w:i/>
        <w:color w:val="266779" w:themeColor="accent5" w:themeShade="95"/>
        <w:sz w:val="22"/>
      </w:rPr>
      <w:pPr>
        <w:jc w:val="right"/>
      </w:pPr>
      <w:tcPr>
        <w:shd w:val="clear" w:color="ffffff" w:fill="auto"/>
        <w:tcBorders>
          <w:top w:val="none" w:color="000000" w:sz="4" w:space="0"/>
          <w:left w:val="none" w:color="000000" w:sz="4" w:space="0"/>
          <w:bottom w:val="none" w:color="000000" w:sz="4" w:space="0"/>
          <w:right w:val="single" w:color="99D0DE" w:themeColor="accent5" w:themeTint="90" w:sz="4" w:space="0"/>
        </w:tcBorders>
      </w:tcPr>
    </w:tblStylePr>
    <w:tblStylePr w:type="firstRow">
      <w:rPr>
        <w:rFonts w:ascii="Arial" w:hAnsi="Arial"/>
        <w:b/>
        <w:color w:val="266779" w:themeColor="accent5" w:themeShade="95"/>
        <w:sz w:val="22"/>
      </w:rPr>
      <w:tcPr>
        <w:shd w:val="clear" w:color="ffffff" w:themeColor="light1" w:fill="ffffff" w:themeFill="light1"/>
        <w:tcBorders>
          <w:top w:val="none" w:color="000000" w:sz="4" w:space="0"/>
          <w:left w:val="none" w:color="000000" w:sz="4" w:space="0"/>
          <w:bottom w:val="single" w:color="99D0DE" w:themeColor="accent5" w:themeTint="90" w:sz="4" w:space="0"/>
          <w:right w:val="none" w:color="000000" w:sz="4" w:space="0"/>
        </w:tcBorders>
      </w:tcPr>
    </w:tblStylePr>
    <w:tblStylePr w:type="lastCol">
      <w:rPr>
        <w:rFonts w:ascii="Arial" w:hAnsi="Arial"/>
        <w:i/>
        <w:color w:val="266779" w:themeColor="accent5" w:themeShade="95"/>
        <w:sz w:val="22"/>
      </w:rPr>
      <w:tcPr>
        <w:shd w:val="clear" w:color="ffffff" w:fill="auto"/>
        <w:tcBorders>
          <w:top w:val="none" w:color="000000" w:sz="4" w:space="0"/>
          <w:left w:val="single" w:color="99D0DE" w:themeColor="accent5" w:themeTint="90" w:sz="4" w:space="0"/>
          <w:bottom w:val="none" w:color="000000" w:sz="4" w:space="0"/>
          <w:right w:val="none" w:color="000000" w:sz="4" w:space="0"/>
        </w:tcBorders>
      </w:tcPr>
    </w:tblStylePr>
    <w:tblStylePr w:type="lastRow">
      <w:rPr>
        <w:rFonts w:ascii="Arial" w:hAnsi="Arial"/>
        <w:b/>
        <w:color w:val="266779" w:themeColor="accent5" w:themeShade="95"/>
        <w:sz w:val="22"/>
      </w:rPr>
      <w:tcPr>
        <w:shd w:val="clear" w:color="ffffff" w:themeColor="light1" w:fill="ffffff" w:themeFill="light1"/>
        <w:tcBorders>
          <w:top w:val="single" w:color="99D0DE" w:themeColor="accent5" w:themeTint="90" w:sz="4" w:space="0"/>
          <w:left w:val="none" w:color="000000" w:sz="4" w:space="0"/>
          <w:bottom w:val="none" w:color="000000" w:sz="4" w:space="0"/>
          <w:right w:val="none" w:color="000000" w:sz="4" w:space="0"/>
        </w:tcBorders>
      </w:tcPr>
    </w:tblStylePr>
  </w:style>
  <w:style w:type="table" w:styleId="1132" w:customStyle="1">
    <w:name w:val="Grid Table 7 Colorful - Accent 6"/>
    <w:basedOn w:val="1045"/>
    <w:uiPriority w:val="99"/>
    <w:tblPr>
      <w:tblStyleRowBandSize w:val="1"/>
      <w:tblStyleColBandSize w:val="1"/>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band1Horz">
      <w:rPr>
        <w:rFonts w:ascii="Arial" w:hAnsi="Arial"/>
        <w:color w:val="b15407" w:themeColor="accent6" w:themeShade="95"/>
        <w:sz w:val="22"/>
      </w:rPr>
      <w:tcPr>
        <w:shd w:val="clear" w:color="fde9d8" w:themeColor="accent6" w:themeTint="34" w:fill="fde9d8" w:themeFill="accent6" w:themeFillTint="34"/>
      </w:tcPr>
    </w:tblStylePr>
    <w:tblStylePr w:type="band1Vert">
      <w:tcPr>
        <w:shd w:val="clear" w:color="fde9d8" w:themeColor="accent6" w:themeTint="34" w:fill="fde9d8" w:themeFill="accent6" w:themeFillTint="34"/>
      </w:tcPr>
    </w:tblStylePr>
    <w:tblStylePr w:type="band2Horz">
      <w:rPr>
        <w:rFonts w:ascii="Arial" w:hAnsi="Arial"/>
        <w:color w:val="b15407" w:themeColor="accent6" w:themeShade="95"/>
        <w:sz w:val="22"/>
      </w:rPr>
    </w:tblStylePr>
    <w:tblStylePr w:type="firstCol">
      <w:rPr>
        <w:rFonts w:ascii="Arial" w:hAnsi="Arial"/>
        <w:i/>
        <w:color w:val="b15407" w:themeColor="accent6" w:themeShade="95"/>
        <w:sz w:val="22"/>
      </w:rPr>
      <w:pPr>
        <w:jc w:val="right"/>
      </w:pPr>
      <w:tcPr>
        <w:shd w:val="clear" w:color="ffffff" w:fill="auto"/>
        <w:tcBorders>
          <w:top w:val="none" w:color="000000" w:sz="4" w:space="0"/>
          <w:left w:val="none" w:color="000000" w:sz="4" w:space="0"/>
          <w:bottom w:val="none" w:color="000000" w:sz="4" w:space="0"/>
          <w:right w:val="single" w:color="FAC396" w:themeColor="accent6" w:themeTint="90" w:sz="4" w:space="0"/>
        </w:tcBorders>
      </w:tcPr>
    </w:tblStylePr>
    <w:tblStylePr w:type="firstRow">
      <w:rPr>
        <w:rFonts w:ascii="Arial" w:hAnsi="Arial"/>
        <w:b/>
        <w:color w:val="b15407" w:themeColor="accent6" w:themeShade="95"/>
        <w:sz w:val="22"/>
      </w:rPr>
      <w:tcPr>
        <w:shd w:val="clear" w:color="ffffff" w:themeColor="light1" w:fill="ffffff" w:themeFill="light1"/>
        <w:tcBorders>
          <w:top w:val="none" w:color="000000" w:sz="4" w:space="0"/>
          <w:left w:val="none" w:color="000000" w:sz="4" w:space="0"/>
          <w:bottom w:val="single" w:color="FAC396" w:themeColor="accent6" w:themeTint="90" w:sz="4" w:space="0"/>
          <w:right w:val="none" w:color="000000" w:sz="4" w:space="0"/>
        </w:tcBorders>
      </w:tcPr>
    </w:tblStylePr>
    <w:tblStylePr w:type="lastCol">
      <w:rPr>
        <w:rFonts w:ascii="Arial" w:hAnsi="Arial"/>
        <w:i/>
        <w:color w:val="b15407" w:themeColor="accent6" w:themeShade="95"/>
        <w:sz w:val="22"/>
      </w:rPr>
      <w:tcPr>
        <w:shd w:val="clear" w:color="ffffff" w:fill="auto"/>
        <w:tcBorders>
          <w:top w:val="none" w:color="000000" w:sz="4" w:space="0"/>
          <w:left w:val="single" w:color="FAC396" w:themeColor="accent6" w:themeTint="90" w:sz="4" w:space="0"/>
          <w:bottom w:val="none" w:color="000000" w:sz="4" w:space="0"/>
          <w:right w:val="none" w:color="000000" w:sz="4" w:space="0"/>
        </w:tcBorders>
      </w:tcPr>
    </w:tblStylePr>
    <w:tblStylePr w:type="lastRow">
      <w:rPr>
        <w:rFonts w:ascii="Arial" w:hAnsi="Arial"/>
        <w:b/>
        <w:color w:val="b15407" w:themeColor="accent6" w:themeShade="95"/>
        <w:sz w:val="22"/>
      </w:rPr>
      <w:tcPr>
        <w:shd w:val="clear" w:color="ffffff" w:themeColor="light1" w:fill="ffffff" w:themeFill="light1"/>
        <w:tcBorders>
          <w:top w:val="single" w:color="FAC396" w:themeColor="accent6" w:themeTint="90" w:sz="4" w:space="0"/>
          <w:left w:val="none" w:color="000000" w:sz="4" w:space="0"/>
          <w:bottom w:val="none" w:color="000000" w:sz="4" w:space="0"/>
          <w:right w:val="none" w:color="000000" w:sz="4" w:space="0"/>
        </w:tcBorders>
      </w:tcPr>
    </w:tblStylePr>
  </w:style>
  <w:style w:type="table" w:styleId="1133">
    <w:name w:val="List Table 1 Light"/>
    <w:basedOn w:val="1045"/>
    <w:uiPriority w:val="99"/>
    <w:tblPr>
      <w:tblStyleRowBandSize w:val="1"/>
      <w:tblStyleColBandSize w:val="1"/>
    </w:tblPr>
    <w:tblStylePr w:type="band1Horz">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1134" w:customStyle="1">
    <w:name w:val="List Table 1 Light - Accent 1"/>
    <w:basedOn w:val="1045"/>
    <w:uiPriority w:val="99"/>
    <w:tblPr>
      <w:tblStyleRowBandSize w:val="1"/>
      <w:tblStyleColBandSize w:val="1"/>
    </w:tblPr>
    <w:tblStylePr w:type="band1Horz">
      <w:tcPr>
        <w:shd w:val="clear" w:color="d2dfee" w:themeColor="accent1" w:themeTint="40" w:fill="d2dfee" w:themeFill="accent1" w:themeFillTint="40"/>
      </w:tcPr>
    </w:tblStylePr>
    <w:tblStylePr w:type="band1Vert">
      <w:tcPr>
        <w:shd w:val="clear" w:color="d2dfee" w:themeColor="accent1" w:themeTint="40" w:fill="d2df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4F81BD" w:themeColor="accent1" w:sz="4" w:space="0"/>
          <w:right w:val="none" w:color="000000" w:sz="4" w:space="0"/>
        </w:tcBorders>
      </w:tcPr>
    </w:tblStylePr>
    <w:tblStylePr w:type="lastCol">
      <w:rPr>
        <w:b/>
        <w:color w:val="404040"/>
      </w:rPr>
    </w:tblStylePr>
    <w:tblStylePr w:type="lastRow">
      <w:rPr>
        <w:b/>
        <w:color w:val="404040"/>
      </w:rPr>
      <w:tcPr>
        <w:tcBorders>
          <w:top w:val="single" w:color="4F81BD" w:themeColor="accent1" w:sz="4" w:space="0"/>
          <w:left w:val="none" w:color="000000" w:sz="4" w:space="0"/>
          <w:bottom w:val="none" w:color="000000" w:sz="4" w:space="0"/>
          <w:right w:val="none" w:color="000000" w:sz="4" w:space="0"/>
        </w:tcBorders>
      </w:tcPr>
    </w:tblStylePr>
  </w:style>
  <w:style w:type="table" w:styleId="1135" w:customStyle="1">
    <w:name w:val="List Table 1 Light - Accent 2"/>
    <w:basedOn w:val="1045"/>
    <w:uiPriority w:val="99"/>
    <w:tblPr>
      <w:tblStyleRowBandSize w:val="1"/>
      <w:tblStyleColBandSize w:val="1"/>
    </w:tblPr>
    <w:tblStylePr w:type="band1Horz">
      <w:tcPr>
        <w:shd w:val="clear" w:color="efd2d2" w:themeColor="accent2" w:themeTint="40" w:fill="efd2d2" w:themeFill="accent2" w:themeFillTint="40"/>
      </w:tcPr>
    </w:tblStylePr>
    <w:tblStylePr w:type="band1Vert">
      <w:tcPr>
        <w:shd w:val="clear" w:color="efd2d2" w:themeColor="accent2" w:themeTint="40" w:fill="efd2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C0504D" w:themeColor="accent2" w:sz="4" w:space="0"/>
          <w:right w:val="none" w:color="000000" w:sz="4" w:space="0"/>
        </w:tcBorders>
      </w:tcPr>
    </w:tblStylePr>
    <w:tblStylePr w:type="lastCol">
      <w:rPr>
        <w:b/>
        <w:color w:val="404040"/>
      </w:rPr>
    </w:tblStylePr>
    <w:tblStylePr w:type="lastRow">
      <w:rPr>
        <w:b/>
        <w:color w:val="404040"/>
      </w:rPr>
      <w:tcPr>
        <w:tcBorders>
          <w:top w:val="single" w:color="C0504D" w:themeColor="accent2" w:sz="4" w:space="0"/>
          <w:left w:val="none" w:color="000000" w:sz="4" w:space="0"/>
          <w:bottom w:val="none" w:color="000000" w:sz="4" w:space="0"/>
          <w:right w:val="none" w:color="000000" w:sz="4" w:space="0"/>
        </w:tcBorders>
      </w:tcPr>
    </w:tblStylePr>
  </w:style>
  <w:style w:type="table" w:styleId="1136" w:customStyle="1">
    <w:name w:val="List Table 1 Light - Accent 3"/>
    <w:basedOn w:val="1045"/>
    <w:uiPriority w:val="99"/>
    <w:tblPr>
      <w:tblStyleRowBandSize w:val="1"/>
      <w:tblStyleColBandSize w:val="1"/>
    </w:tblPr>
    <w:tblStylePr w:type="band1Horz">
      <w:tcPr>
        <w:shd w:val="clear" w:color="e5eed5" w:themeColor="accent3" w:themeTint="40" w:fill="e5eed5" w:themeFill="accent3" w:themeFillTint="40"/>
      </w:tcPr>
    </w:tblStylePr>
    <w:tblStylePr w:type="band1Vert">
      <w:tcPr>
        <w:shd w:val="clear" w:color="e5eed5" w:themeColor="accent3" w:themeTint="40" w:fill="e5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9BBB59" w:themeColor="accent3" w:sz="4" w:space="0"/>
          <w:right w:val="none" w:color="000000" w:sz="4" w:space="0"/>
        </w:tcBorders>
      </w:tcPr>
    </w:tblStylePr>
    <w:tblStylePr w:type="lastCol">
      <w:rPr>
        <w:b/>
        <w:color w:val="404040"/>
      </w:rPr>
    </w:tblStylePr>
    <w:tblStylePr w:type="lastRow">
      <w:rPr>
        <w:b/>
        <w:color w:val="404040"/>
      </w:rPr>
      <w:tcPr>
        <w:tcBorders>
          <w:top w:val="single" w:color="9BBB59" w:themeColor="accent3" w:sz="4" w:space="0"/>
          <w:left w:val="none" w:color="000000" w:sz="4" w:space="0"/>
          <w:bottom w:val="none" w:color="000000" w:sz="4" w:space="0"/>
          <w:right w:val="none" w:color="000000" w:sz="4" w:space="0"/>
        </w:tcBorders>
      </w:tcPr>
    </w:tblStylePr>
  </w:style>
  <w:style w:type="table" w:styleId="1137" w:customStyle="1">
    <w:name w:val="List Table 1 Light - Accent 4"/>
    <w:basedOn w:val="1045"/>
    <w:uiPriority w:val="99"/>
    <w:tblPr>
      <w:tblStyleRowBandSize w:val="1"/>
      <w:tblStyleColBandSize w:val="1"/>
    </w:tblPr>
    <w:tblStylePr w:type="band1Horz">
      <w:tcPr>
        <w:shd w:val="clear" w:color="dfd8e7" w:themeColor="accent4" w:themeTint="40" w:fill="dfd8e7" w:themeFill="accent4" w:themeFillTint="40"/>
      </w:tcPr>
    </w:tblStylePr>
    <w:tblStylePr w:type="band1Vert">
      <w:tcPr>
        <w:shd w:val="clear" w:color="dfd8e7"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8064A2" w:themeColor="accent4" w:sz="4" w:space="0"/>
          <w:right w:val="none" w:color="000000" w:sz="4" w:space="0"/>
        </w:tcBorders>
      </w:tcPr>
    </w:tblStylePr>
    <w:tblStylePr w:type="lastCol">
      <w:rPr>
        <w:b/>
        <w:color w:val="404040"/>
      </w:rPr>
    </w:tblStylePr>
    <w:tblStylePr w:type="lastRow">
      <w:rPr>
        <w:b/>
        <w:color w:val="404040"/>
      </w:rPr>
      <w:tcPr>
        <w:tcBorders>
          <w:top w:val="single" w:color="8064A2" w:themeColor="accent4" w:sz="4" w:space="0"/>
          <w:left w:val="none" w:color="000000" w:sz="4" w:space="0"/>
          <w:bottom w:val="none" w:color="000000" w:sz="4" w:space="0"/>
          <w:right w:val="none" w:color="000000" w:sz="4" w:space="0"/>
        </w:tcBorders>
      </w:tcPr>
    </w:tblStylePr>
  </w:style>
  <w:style w:type="table" w:styleId="1138" w:customStyle="1">
    <w:name w:val="List Table 1 Light - Accent 5"/>
    <w:basedOn w:val="1045"/>
    <w:uiPriority w:val="99"/>
    <w:tblPr>
      <w:tblStyleRowBandSize w:val="1"/>
      <w:tblStyleColBandSize w:val="1"/>
    </w:tblPr>
    <w:tblStylePr w:type="band1Horz">
      <w:tcPr>
        <w:shd w:val="clear" w:color="d1eaf0" w:themeColor="accent5" w:themeTint="40" w:fill="d1eaf0" w:themeFill="accent5" w:themeFillTint="40"/>
      </w:tcPr>
    </w:tblStylePr>
    <w:tblStylePr w:type="band1Vert">
      <w:tcPr>
        <w:shd w:val="clear" w:color="d1eaf0"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4BACC6" w:themeColor="accent5" w:sz="4" w:space="0"/>
          <w:right w:val="none" w:color="000000" w:sz="4" w:space="0"/>
        </w:tcBorders>
      </w:tcPr>
    </w:tblStylePr>
    <w:tblStylePr w:type="lastCol">
      <w:rPr>
        <w:b/>
        <w:color w:val="404040"/>
      </w:rPr>
    </w:tblStylePr>
    <w:tblStylePr w:type="lastRow">
      <w:rPr>
        <w:b/>
        <w:color w:val="404040"/>
      </w:rPr>
      <w:tcPr>
        <w:tcBorders>
          <w:top w:val="single" w:color="4BACC6" w:themeColor="accent5" w:sz="4" w:space="0"/>
          <w:left w:val="none" w:color="000000" w:sz="4" w:space="0"/>
          <w:bottom w:val="none" w:color="000000" w:sz="4" w:space="0"/>
          <w:right w:val="none" w:color="000000" w:sz="4" w:space="0"/>
        </w:tcBorders>
      </w:tcPr>
    </w:tblStylePr>
  </w:style>
  <w:style w:type="table" w:styleId="1139" w:customStyle="1">
    <w:name w:val="List Table 1 Light - Accent 6"/>
    <w:basedOn w:val="1045"/>
    <w:uiPriority w:val="99"/>
    <w:tblPr>
      <w:tblStyleRowBandSize w:val="1"/>
      <w:tblStyleColBandSize w:val="1"/>
    </w:tblPr>
    <w:tblStylePr w:type="band1Horz">
      <w:tcPr>
        <w:shd w:val="clear" w:color="fde4d0" w:themeColor="accent6" w:themeTint="40" w:fill="fde4d0" w:themeFill="accent6" w:themeFillTint="40"/>
      </w:tcPr>
    </w:tblStylePr>
    <w:tblStylePr w:type="band1Vert">
      <w:tcPr>
        <w:shd w:val="clear" w:color="fde4d0" w:themeColor="accent6" w:themeTint="40" w:fill="fde4d0"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F79646" w:themeColor="accent6" w:sz="4" w:space="0"/>
          <w:right w:val="none" w:color="000000" w:sz="4" w:space="0"/>
        </w:tcBorders>
      </w:tcPr>
    </w:tblStylePr>
    <w:tblStylePr w:type="lastCol">
      <w:rPr>
        <w:b/>
        <w:color w:val="404040"/>
      </w:rPr>
    </w:tblStylePr>
    <w:tblStylePr w:type="lastRow">
      <w:rPr>
        <w:b/>
        <w:color w:val="404040"/>
      </w:rPr>
      <w:tcPr>
        <w:tcBorders>
          <w:top w:val="single" w:color="F79646" w:themeColor="accent6" w:sz="4" w:space="0"/>
          <w:left w:val="none" w:color="000000" w:sz="4" w:space="0"/>
          <w:bottom w:val="none" w:color="000000" w:sz="4" w:space="0"/>
          <w:right w:val="none" w:color="000000" w:sz="4" w:space="0"/>
        </w:tcBorders>
      </w:tcPr>
    </w:tblStylePr>
  </w:style>
  <w:style w:type="table" w:styleId="1140">
    <w:name w:val="List Table 2"/>
    <w:basedOn w:val="1045"/>
    <w:uiPriority w:val="99"/>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style>
  <w:style w:type="table" w:styleId="1141" w:customStyle="1">
    <w:name w:val="List Table 2 - Accent 1"/>
    <w:basedOn w:val="1045"/>
    <w:uiPriority w:val="99"/>
    <w:tblPr>
      <w:tblStyleRowBandSize w:val="1"/>
      <w:tblStyleColBandSize w:val="1"/>
      <w:tblBorders>
        <w:top w:val="single" w:color="9BB7D9" w:themeColor="accent1" w:themeTint="90" w:sz="4" w:space="0"/>
        <w:bottom w:val="single" w:color="9BB7D9" w:themeColor="accent1" w:themeTint="90" w:sz="4" w:space="0"/>
        <w:insideH w:val="single" w:color="9BB7D9" w:themeColor="accent1" w:themeTint="90" w:sz="4" w:space="0"/>
      </w:tblBorders>
    </w:tblPr>
    <w:tblStylePr w:type="band1Horz">
      <w:rPr>
        <w:rFonts w:ascii="Arial" w:hAnsi="Arial"/>
        <w:color w:val="404040"/>
        <w:sz w:val="22"/>
      </w:rPr>
      <w:tcPr>
        <w:shd w:val="clear" w:color="d2dfee" w:themeColor="accent1" w:themeTint="40" w:fill="d2dfee" w:themeFill="accent1" w:themeFillTint="40"/>
      </w:tcPr>
    </w:tblStylePr>
    <w:tblStylePr w:type="band1Vert">
      <w:rPr>
        <w:rFonts w:ascii="Arial" w:hAnsi="Arial"/>
        <w:color w:val="404040"/>
        <w:sz w:val="22"/>
      </w:rPr>
      <w:tcPr>
        <w:shd w:val="clear" w:color="d2dfee" w:themeColor="accent1" w:themeTint="40" w:fill="d2df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style>
  <w:style w:type="table" w:styleId="1142" w:customStyle="1">
    <w:name w:val="List Table 2 - Accent 2"/>
    <w:basedOn w:val="1045"/>
    <w:uiPriority w:val="99"/>
    <w:tblPr>
      <w:tblStyleRowBandSize w:val="1"/>
      <w:tblStyleColBandSize w:val="1"/>
      <w:tblBorders>
        <w:top w:val="single" w:color="DB9B9A" w:themeColor="accent2" w:themeTint="90" w:sz="4" w:space="0"/>
        <w:bottom w:val="single" w:color="DB9B9A" w:themeColor="accent2" w:themeTint="90" w:sz="4" w:space="0"/>
        <w:insideH w:val="single" w:color="DB9B9A" w:themeColor="accent2" w:themeTint="90" w:sz="4" w:space="0"/>
      </w:tblBorders>
    </w:tblPr>
    <w:tblStylePr w:type="band1Horz">
      <w:rPr>
        <w:rFonts w:ascii="Arial" w:hAnsi="Arial"/>
        <w:color w:val="404040"/>
        <w:sz w:val="22"/>
      </w:rPr>
      <w:tcPr>
        <w:shd w:val="clear" w:color="efd2d2" w:themeColor="accent2" w:themeTint="40" w:fill="efd2d2" w:themeFill="accent2" w:themeFillTint="40"/>
      </w:tcPr>
    </w:tblStylePr>
    <w:tblStylePr w:type="band1Vert">
      <w:rPr>
        <w:rFonts w:ascii="Arial" w:hAnsi="Arial"/>
        <w:color w:val="404040"/>
        <w:sz w:val="22"/>
      </w:rPr>
      <w:tcPr>
        <w:shd w:val="clear" w:color="efd2d2" w:themeColor="accent2" w:themeTint="40" w:fill="efd2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style>
  <w:style w:type="table" w:styleId="1143" w:customStyle="1">
    <w:name w:val="List Table 2 - Accent 3"/>
    <w:basedOn w:val="1045"/>
    <w:uiPriority w:val="99"/>
    <w:tblPr>
      <w:tblStyleRowBandSize w:val="1"/>
      <w:tblStyleColBandSize w:val="1"/>
      <w:tblBorders>
        <w:top w:val="single" w:color="C6D8A1" w:themeColor="accent3" w:themeTint="90" w:sz="4" w:space="0"/>
        <w:bottom w:val="single" w:color="C6D8A1" w:themeColor="accent3" w:themeTint="90" w:sz="4" w:space="0"/>
        <w:insideH w:val="single" w:color="C6D8A1" w:themeColor="accent3" w:themeTint="90" w:sz="4" w:space="0"/>
      </w:tblBorders>
    </w:tblPr>
    <w:tblStylePr w:type="band1Horz">
      <w:rPr>
        <w:rFonts w:ascii="Arial" w:hAnsi="Arial"/>
        <w:color w:val="404040"/>
        <w:sz w:val="22"/>
      </w:rPr>
      <w:tcPr>
        <w:shd w:val="clear" w:color="e5eed5" w:themeColor="accent3" w:themeTint="40" w:fill="e5eed5" w:themeFill="accent3" w:themeFillTint="40"/>
      </w:tcPr>
    </w:tblStylePr>
    <w:tblStylePr w:type="band1Vert">
      <w:rPr>
        <w:rFonts w:ascii="Arial" w:hAnsi="Arial"/>
        <w:color w:val="404040"/>
        <w:sz w:val="22"/>
      </w:rPr>
      <w:tcPr>
        <w:shd w:val="clear" w:color="e5eed5" w:themeColor="accent3" w:themeTint="40" w:fill="e5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style>
  <w:style w:type="table" w:styleId="1144" w:customStyle="1">
    <w:name w:val="List Table 2 - Accent 4"/>
    <w:basedOn w:val="1045"/>
    <w:uiPriority w:val="99"/>
    <w:tblPr>
      <w:tblStyleRowBandSize w:val="1"/>
      <w:tblStyleColBandSize w:val="1"/>
      <w:tblBorders>
        <w:top w:val="single" w:color="B7A7CA" w:themeColor="accent4" w:themeTint="90" w:sz="4" w:space="0"/>
        <w:bottom w:val="single" w:color="B7A7CA" w:themeColor="accent4" w:themeTint="90" w:sz="4" w:space="0"/>
        <w:insideH w:val="single" w:color="B7A7CA" w:themeColor="accent4" w:themeTint="90" w:sz="4" w:space="0"/>
      </w:tblBorders>
    </w:tblPr>
    <w:tblStylePr w:type="band1Horz">
      <w:rPr>
        <w:rFonts w:ascii="Arial" w:hAnsi="Arial"/>
        <w:color w:val="404040"/>
        <w:sz w:val="22"/>
      </w:rPr>
      <w:tcPr>
        <w:shd w:val="clear" w:color="dfd8e7" w:themeColor="accent4" w:themeTint="40" w:fill="dfd8e7" w:themeFill="accent4" w:themeFillTint="40"/>
      </w:tcPr>
    </w:tblStylePr>
    <w:tblStylePr w:type="band1Vert">
      <w:rPr>
        <w:rFonts w:ascii="Arial" w:hAnsi="Arial"/>
        <w:color w:val="404040"/>
        <w:sz w:val="22"/>
      </w:rPr>
      <w:tcPr>
        <w:shd w:val="clear" w:color="dfd8e7"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style>
  <w:style w:type="table" w:styleId="1145" w:customStyle="1">
    <w:name w:val="List Table 2 - Accent 5"/>
    <w:basedOn w:val="1045"/>
    <w:uiPriority w:val="99"/>
    <w:tblPr>
      <w:tblStyleRowBandSize w:val="1"/>
      <w:tblStyleColBandSize w:val="1"/>
      <w:tblBorders>
        <w:top w:val="single" w:color="99D0DE" w:themeColor="accent5" w:themeTint="90" w:sz="4" w:space="0"/>
        <w:bottom w:val="single" w:color="99D0DE" w:themeColor="accent5" w:themeTint="90" w:sz="4" w:space="0"/>
        <w:insideH w:val="single" w:color="99D0DE" w:themeColor="accent5" w:themeTint="90" w:sz="4" w:space="0"/>
      </w:tblBorders>
    </w:tblPr>
    <w:tblStylePr w:type="band1Horz">
      <w:rPr>
        <w:rFonts w:ascii="Arial" w:hAnsi="Arial"/>
        <w:color w:val="404040"/>
        <w:sz w:val="22"/>
      </w:rPr>
      <w:tcPr>
        <w:shd w:val="clear" w:color="d1eaf0" w:themeColor="accent5" w:themeTint="40" w:fill="d1eaf0" w:themeFill="accent5" w:themeFillTint="40"/>
      </w:tcPr>
    </w:tblStylePr>
    <w:tblStylePr w:type="band1Vert">
      <w:rPr>
        <w:rFonts w:ascii="Arial" w:hAnsi="Arial"/>
        <w:color w:val="404040"/>
        <w:sz w:val="22"/>
      </w:rPr>
      <w:tcPr>
        <w:shd w:val="clear" w:color="d1eaf0"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style>
  <w:style w:type="table" w:styleId="1146" w:customStyle="1">
    <w:name w:val="List Table 2 - Accent 6"/>
    <w:basedOn w:val="1045"/>
    <w:uiPriority w:val="99"/>
    <w:tblPr>
      <w:tblStyleRowBandSize w:val="1"/>
      <w:tblStyleColBandSize w:val="1"/>
      <w:tblBorders>
        <w:top w:val="single" w:color="FAC396" w:themeColor="accent6" w:themeTint="90" w:sz="4" w:space="0"/>
        <w:bottom w:val="single" w:color="FAC396" w:themeColor="accent6" w:themeTint="90" w:sz="4" w:space="0"/>
        <w:insideH w:val="single" w:color="FAC396" w:themeColor="accent6" w:themeTint="90" w:sz="4" w:space="0"/>
      </w:tblBorders>
    </w:tblPr>
    <w:tblStylePr w:type="band1Horz">
      <w:rPr>
        <w:rFonts w:ascii="Arial" w:hAnsi="Arial"/>
        <w:color w:val="404040"/>
        <w:sz w:val="22"/>
      </w:rPr>
      <w:tcPr>
        <w:shd w:val="clear" w:color="fde4d0" w:themeColor="accent6" w:themeTint="40" w:fill="fde4d0" w:themeFill="accent6" w:themeFillTint="40"/>
      </w:tcPr>
    </w:tblStylePr>
    <w:tblStylePr w:type="band1Vert">
      <w:rPr>
        <w:rFonts w:ascii="Arial" w:hAnsi="Arial"/>
        <w:color w:val="404040"/>
        <w:sz w:val="22"/>
      </w:rPr>
      <w:tcPr>
        <w:shd w:val="clear" w:color="fde4d0" w:themeColor="accent6" w:themeTint="40" w:fill="fde4d0"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style>
  <w:style w:type="table" w:styleId="1147">
    <w:name w:val="List Table 3"/>
    <w:basedOn w:val="1045"/>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1148" w:customStyle="1">
    <w:name w:val="List Table 3 - Accent 1"/>
    <w:basedOn w:val="1045"/>
    <w:uiPriority w:val="99"/>
    <w:tblPr>
      <w:tblStyleRowBandSize w:val="1"/>
      <w:tblStyleColBandSize w:val="1"/>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blStylePr w:type="band1Horz">
      <w:rPr>
        <w:rFonts w:ascii="Arial" w:hAnsi="Arial"/>
        <w:color w:val="404040"/>
        <w:sz w:val="22"/>
      </w:rPr>
      <w:tcPr>
        <w:tcBorders>
          <w:top w:val="single" w:color="4F81BD" w:themeColor="accent1" w:sz="4" w:space="0"/>
          <w:bottom w:val="single" w:color="4F81BD" w:themeColor="accent1" w:sz="4" w:space="0"/>
        </w:tcBorders>
      </w:tcPr>
    </w:tblStylePr>
    <w:tblStylePr w:type="band1Vert">
      <w:rPr>
        <w:rFonts w:ascii="Arial" w:hAnsi="Arial"/>
        <w:color w:val="404040"/>
        <w:sz w:val="22"/>
      </w:rPr>
      <w:tcPr>
        <w:tcBorders>
          <w:left w:val="single" w:color="4F81BD" w:themeColor="accent1" w:sz="4" w:space="0"/>
          <w:right w:val="single" w:color="4F81BD" w:themeColor="accent1" w:sz="4" w:space="0"/>
        </w:tcBorders>
      </w:tcPr>
    </w:tblStylePr>
    <w:tblStylePr w:type="firstCol">
      <w:rPr>
        <w:b/>
        <w:color w:val="404040"/>
      </w:rPr>
    </w:tblStylePr>
    <w:tblStylePr w:type="firstRow">
      <w:rPr>
        <w:rFonts w:ascii="Arial" w:hAnsi="Arial"/>
        <w:b/>
        <w:color w:val="ffffff"/>
        <w:sz w:val="22"/>
      </w:rPr>
      <w:tcPr>
        <w:shd w:val="clear" w:color="4f81bd" w:themeColor="accent1" w:fill="4f81bd" w:themeFill="accent1"/>
      </w:tcPr>
    </w:tblStylePr>
    <w:tblStylePr w:type="lastCol">
      <w:rPr>
        <w:b/>
        <w:color w:val="404040"/>
      </w:rPr>
    </w:tblStylePr>
    <w:tblStylePr w:type="lastRow">
      <w:rPr>
        <w:b/>
        <w:color w:val="404040"/>
      </w:rPr>
    </w:tblStylePr>
  </w:style>
  <w:style w:type="table" w:styleId="1149" w:customStyle="1">
    <w:name w:val="List Table 3 - Accent 2"/>
    <w:basedOn w:val="1045"/>
    <w:uiPriority w:val="99"/>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blBorders>
    </w:tblPr>
    <w:tblStylePr w:type="band1Horz">
      <w:rPr>
        <w:rFonts w:ascii="Arial" w:hAnsi="Arial"/>
        <w:color w:val="404040"/>
        <w:sz w:val="22"/>
      </w:rPr>
      <w:tcPr>
        <w:tcBorders>
          <w:top w:val="single" w:color="D99695" w:themeColor="accent2" w:themeTint="97" w:sz="4" w:space="0"/>
          <w:bottom w:val="single" w:color="D99695" w:themeColor="accent2" w:themeTint="97" w:sz="4" w:space="0"/>
        </w:tcBorders>
      </w:tcPr>
    </w:tblStylePr>
    <w:tblStylePr w:type="band1Vert">
      <w:rPr>
        <w:rFonts w:ascii="Arial" w:hAnsi="Arial"/>
        <w:color w:val="404040"/>
        <w:sz w:val="22"/>
      </w:rPr>
      <w:tcPr>
        <w:tcBorders>
          <w:left w:val="single" w:color="D99695" w:themeColor="accent2" w:themeTint="97" w:sz="4" w:space="0"/>
          <w:right w:val="single" w:color="D99695" w:themeColor="accent2" w:themeTint="97" w:sz="4" w:space="0"/>
        </w:tcBorders>
      </w:tcPr>
    </w:tblStylePr>
    <w:tblStylePr w:type="firstCol">
      <w:rPr>
        <w:b/>
        <w:color w:val="404040"/>
      </w:rPr>
    </w:tblStylePr>
    <w:tblStylePr w:type="firstRow">
      <w:rPr>
        <w:rFonts w:ascii="Arial" w:hAnsi="Arial"/>
        <w:b/>
        <w:color w:val="ffffff"/>
        <w:sz w:val="22"/>
      </w:rPr>
      <w:tcPr>
        <w:shd w:val="clear" w:color="d99695" w:themeColor="accent2" w:themeTint="97" w:fill="d99695" w:themeFill="accent2" w:themeFillTint="97"/>
      </w:tcPr>
    </w:tblStylePr>
    <w:tblStylePr w:type="lastCol">
      <w:rPr>
        <w:b/>
        <w:color w:val="404040"/>
      </w:rPr>
    </w:tblStylePr>
    <w:tblStylePr w:type="lastRow">
      <w:rPr>
        <w:b/>
        <w:color w:val="404040"/>
      </w:rPr>
    </w:tblStylePr>
  </w:style>
  <w:style w:type="table" w:styleId="1150" w:customStyle="1">
    <w:name w:val="List Table 3 - Accent 3"/>
    <w:basedOn w:val="1045"/>
    <w:uiPriority w:val="99"/>
    <w:tblPr>
      <w:tblStyleRowBandSize w:val="1"/>
      <w:tblStyleColBandSize w:val="1"/>
      <w:tblBorders>
        <w:top w:val="single" w:color="C3D69B" w:themeColor="accent3" w:themeTint="98" w:sz="4" w:space="0"/>
        <w:left w:val="single" w:color="C3D69B" w:themeColor="accent3" w:themeTint="98" w:sz="4" w:space="0"/>
        <w:bottom w:val="single" w:color="C3D69B" w:themeColor="accent3" w:themeTint="98" w:sz="4" w:space="0"/>
        <w:right w:val="single" w:color="C3D69B" w:themeColor="accent3" w:themeTint="98" w:sz="4" w:space="0"/>
      </w:tblBorders>
    </w:tblPr>
    <w:tblStylePr w:type="band1Horz">
      <w:rPr>
        <w:rFonts w:ascii="Arial" w:hAnsi="Arial"/>
        <w:color w:val="404040"/>
        <w:sz w:val="22"/>
      </w:rPr>
      <w:tcPr>
        <w:tcBorders>
          <w:top w:val="single" w:color="C3D69B" w:themeColor="accent3" w:themeTint="98" w:sz="4" w:space="0"/>
          <w:bottom w:val="single" w:color="C3D69B" w:themeColor="accent3" w:themeTint="98" w:sz="4" w:space="0"/>
        </w:tcBorders>
      </w:tcPr>
    </w:tblStylePr>
    <w:tblStylePr w:type="band1Vert">
      <w:rPr>
        <w:rFonts w:ascii="Arial" w:hAnsi="Arial"/>
        <w:color w:val="404040"/>
        <w:sz w:val="22"/>
      </w:rPr>
      <w:tcPr>
        <w:tcBorders>
          <w:left w:val="single" w:color="C3D69B" w:themeColor="accent3" w:themeTint="98" w:sz="4" w:space="0"/>
          <w:right w:val="single" w:color="C3D69B" w:themeColor="accent3" w:themeTint="98" w:sz="4" w:space="0"/>
        </w:tcBorders>
      </w:tcPr>
    </w:tblStylePr>
    <w:tblStylePr w:type="firstCol">
      <w:rPr>
        <w:b/>
        <w:color w:val="404040"/>
      </w:rPr>
    </w:tblStylePr>
    <w:tblStylePr w:type="firstRow">
      <w:rPr>
        <w:rFonts w:ascii="Arial" w:hAnsi="Arial"/>
        <w:b/>
        <w:color w:val="ffffff"/>
        <w:sz w:val="22"/>
      </w:rPr>
      <w:tcPr>
        <w:shd w:val="clear" w:color="c3d69b" w:themeColor="accent3" w:themeTint="98" w:fill="c3d69b" w:themeFill="accent3" w:themeFillTint="98"/>
      </w:tcPr>
    </w:tblStylePr>
    <w:tblStylePr w:type="lastCol">
      <w:rPr>
        <w:b/>
        <w:color w:val="404040"/>
      </w:rPr>
    </w:tblStylePr>
    <w:tblStylePr w:type="lastRow">
      <w:rPr>
        <w:b/>
        <w:color w:val="404040"/>
      </w:rPr>
    </w:tblStylePr>
  </w:style>
  <w:style w:type="table" w:styleId="1151" w:customStyle="1">
    <w:name w:val="List Table 3 - Accent 4"/>
    <w:basedOn w:val="1045"/>
    <w:uiPriority w:val="99"/>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Pr>
    <w:tblStylePr w:type="band1Horz">
      <w:rPr>
        <w:rFonts w:ascii="Arial" w:hAnsi="Arial"/>
        <w:color w:val="404040"/>
        <w:sz w:val="22"/>
      </w:rPr>
      <w:tcPr>
        <w:tcBorders>
          <w:top w:val="single" w:color="B2A1C6" w:themeColor="accent4" w:themeTint="9A" w:sz="4" w:space="0"/>
          <w:bottom w:val="single" w:color="B2A1C6" w:themeColor="accent4" w:themeTint="9A" w:sz="4" w:space="0"/>
        </w:tcBorders>
      </w:tcPr>
    </w:tblStylePr>
    <w:tblStylePr w:type="band1Vert">
      <w:rPr>
        <w:rFonts w:ascii="Arial" w:hAnsi="Arial"/>
        <w:color w:val="404040"/>
        <w:sz w:val="22"/>
      </w:rPr>
      <w:tcPr>
        <w:tcBorders>
          <w:left w:val="single" w:color="B2A1C6" w:themeColor="accent4" w:themeTint="9A" w:sz="4" w:space="0"/>
          <w:right w:val="single" w:color="B2A1C6" w:themeColor="accent4" w:themeTint="9A" w:sz="4" w:space="0"/>
        </w:tcBorders>
      </w:tcPr>
    </w:tblStylePr>
    <w:tblStylePr w:type="firstCol">
      <w:rPr>
        <w:b/>
        <w:color w:val="404040"/>
      </w:rPr>
    </w:tblStylePr>
    <w:tblStylePr w:type="firstRow">
      <w:rPr>
        <w:rFonts w:ascii="Arial" w:hAnsi="Arial"/>
        <w:b/>
        <w:color w:val="ffffff"/>
        <w:sz w:val="22"/>
      </w:rPr>
      <w:tcPr>
        <w:shd w:val="clear" w:color="b2a1c6" w:themeColor="accent4" w:themeTint="9A" w:fill="b2a1c6" w:themeFill="accent4" w:themeFillTint="9A"/>
      </w:tcPr>
    </w:tblStylePr>
    <w:tblStylePr w:type="lastCol">
      <w:rPr>
        <w:b/>
        <w:color w:val="404040"/>
      </w:rPr>
    </w:tblStylePr>
    <w:tblStylePr w:type="lastRow">
      <w:rPr>
        <w:b/>
        <w:color w:val="404040"/>
      </w:rPr>
    </w:tblStylePr>
  </w:style>
  <w:style w:type="table" w:styleId="1152" w:customStyle="1">
    <w:name w:val="List Table 3 - Accent 5"/>
    <w:basedOn w:val="1045"/>
    <w:uiPriority w:val="99"/>
    <w:tblPr>
      <w:tblStyleRowBandSize w:val="1"/>
      <w:tblStyleColBandSize w:val="1"/>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Pr>
    <w:tblStylePr w:type="band1Horz">
      <w:rPr>
        <w:rFonts w:ascii="Arial" w:hAnsi="Arial"/>
        <w:color w:val="404040"/>
        <w:sz w:val="22"/>
      </w:rPr>
      <w:tcPr>
        <w:tcBorders>
          <w:top w:val="single" w:color="92CCDC" w:themeColor="accent5" w:themeTint="9A" w:sz="4" w:space="0"/>
          <w:bottom w:val="single" w:color="92CCDC" w:themeColor="accent5" w:themeTint="9A" w:sz="4" w:space="0"/>
        </w:tcBorders>
      </w:tcPr>
    </w:tblStylePr>
    <w:tblStylePr w:type="band1Vert">
      <w:rPr>
        <w:rFonts w:ascii="Arial" w:hAnsi="Arial"/>
        <w:color w:val="404040"/>
        <w:sz w:val="22"/>
      </w:rPr>
      <w:tcPr>
        <w:tcBorders>
          <w:left w:val="single" w:color="92CCDC" w:themeColor="accent5" w:themeTint="9A" w:sz="4" w:space="0"/>
          <w:right w:val="single" w:color="92CCDC" w:themeColor="accent5" w:themeTint="9A" w:sz="4" w:space="0"/>
        </w:tcBorders>
      </w:tcPr>
    </w:tblStylePr>
    <w:tblStylePr w:type="firstCol">
      <w:rPr>
        <w:b/>
        <w:color w:val="404040"/>
      </w:rPr>
    </w:tblStylePr>
    <w:tblStylePr w:type="firstRow">
      <w:rPr>
        <w:rFonts w:ascii="Arial" w:hAnsi="Arial"/>
        <w:b/>
        <w:color w:val="ffffff"/>
        <w:sz w:val="22"/>
      </w:rPr>
      <w:tcPr>
        <w:shd w:val="clear" w:color="92ccdc" w:themeColor="accent5" w:themeTint="9A" w:fill="92ccdc" w:themeFill="accent5" w:themeFillTint="9A"/>
      </w:tcPr>
    </w:tblStylePr>
    <w:tblStylePr w:type="lastCol">
      <w:rPr>
        <w:b/>
        <w:color w:val="404040"/>
      </w:rPr>
    </w:tblStylePr>
    <w:tblStylePr w:type="lastRow">
      <w:rPr>
        <w:b/>
        <w:color w:val="404040"/>
      </w:rPr>
    </w:tblStylePr>
  </w:style>
  <w:style w:type="table" w:styleId="1153" w:customStyle="1">
    <w:name w:val="List Table 3 - Accent 6"/>
    <w:basedOn w:val="1045"/>
    <w:uiPriority w:val="99"/>
    <w:tblPr>
      <w:tblStyleRowBandSize w:val="1"/>
      <w:tblStyleColBandSize w:val="1"/>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Pr>
    <w:tblStylePr w:type="band1Horz">
      <w:rPr>
        <w:rFonts w:ascii="Arial" w:hAnsi="Arial"/>
        <w:color w:val="404040"/>
        <w:sz w:val="22"/>
      </w:rPr>
      <w:tcPr>
        <w:tcBorders>
          <w:top w:val="single" w:color="FAC090" w:themeColor="accent6" w:themeTint="98" w:sz="4" w:space="0"/>
          <w:bottom w:val="single" w:color="FAC090" w:themeColor="accent6" w:themeTint="98" w:sz="4" w:space="0"/>
        </w:tcBorders>
      </w:tcPr>
    </w:tblStylePr>
    <w:tblStylePr w:type="band1Vert">
      <w:rPr>
        <w:rFonts w:ascii="Arial" w:hAnsi="Arial"/>
        <w:color w:val="404040"/>
        <w:sz w:val="22"/>
      </w:rPr>
      <w:tcPr>
        <w:tcBorders>
          <w:left w:val="single" w:color="FAC090" w:themeColor="accent6" w:themeTint="98" w:sz="4" w:space="0"/>
          <w:right w:val="single" w:color="FAC090" w:themeColor="accent6" w:themeTint="98" w:sz="4" w:space="0"/>
        </w:tcBorders>
      </w:tcPr>
    </w:tblStylePr>
    <w:tblStylePr w:type="firstCol">
      <w:rPr>
        <w:b/>
        <w:color w:val="404040"/>
      </w:rPr>
    </w:tblStylePr>
    <w:tblStylePr w:type="firstRow">
      <w:rPr>
        <w:rFonts w:ascii="Arial" w:hAnsi="Arial"/>
        <w:b/>
        <w:color w:val="ffffff"/>
        <w:sz w:val="22"/>
      </w:rPr>
      <w:tcPr>
        <w:shd w:val="clear" w:color="fac090" w:themeColor="accent6" w:themeTint="98" w:fill="fac090" w:themeFill="accent6" w:themeFillTint="98"/>
      </w:tcPr>
    </w:tblStylePr>
    <w:tblStylePr w:type="lastCol">
      <w:rPr>
        <w:b/>
        <w:color w:val="404040"/>
      </w:rPr>
    </w:tblStylePr>
    <w:tblStylePr w:type="lastRow">
      <w:rPr>
        <w:b/>
        <w:color w:val="404040"/>
      </w:rPr>
    </w:tblStylePr>
  </w:style>
  <w:style w:type="table" w:styleId="1154">
    <w:name w:val="List Table 4"/>
    <w:basedOn w:val="1045"/>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1155" w:customStyle="1">
    <w:name w:val="List Table 4 - Accent 1"/>
    <w:basedOn w:val="1045"/>
    <w:uiPriority w:val="99"/>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Pr>
    <w:tblStylePr w:type="band1Horz">
      <w:rPr>
        <w:rFonts w:ascii="Arial" w:hAnsi="Arial"/>
        <w:color w:val="404040"/>
        <w:sz w:val="22"/>
      </w:rPr>
      <w:tcPr>
        <w:shd w:val="clear" w:color="d2dfee" w:themeColor="accent1" w:themeTint="40" w:fill="d2dfee" w:themeFill="accent1" w:themeFillTint="40"/>
      </w:tcPr>
    </w:tblStylePr>
    <w:tblStylePr w:type="band1Vert">
      <w:rPr>
        <w:rFonts w:ascii="Arial" w:hAnsi="Arial"/>
        <w:color w:val="404040"/>
        <w:sz w:val="22"/>
      </w:rPr>
      <w:tcPr>
        <w:shd w:val="clear" w:color="d2dfee" w:themeColor="accent1" w:themeTint="40" w:fill="d2dfee" w:themeFill="accent1" w:themeFillTint="40"/>
      </w:tcPr>
    </w:tblStylePr>
    <w:tblStylePr w:type="firstCol">
      <w:rPr>
        <w:b/>
        <w:color w:val="404040"/>
      </w:rPr>
    </w:tblStylePr>
    <w:tblStylePr w:type="firstRow">
      <w:rPr>
        <w:rFonts w:ascii="Arial" w:hAnsi="Arial"/>
        <w:b/>
        <w:color w:val="ffffff"/>
        <w:sz w:val="22"/>
      </w:rPr>
      <w:tcPr>
        <w:shd w:val="clear" w:color="4f81bd" w:themeColor="accent1" w:fill="4f81bd" w:themeFill="accent1"/>
      </w:tcPr>
    </w:tblStylePr>
    <w:tblStylePr w:type="lastCol">
      <w:rPr>
        <w:b/>
        <w:color w:val="404040"/>
      </w:rPr>
    </w:tblStylePr>
    <w:tblStylePr w:type="lastRow">
      <w:rPr>
        <w:b/>
        <w:color w:val="404040"/>
      </w:rPr>
    </w:tblStylePr>
  </w:style>
  <w:style w:type="table" w:styleId="1156" w:customStyle="1">
    <w:name w:val="List Table 4 - Accent 2"/>
    <w:basedOn w:val="1045"/>
    <w:uiPriority w:val="99"/>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tblBorders>
    </w:tblPr>
    <w:tblStylePr w:type="band1Horz">
      <w:rPr>
        <w:rFonts w:ascii="Arial" w:hAnsi="Arial"/>
        <w:color w:val="404040"/>
        <w:sz w:val="22"/>
      </w:rPr>
      <w:tcPr>
        <w:shd w:val="clear" w:color="efd2d2" w:themeColor="accent2" w:themeTint="40" w:fill="efd2d2" w:themeFill="accent2" w:themeFillTint="40"/>
      </w:tcPr>
    </w:tblStylePr>
    <w:tblStylePr w:type="band1Vert">
      <w:rPr>
        <w:rFonts w:ascii="Arial" w:hAnsi="Arial"/>
        <w:color w:val="404040"/>
        <w:sz w:val="22"/>
      </w:rPr>
      <w:tcPr>
        <w:shd w:val="clear" w:color="efd2d2" w:themeColor="accent2" w:themeTint="40" w:fill="efd2d2" w:themeFill="accent2" w:themeFillTint="40"/>
      </w:tcPr>
    </w:tblStylePr>
    <w:tblStylePr w:type="firstCol">
      <w:rPr>
        <w:b/>
        <w:color w:val="404040"/>
      </w:rPr>
    </w:tblStylePr>
    <w:tblStylePr w:type="firstRow">
      <w:rPr>
        <w:rFonts w:ascii="Arial" w:hAnsi="Arial"/>
        <w:b/>
        <w:color w:val="ffffff"/>
        <w:sz w:val="22"/>
      </w:rPr>
      <w:tcPr>
        <w:shd w:val="clear" w:color="c0504d" w:themeColor="accent2" w:fill="c0504d" w:themeFill="accent2"/>
      </w:tcPr>
    </w:tblStylePr>
    <w:tblStylePr w:type="lastCol">
      <w:rPr>
        <w:b/>
        <w:color w:val="404040"/>
      </w:rPr>
    </w:tblStylePr>
    <w:tblStylePr w:type="lastRow">
      <w:rPr>
        <w:b/>
        <w:color w:val="404040"/>
      </w:rPr>
    </w:tblStylePr>
  </w:style>
  <w:style w:type="table" w:styleId="1157" w:customStyle="1">
    <w:name w:val="List Table 4 - Accent 3"/>
    <w:basedOn w:val="1045"/>
    <w:uiPriority w:val="99"/>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Pr>
    <w:tblStylePr w:type="band1Horz">
      <w:rPr>
        <w:rFonts w:ascii="Arial" w:hAnsi="Arial"/>
        <w:color w:val="404040"/>
        <w:sz w:val="22"/>
      </w:rPr>
      <w:tcPr>
        <w:shd w:val="clear" w:color="e5eed5" w:themeColor="accent3" w:themeTint="40" w:fill="e5eed5" w:themeFill="accent3" w:themeFillTint="40"/>
      </w:tcPr>
    </w:tblStylePr>
    <w:tblStylePr w:type="band1Vert">
      <w:rPr>
        <w:rFonts w:ascii="Arial" w:hAnsi="Arial"/>
        <w:color w:val="404040"/>
        <w:sz w:val="22"/>
      </w:rPr>
      <w:tcPr>
        <w:shd w:val="clear" w:color="e5eed5" w:themeColor="accent3" w:themeTint="40" w:fill="e5eed5" w:themeFill="accent3" w:themeFillTint="40"/>
      </w:tcPr>
    </w:tblStylePr>
    <w:tblStylePr w:type="firstCol">
      <w:rPr>
        <w:b/>
        <w:color w:val="404040"/>
      </w:rPr>
    </w:tblStylePr>
    <w:tblStylePr w:type="firstRow">
      <w:rPr>
        <w:rFonts w:ascii="Arial" w:hAnsi="Arial"/>
        <w:b/>
        <w:color w:val="ffffff"/>
        <w:sz w:val="22"/>
      </w:rPr>
      <w:tcPr>
        <w:shd w:val="clear" w:color="9bbb59" w:themeColor="accent3" w:fill="9bbb59" w:themeFill="accent3"/>
      </w:tcPr>
    </w:tblStylePr>
    <w:tblStylePr w:type="lastCol">
      <w:rPr>
        <w:b/>
        <w:color w:val="404040"/>
      </w:rPr>
    </w:tblStylePr>
    <w:tblStylePr w:type="lastRow">
      <w:rPr>
        <w:b/>
        <w:color w:val="404040"/>
      </w:rPr>
    </w:tblStylePr>
  </w:style>
  <w:style w:type="table" w:styleId="1158" w:customStyle="1">
    <w:name w:val="List Table 4 - Accent 4"/>
    <w:basedOn w:val="1045"/>
    <w:uiPriority w:val="99"/>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Pr>
    <w:tblStylePr w:type="band1Horz">
      <w:rPr>
        <w:rFonts w:ascii="Arial" w:hAnsi="Arial"/>
        <w:color w:val="404040"/>
        <w:sz w:val="22"/>
      </w:rPr>
      <w:tcPr>
        <w:shd w:val="clear" w:color="dfd8e7" w:themeColor="accent4" w:themeTint="40" w:fill="dfd8e7" w:themeFill="accent4" w:themeFillTint="40"/>
      </w:tcPr>
    </w:tblStylePr>
    <w:tblStylePr w:type="band1Vert">
      <w:rPr>
        <w:rFonts w:ascii="Arial" w:hAnsi="Arial"/>
        <w:color w:val="404040"/>
        <w:sz w:val="22"/>
      </w:rPr>
      <w:tcPr>
        <w:shd w:val="clear" w:color="dfd8e7"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8064a2" w:themeColor="accent4" w:fill="8064a2" w:themeFill="accent4"/>
      </w:tcPr>
    </w:tblStylePr>
    <w:tblStylePr w:type="lastCol">
      <w:rPr>
        <w:b/>
        <w:color w:val="404040"/>
      </w:rPr>
    </w:tblStylePr>
    <w:tblStylePr w:type="lastRow">
      <w:rPr>
        <w:b/>
        <w:color w:val="404040"/>
      </w:rPr>
    </w:tblStylePr>
  </w:style>
  <w:style w:type="table" w:styleId="1159" w:customStyle="1">
    <w:name w:val="List Table 4 - Accent 5"/>
    <w:basedOn w:val="1045"/>
    <w:uiPriority w:val="99"/>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Pr>
    <w:tblStylePr w:type="band1Horz">
      <w:rPr>
        <w:rFonts w:ascii="Arial" w:hAnsi="Arial"/>
        <w:color w:val="404040"/>
        <w:sz w:val="22"/>
      </w:rPr>
      <w:tcPr>
        <w:shd w:val="clear" w:color="d1eaf0" w:themeColor="accent5" w:themeTint="40" w:fill="d1eaf0" w:themeFill="accent5" w:themeFillTint="40"/>
      </w:tcPr>
    </w:tblStylePr>
    <w:tblStylePr w:type="band1Vert">
      <w:rPr>
        <w:rFonts w:ascii="Arial" w:hAnsi="Arial"/>
        <w:color w:val="404040"/>
        <w:sz w:val="22"/>
      </w:rPr>
      <w:tcPr>
        <w:shd w:val="clear" w:color="d1eaf0"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4bacc6" w:themeColor="accent5" w:fill="4bacc6" w:themeFill="accent5"/>
      </w:tcPr>
    </w:tblStylePr>
    <w:tblStylePr w:type="lastCol">
      <w:rPr>
        <w:b/>
        <w:color w:val="404040"/>
      </w:rPr>
    </w:tblStylePr>
    <w:tblStylePr w:type="lastRow">
      <w:rPr>
        <w:b/>
        <w:color w:val="404040"/>
      </w:rPr>
    </w:tblStylePr>
  </w:style>
  <w:style w:type="table" w:styleId="1160" w:customStyle="1">
    <w:name w:val="List Table 4 - Accent 6"/>
    <w:basedOn w:val="1045"/>
    <w:uiPriority w:val="99"/>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Pr>
    <w:tblStylePr w:type="band1Horz">
      <w:rPr>
        <w:rFonts w:ascii="Arial" w:hAnsi="Arial"/>
        <w:color w:val="404040"/>
        <w:sz w:val="22"/>
      </w:rPr>
      <w:tcPr>
        <w:shd w:val="clear" w:color="fde4d0" w:themeColor="accent6" w:themeTint="40" w:fill="fde4d0" w:themeFill="accent6" w:themeFillTint="40"/>
      </w:tcPr>
    </w:tblStylePr>
    <w:tblStylePr w:type="band1Vert">
      <w:rPr>
        <w:rFonts w:ascii="Arial" w:hAnsi="Arial"/>
        <w:color w:val="404040"/>
        <w:sz w:val="22"/>
      </w:rPr>
      <w:tcPr>
        <w:shd w:val="clear" w:color="fde4d0" w:themeColor="accent6" w:themeTint="40" w:fill="fde4d0" w:themeFill="accent6" w:themeFillTint="40"/>
      </w:tcPr>
    </w:tblStylePr>
    <w:tblStylePr w:type="firstCol">
      <w:rPr>
        <w:b/>
        <w:color w:val="404040"/>
      </w:rPr>
    </w:tblStylePr>
    <w:tblStylePr w:type="firstRow">
      <w:rPr>
        <w:rFonts w:ascii="Arial" w:hAnsi="Arial"/>
        <w:b/>
        <w:color w:val="ffffff"/>
        <w:sz w:val="22"/>
      </w:rPr>
      <w:tcPr>
        <w:shd w:val="clear" w:color="f79646" w:themeColor="accent6" w:fill="f79646" w:themeFill="accent6"/>
      </w:tcPr>
    </w:tblStylePr>
    <w:tblStylePr w:type="lastCol">
      <w:rPr>
        <w:b/>
        <w:color w:val="404040"/>
      </w:rPr>
    </w:tblStylePr>
    <w:tblStylePr w:type="lastRow">
      <w:rPr>
        <w:b/>
        <w:color w:val="404040"/>
      </w:rPr>
    </w:tblStylePr>
  </w:style>
  <w:style w:type="table" w:styleId="1161">
    <w:name w:val="List Table 5 Dark"/>
    <w:basedOn w:val="1045"/>
    <w:uiPriority w:val="99"/>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blStylePr w:type="band1Horz">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tblStylePr>
  </w:style>
  <w:style w:type="table" w:styleId="1162" w:customStyle="1">
    <w:name w:val="List Table 5 Dark - Accent 1"/>
    <w:basedOn w:val="1045"/>
    <w:uiPriority w:val="99"/>
    <w:tblPr>
      <w:tblStyleRowBandSize w:val="1"/>
      <w:tblStyleColBandSize w:val="1"/>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shd w:val="clear" w:color="4f81bd" w:themeColor="accent1" w:fill="4f81bd" w:themeFill="accent1"/>
    </w:tblPr>
    <w:tblStylePr w:type="band1Horz">
      <w:tcPr>
        <w:shd w:val="clear" w:color="4f81bd" w:themeColor="accent1" w:fill="4f81bd" w:themeFill="accent1"/>
        <w:tcBorders>
          <w:top w:val="single" w:color="FFFFFF" w:themeColor="light1" w:sz="4" w:space="0"/>
          <w:bottom w:val="single" w:color="FFFFFF" w:themeColor="light1" w:sz="4" w:space="0"/>
        </w:tcBorders>
      </w:tcPr>
    </w:tblStylePr>
    <w:tblStylePr w:type="band1Vert">
      <w:tcPr>
        <w:shd w:val="clear" w:color="4f81bd" w:themeColor="accent1" w:fill="4f81bd" w:themeFill="accent1"/>
        <w:tcBorders>
          <w:left w:val="single" w:color="FFFFFF" w:themeColor="light1" w:sz="4" w:space="0"/>
          <w:right w:val="single" w:color="FFFFFF" w:themeColor="light1" w:sz="4" w:space="0"/>
        </w:tcBorders>
      </w:tcPr>
    </w:tblStylePr>
    <w:tblStylePr w:type="band2Horz">
      <w:tcPr>
        <w:shd w:val="clear" w:color="4f81bd" w:themeColor="accent1" w:fill="4f81bd" w:themeFill="accent1"/>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4F81BD" w:themeColor="accent1" w:sz="32" w:space="0"/>
          <w:right w:val="single" w:color="FFFFFF" w:themeColor="light1" w:sz="4" w:space="0"/>
        </w:tcBorders>
      </w:tcPr>
    </w:tblStylePr>
    <w:tblStylePr w:type="firstRow">
      <w:rPr>
        <w:rFonts w:ascii="Arial" w:hAnsi="Arial"/>
        <w:b/>
        <w:color w:val="ffffff" w:themeColor="light1"/>
        <w:sz w:val="22"/>
      </w:rPr>
      <w:tcPr>
        <w:shd w:val="clear" w:color="4f81bd" w:themeColor="accent1" w:fill="4f81bd" w:themeFill="accent1"/>
        <w:tcBorders>
          <w:top w:val="single" w:color="4F81BD" w:themeColor="accent1" w:sz="32" w:space="0"/>
          <w:bottom w:val="single" w:color="FFFFFF" w:themeColor="light1" w:sz="12" w:space="0"/>
        </w:tcBorders>
      </w:tcPr>
    </w:tblStylePr>
    <w:tblStylePr w:type="lastCol">
      <w:tcPr>
        <w:tcBorders>
          <w:left w:val="single" w:color="FFFFFF" w:themeColor="light1" w:sz="4" w:space="0"/>
          <w:right w:val="single" w:color="4F81BD" w:themeColor="accent1" w:sz="32" w:space="0"/>
        </w:tcBorders>
      </w:tcPr>
    </w:tblStylePr>
    <w:tblStylePr w:type="lastRow">
      <w:rPr>
        <w:rFonts w:ascii="Arial" w:hAnsi="Arial"/>
        <w:b/>
        <w:color w:val="ffffff" w:themeColor="light1"/>
        <w:sz w:val="22"/>
      </w:rPr>
    </w:tblStylePr>
  </w:style>
  <w:style w:type="table" w:styleId="1163" w:customStyle="1">
    <w:name w:val="List Table 5 Dark - Accent 2"/>
    <w:basedOn w:val="1045"/>
    <w:uiPriority w:val="99"/>
    <w:tblPr>
      <w:tblStyleRowBandSize w:val="1"/>
      <w:tblStyleColBandSize w:val="1"/>
      <w:tblBorders>
        <w:top w:val="single" w:color="D99695" w:themeColor="accent2" w:themeTint="97" w:sz="32" w:space="0"/>
        <w:left w:val="single" w:color="D99695" w:themeColor="accent2" w:themeTint="97" w:sz="32" w:space="0"/>
        <w:bottom w:val="single" w:color="D99695" w:themeColor="accent2" w:themeTint="97" w:sz="32" w:space="0"/>
        <w:right w:val="single" w:color="D99695" w:themeColor="accent2" w:themeTint="97" w:sz="32" w:space="0"/>
      </w:tblBorders>
      <w:shd w:val="clear" w:color="d99695" w:themeColor="accent2" w:themeTint="97" w:fill="d99695" w:themeFill="accent2" w:themeFillTint="97"/>
    </w:tblPr>
    <w:tblStylePr w:type="band1Horz">
      <w:tcPr>
        <w:shd w:val="clear" w:color="d99695" w:themeColor="accent2" w:themeTint="97" w:fill="d99695" w:themeFill="accent2" w:themeFillTint="97"/>
        <w:tcBorders>
          <w:top w:val="single" w:color="FFFFFF" w:themeColor="light1" w:sz="4" w:space="0"/>
          <w:bottom w:val="single" w:color="FFFFFF" w:themeColor="light1" w:sz="4" w:space="0"/>
        </w:tcBorders>
      </w:tcPr>
    </w:tblStylePr>
    <w:tblStylePr w:type="band1Vert">
      <w:tcPr>
        <w:shd w:val="clear" w:color="d99695" w:themeColor="accent2" w:themeTint="97" w:fill="d99695" w:themeFill="accent2" w:themeFillTint="97"/>
        <w:tcBorders>
          <w:left w:val="single" w:color="FFFFFF" w:themeColor="light1" w:sz="4" w:space="0"/>
          <w:right w:val="single" w:color="FFFFFF" w:themeColor="light1" w:sz="4" w:space="0"/>
        </w:tcBorders>
      </w:tcPr>
    </w:tblStylePr>
    <w:tblStylePr w:type="band2Horz">
      <w:tcPr>
        <w:shd w:val="clear" w:color="d99695" w:themeColor="accent2" w:themeTint="97" w:fill="d99695" w:themeFill="accent2" w:themeFillTint="97"/>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D99695" w:themeColor="accent2" w:themeTint="97" w:sz="32" w:space="0"/>
          <w:right w:val="single" w:color="FFFFFF" w:themeColor="light1" w:sz="4" w:space="0"/>
        </w:tcBorders>
      </w:tcPr>
    </w:tblStylePr>
    <w:tblStylePr w:type="firstRow">
      <w:rPr>
        <w:rFonts w:ascii="Arial" w:hAnsi="Arial"/>
        <w:b/>
        <w:color w:val="ffffff" w:themeColor="light1"/>
        <w:sz w:val="22"/>
      </w:rPr>
      <w:tcPr>
        <w:shd w:val="clear" w:color="d99695" w:themeColor="accent2" w:themeTint="97" w:fill="d99695" w:themeFill="accent2" w:themeFillTint="97"/>
        <w:tcBorders>
          <w:top w:val="single" w:color="D99695" w:themeColor="accent2" w:themeTint="97" w:sz="32" w:space="0"/>
          <w:bottom w:val="single" w:color="FFFFFF" w:themeColor="light1" w:sz="12" w:space="0"/>
        </w:tcBorders>
      </w:tcPr>
    </w:tblStylePr>
    <w:tblStylePr w:type="lastCol">
      <w:tcPr>
        <w:tcBorders>
          <w:left w:val="single" w:color="FFFFFF" w:themeColor="light1" w:sz="4" w:space="0"/>
          <w:right w:val="single" w:color="D99695" w:themeColor="accent2" w:themeTint="97" w:sz="32" w:space="0"/>
        </w:tcBorders>
      </w:tcPr>
    </w:tblStylePr>
    <w:tblStylePr w:type="lastRow">
      <w:rPr>
        <w:rFonts w:ascii="Arial" w:hAnsi="Arial"/>
        <w:b/>
        <w:color w:val="ffffff" w:themeColor="light1"/>
        <w:sz w:val="22"/>
      </w:rPr>
    </w:tblStylePr>
  </w:style>
  <w:style w:type="table" w:styleId="1164" w:customStyle="1">
    <w:name w:val="List Table 5 Dark - Accent 3"/>
    <w:basedOn w:val="1045"/>
    <w:uiPriority w:val="99"/>
    <w:tblPr>
      <w:tblStyleRowBandSize w:val="1"/>
      <w:tblStyleColBandSize w:val="1"/>
      <w:tblBorders>
        <w:top w:val="single" w:color="C3D69B" w:themeColor="accent3" w:themeTint="98" w:sz="32" w:space="0"/>
        <w:left w:val="single" w:color="C3D69B" w:themeColor="accent3" w:themeTint="98" w:sz="32" w:space="0"/>
        <w:bottom w:val="single" w:color="C3D69B" w:themeColor="accent3" w:themeTint="98" w:sz="32" w:space="0"/>
        <w:right w:val="single" w:color="C3D69B" w:themeColor="accent3" w:themeTint="98" w:sz="32" w:space="0"/>
      </w:tblBorders>
      <w:shd w:val="clear" w:color="c3d69b" w:themeColor="accent3" w:themeTint="98" w:fill="c3d69b" w:themeFill="accent3" w:themeFillTint="98"/>
    </w:tblPr>
    <w:tblStylePr w:type="band1Horz">
      <w:tcPr>
        <w:shd w:val="clear" w:color="c3d69b" w:themeColor="accent3" w:themeTint="98" w:fill="c3d69b" w:themeFill="accent3" w:themeFillTint="98"/>
        <w:tcBorders>
          <w:top w:val="single" w:color="FFFFFF" w:themeColor="light1" w:sz="4" w:space="0"/>
          <w:bottom w:val="single" w:color="FFFFFF" w:themeColor="light1" w:sz="4" w:space="0"/>
        </w:tcBorders>
      </w:tcPr>
    </w:tblStylePr>
    <w:tblStylePr w:type="band1Vert">
      <w:tcPr>
        <w:shd w:val="clear" w:color="c3d69b" w:themeColor="accent3" w:themeTint="98" w:fill="c3d69b" w:themeFill="accent3" w:themeFillTint="98"/>
        <w:tcBorders>
          <w:left w:val="single" w:color="FFFFFF" w:themeColor="light1" w:sz="4" w:space="0"/>
          <w:right w:val="single" w:color="FFFFFF" w:themeColor="light1" w:sz="4" w:space="0"/>
        </w:tcBorders>
      </w:tcPr>
    </w:tblStylePr>
    <w:tblStylePr w:type="band2Horz">
      <w:tcPr>
        <w:shd w:val="clear" w:color="c3d69b" w:themeColor="accent3" w:themeTint="98" w:fill="c3d69b" w:themeFill="accent3"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C3D69B" w:themeColor="accent3" w:themeTint="98" w:sz="32" w:space="0"/>
          <w:right w:val="single" w:color="FFFFFF" w:themeColor="light1" w:sz="4" w:space="0"/>
        </w:tcBorders>
      </w:tcPr>
    </w:tblStylePr>
    <w:tblStylePr w:type="firstRow">
      <w:rPr>
        <w:rFonts w:ascii="Arial" w:hAnsi="Arial"/>
        <w:b/>
        <w:color w:val="ffffff" w:themeColor="light1"/>
        <w:sz w:val="22"/>
      </w:rPr>
      <w:tcPr>
        <w:shd w:val="clear" w:color="c3d69b" w:themeColor="accent3" w:themeTint="98" w:fill="c3d69b" w:themeFill="accent3" w:themeFillTint="98"/>
        <w:tcBorders>
          <w:top w:val="single" w:color="C3D69B" w:themeColor="accent3" w:themeTint="98" w:sz="32" w:space="0"/>
          <w:bottom w:val="single" w:color="FFFFFF" w:themeColor="light1" w:sz="12" w:space="0"/>
        </w:tcBorders>
      </w:tcPr>
    </w:tblStylePr>
    <w:tblStylePr w:type="lastCol">
      <w:tcPr>
        <w:tcBorders>
          <w:left w:val="single" w:color="FFFFFF" w:themeColor="light1" w:sz="4" w:space="0"/>
          <w:right w:val="single" w:color="C3D69B" w:themeColor="accent3" w:themeTint="98" w:sz="32" w:space="0"/>
        </w:tcBorders>
      </w:tcPr>
    </w:tblStylePr>
    <w:tblStylePr w:type="lastRow">
      <w:rPr>
        <w:rFonts w:ascii="Arial" w:hAnsi="Arial"/>
        <w:b/>
        <w:color w:val="ffffff" w:themeColor="light1"/>
        <w:sz w:val="22"/>
      </w:rPr>
    </w:tblStylePr>
  </w:style>
  <w:style w:type="table" w:styleId="1165" w:customStyle="1">
    <w:name w:val="List Table 5 Dark - Accent 4"/>
    <w:basedOn w:val="1045"/>
    <w:uiPriority w:val="99"/>
    <w:tblPr>
      <w:tblStyleRowBandSize w:val="1"/>
      <w:tblStyleColBandSize w:val="1"/>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shd w:val="clear" w:color="b2a1c6" w:themeColor="accent4" w:themeTint="9A" w:fill="b2a1c6" w:themeFill="accent4" w:themeFillTint="9A"/>
    </w:tblPr>
    <w:tblStylePr w:type="band1Horz">
      <w:tcPr>
        <w:shd w:val="clear" w:color="b2a1c6" w:themeColor="accent4" w:themeTint="9A" w:fill="b2a1c6" w:themeFill="accent4" w:themeFillTint="9A"/>
        <w:tcBorders>
          <w:top w:val="single" w:color="FFFFFF" w:themeColor="light1" w:sz="4" w:space="0"/>
          <w:bottom w:val="single" w:color="FFFFFF" w:themeColor="light1" w:sz="4" w:space="0"/>
        </w:tcBorders>
      </w:tcPr>
    </w:tblStylePr>
    <w:tblStylePr w:type="band1Vert">
      <w:tcPr>
        <w:shd w:val="clear" w:color="b2a1c6" w:themeColor="accent4" w:themeTint="9A" w:fill="b2a1c6" w:themeFill="accent4" w:themeFillTint="9A"/>
        <w:tcBorders>
          <w:left w:val="single" w:color="FFFFFF" w:themeColor="light1" w:sz="4" w:space="0"/>
          <w:right w:val="single" w:color="FFFFFF" w:themeColor="light1" w:sz="4" w:space="0"/>
        </w:tcBorders>
      </w:tcPr>
    </w:tblStylePr>
    <w:tblStylePr w:type="band2Horz">
      <w:tcPr>
        <w:shd w:val="clear" w:color="b2a1c6" w:themeColor="accent4" w:themeTint="9A" w:fill="b2a1c6" w:themeFill="accent4"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B2A1C6" w:themeColor="accent4" w:themeTint="9A" w:sz="32" w:space="0"/>
          <w:right w:val="single" w:color="FFFFFF" w:themeColor="light1" w:sz="4" w:space="0"/>
        </w:tcBorders>
      </w:tcPr>
    </w:tblStylePr>
    <w:tblStylePr w:type="firstRow">
      <w:rPr>
        <w:rFonts w:ascii="Arial" w:hAnsi="Arial"/>
        <w:b/>
        <w:color w:val="ffffff" w:themeColor="light1"/>
        <w:sz w:val="22"/>
      </w:rPr>
      <w:tcPr>
        <w:shd w:val="clear" w:color="b2a1c6" w:themeColor="accent4" w:themeTint="9A" w:fill="b2a1c6" w:themeFill="accent4" w:themeFillTint="9A"/>
        <w:tcBorders>
          <w:top w:val="single" w:color="B2A1C6" w:themeColor="accent4" w:themeTint="9A" w:sz="32" w:space="0"/>
          <w:bottom w:val="single" w:color="FFFFFF" w:themeColor="light1" w:sz="12" w:space="0"/>
        </w:tcBorders>
      </w:tcPr>
    </w:tblStylePr>
    <w:tblStylePr w:type="lastCol">
      <w:tcPr>
        <w:tcBorders>
          <w:left w:val="single" w:color="FFFFFF" w:themeColor="light1" w:sz="4" w:space="0"/>
          <w:right w:val="single" w:color="B2A1C6" w:themeColor="accent4" w:themeTint="9A" w:sz="32" w:space="0"/>
        </w:tcBorders>
      </w:tcPr>
    </w:tblStylePr>
    <w:tblStylePr w:type="lastRow">
      <w:rPr>
        <w:rFonts w:ascii="Arial" w:hAnsi="Arial"/>
        <w:b/>
        <w:color w:val="ffffff" w:themeColor="light1"/>
        <w:sz w:val="22"/>
      </w:rPr>
    </w:tblStylePr>
  </w:style>
  <w:style w:type="table" w:styleId="1166" w:customStyle="1">
    <w:name w:val="List Table 5 Dark - Accent 5"/>
    <w:basedOn w:val="1045"/>
    <w:uiPriority w:val="99"/>
    <w:tblPr>
      <w:tblStyleRowBandSize w:val="1"/>
      <w:tblStyleColBandSize w:val="1"/>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shd w:val="clear" w:color="92ccdc" w:themeColor="accent5" w:themeTint="9A" w:fill="92ccdc" w:themeFill="accent5" w:themeFillTint="9A"/>
    </w:tblPr>
    <w:tblStylePr w:type="band1Horz">
      <w:tcPr>
        <w:shd w:val="clear" w:color="92ccdc" w:themeColor="accent5" w:themeTint="9A" w:fill="92ccdc" w:themeFill="accent5" w:themeFillTint="9A"/>
        <w:tcBorders>
          <w:top w:val="single" w:color="FFFFFF" w:themeColor="light1" w:sz="4" w:space="0"/>
          <w:bottom w:val="single" w:color="FFFFFF" w:themeColor="light1" w:sz="4" w:space="0"/>
        </w:tcBorders>
      </w:tcPr>
    </w:tblStylePr>
    <w:tblStylePr w:type="band1Vert">
      <w:tcPr>
        <w:shd w:val="clear" w:color="92ccdc" w:themeColor="accent5" w:themeTint="9A" w:fill="92ccdc" w:themeFill="accent5" w:themeFillTint="9A"/>
        <w:tcBorders>
          <w:left w:val="single" w:color="FFFFFF" w:themeColor="light1" w:sz="4" w:space="0"/>
          <w:right w:val="single" w:color="FFFFFF" w:themeColor="light1" w:sz="4" w:space="0"/>
        </w:tcBorders>
      </w:tcPr>
    </w:tblStylePr>
    <w:tblStylePr w:type="band2Horz">
      <w:tcPr>
        <w:shd w:val="clear" w:color="92ccdc" w:themeColor="accent5" w:themeTint="9A" w:fill="92ccdc" w:themeFill="accent5"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92CCDC" w:themeColor="accent5" w:themeTint="9A" w:sz="32" w:space="0"/>
          <w:right w:val="single" w:color="FFFFFF" w:themeColor="light1" w:sz="4" w:space="0"/>
        </w:tcBorders>
      </w:tcPr>
    </w:tblStylePr>
    <w:tblStylePr w:type="firstRow">
      <w:rPr>
        <w:rFonts w:ascii="Arial" w:hAnsi="Arial"/>
        <w:b/>
        <w:color w:val="ffffff" w:themeColor="light1"/>
        <w:sz w:val="22"/>
      </w:rPr>
      <w:tcPr>
        <w:shd w:val="clear" w:color="92ccdc" w:themeColor="accent5" w:themeTint="9A" w:fill="92ccdc" w:themeFill="accent5" w:themeFillTint="9A"/>
        <w:tcBorders>
          <w:top w:val="single" w:color="92CCDC" w:themeColor="accent5" w:themeTint="9A" w:sz="32" w:space="0"/>
          <w:bottom w:val="single" w:color="FFFFFF" w:themeColor="light1" w:sz="12" w:space="0"/>
        </w:tcBorders>
      </w:tcPr>
    </w:tblStylePr>
    <w:tblStylePr w:type="lastCol">
      <w:tcPr>
        <w:tcBorders>
          <w:left w:val="single" w:color="FFFFFF" w:themeColor="light1" w:sz="4" w:space="0"/>
          <w:right w:val="single" w:color="92CCDC" w:themeColor="accent5" w:themeTint="9A" w:sz="32" w:space="0"/>
        </w:tcBorders>
      </w:tcPr>
    </w:tblStylePr>
    <w:tblStylePr w:type="lastRow">
      <w:rPr>
        <w:rFonts w:ascii="Arial" w:hAnsi="Arial"/>
        <w:b/>
        <w:color w:val="ffffff" w:themeColor="light1"/>
        <w:sz w:val="22"/>
      </w:rPr>
    </w:tblStylePr>
  </w:style>
  <w:style w:type="table" w:styleId="1167" w:customStyle="1">
    <w:name w:val="List Table 5 Dark - Accent 6"/>
    <w:basedOn w:val="1045"/>
    <w:uiPriority w:val="99"/>
    <w:tblPr>
      <w:tblStyleRowBandSize w:val="1"/>
      <w:tblStyleColBandSize w:val="1"/>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shd w:val="clear" w:color="fac090" w:themeColor="accent6" w:themeTint="98" w:fill="fac090" w:themeFill="accent6" w:themeFillTint="98"/>
    </w:tblPr>
    <w:tblStylePr w:type="band1Horz">
      <w:tcPr>
        <w:shd w:val="clear" w:color="fac090" w:themeColor="accent6" w:themeTint="98" w:fill="fac090" w:themeFill="accent6" w:themeFillTint="98"/>
        <w:tcBorders>
          <w:top w:val="single" w:color="FFFFFF" w:themeColor="light1" w:sz="4" w:space="0"/>
          <w:bottom w:val="single" w:color="FFFFFF" w:themeColor="light1" w:sz="4" w:space="0"/>
        </w:tcBorders>
      </w:tcPr>
    </w:tblStylePr>
    <w:tblStylePr w:type="band1Vert">
      <w:tcPr>
        <w:shd w:val="clear" w:color="fac090" w:themeColor="accent6" w:themeTint="98" w:fill="fac090" w:themeFill="accent6" w:themeFillTint="98"/>
        <w:tcBorders>
          <w:left w:val="single" w:color="FFFFFF" w:themeColor="light1" w:sz="4" w:space="0"/>
          <w:right w:val="single" w:color="FFFFFF" w:themeColor="light1" w:sz="4" w:space="0"/>
        </w:tcBorders>
      </w:tcPr>
    </w:tblStylePr>
    <w:tblStylePr w:type="band2Horz">
      <w:tcPr>
        <w:shd w:val="clear" w:color="fac090" w:themeColor="accent6" w:themeTint="98" w:fill="fac090" w:themeFill="accent6"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FAC090" w:themeColor="accent6" w:themeTint="98" w:sz="32" w:space="0"/>
          <w:right w:val="single" w:color="FFFFFF" w:themeColor="light1" w:sz="4" w:space="0"/>
        </w:tcBorders>
      </w:tcPr>
    </w:tblStylePr>
    <w:tblStylePr w:type="firstRow">
      <w:rPr>
        <w:rFonts w:ascii="Arial" w:hAnsi="Arial"/>
        <w:b/>
        <w:color w:val="ffffff" w:themeColor="light1"/>
        <w:sz w:val="22"/>
      </w:rPr>
      <w:tcPr>
        <w:shd w:val="clear" w:color="fac090" w:themeColor="accent6" w:themeTint="98" w:fill="fac090" w:themeFill="accent6" w:themeFillTint="98"/>
        <w:tcBorders>
          <w:top w:val="single" w:color="FAC090" w:themeColor="accent6" w:themeTint="98" w:sz="32" w:space="0"/>
          <w:bottom w:val="single" w:color="FFFFFF" w:themeColor="light1" w:sz="12" w:space="0"/>
        </w:tcBorders>
      </w:tcPr>
    </w:tblStylePr>
    <w:tblStylePr w:type="lastCol">
      <w:tcPr>
        <w:tcBorders>
          <w:left w:val="single" w:color="FFFFFF" w:themeColor="light1" w:sz="4" w:space="0"/>
          <w:right w:val="single" w:color="FAC090" w:themeColor="accent6" w:themeTint="98" w:sz="32" w:space="0"/>
        </w:tcBorders>
      </w:tcPr>
    </w:tblStylePr>
    <w:tblStylePr w:type="lastRow">
      <w:rPr>
        <w:rFonts w:ascii="Arial" w:hAnsi="Arial"/>
        <w:b/>
        <w:color w:val="ffffff" w:themeColor="light1"/>
        <w:sz w:val="22"/>
      </w:rPr>
    </w:tblStylePr>
  </w:style>
  <w:style w:type="table" w:styleId="1168">
    <w:name w:val="List Table 6 Colorful"/>
    <w:basedOn w:val="1045"/>
    <w:uiPriority w:val="99"/>
    <w:tblPr>
      <w:tblStyleRowBandSize w:val="1"/>
      <w:tblStyleColBandSize w:val="1"/>
      <w:tblBorders>
        <w:top w:val="single" w:color="7F7F7F" w:themeColor="text1" w:themeTint="80" w:sz="4" w:space="0"/>
        <w:bottom w:val="single" w:color="7F7F7F" w:themeColor="text1" w:themeTint="80" w:sz="4" w:space="0"/>
      </w:tblBorders>
    </w:tblPr>
    <w:tblStylePr w:type="band1Horz">
      <w:rPr>
        <w:rFonts w:ascii="Arial" w:hAnsi="Arial"/>
        <w:color w:val="000000" w:themeColor="text1"/>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000000" w:themeColor="text1"/>
        <w:sz w:val="22"/>
      </w:rPr>
    </w:tblStylePr>
    <w:tblStylePr w:type="firstCol">
      <w:rPr>
        <w:b/>
        <w:color w:val="000000" w:themeColor="text1"/>
      </w:rPr>
    </w:tblStylePr>
    <w:tblStylePr w:type="firstRow">
      <w:rPr>
        <w:b/>
        <w:color w:val="000000" w:themeColor="text1"/>
      </w:rPr>
      <w:tcPr>
        <w:tcBorders>
          <w:bottom w:val="single" w:color="7F7F7F" w:themeColor="text1" w:themeTint="80" w:sz="4" w:space="0"/>
        </w:tcBorders>
      </w:tcPr>
    </w:tblStylePr>
    <w:tblStylePr w:type="lastCol">
      <w:rPr>
        <w:b/>
        <w:color w:val="000000" w:themeColor="text1"/>
      </w:rPr>
    </w:tblStylePr>
    <w:tblStylePr w:type="lastRow">
      <w:rPr>
        <w:b/>
        <w:color w:val="000000" w:themeColor="text1"/>
      </w:rPr>
      <w:tcPr>
        <w:tcBorders>
          <w:top w:val="single" w:color="7F7F7F" w:themeColor="text1" w:themeTint="80" w:sz="4" w:space="0"/>
        </w:tcBorders>
      </w:tcPr>
    </w:tblStylePr>
  </w:style>
  <w:style w:type="table" w:styleId="1169" w:customStyle="1">
    <w:name w:val="List Table 6 Colorful - Accent 1"/>
    <w:basedOn w:val="1045"/>
    <w:uiPriority w:val="99"/>
    <w:tblPr>
      <w:tblStyleRowBandSize w:val="1"/>
      <w:tblStyleColBandSize w:val="1"/>
      <w:tblBorders>
        <w:top w:val="single" w:color="4F81BD" w:themeColor="accent1" w:sz="4" w:space="0"/>
        <w:bottom w:val="single" w:color="4F81BD" w:themeColor="accent1" w:sz="4" w:space="0"/>
      </w:tblBorders>
    </w:tblPr>
    <w:tblStylePr w:type="band1Horz">
      <w:rPr>
        <w:rFonts w:ascii="Arial" w:hAnsi="Arial"/>
        <w:color w:val="2a4a71" w:themeColor="accent1" w:themeShade="95"/>
        <w:sz w:val="22"/>
      </w:rPr>
      <w:tcPr>
        <w:shd w:val="clear" w:color="d2dfee" w:themeColor="accent1" w:themeTint="40" w:fill="d2dfee" w:themeFill="accent1" w:themeFillTint="40"/>
      </w:tcPr>
    </w:tblStylePr>
    <w:tblStylePr w:type="band1Vert">
      <w:tcPr>
        <w:shd w:val="clear" w:color="d2dfee" w:themeColor="accent1" w:themeTint="40" w:fill="d2dfee" w:themeFill="accent1" w:themeFillTint="40"/>
      </w:tcPr>
    </w:tblStylePr>
    <w:tblStylePr w:type="band2Horz">
      <w:rPr>
        <w:rFonts w:ascii="Arial" w:hAnsi="Arial"/>
        <w:color w:val="2a4a71" w:themeColor="accent1" w:themeShade="95"/>
        <w:sz w:val="22"/>
      </w:rPr>
    </w:tblStylePr>
    <w:tblStylePr w:type="firstCol">
      <w:rPr>
        <w:b/>
        <w:color w:val="2a4a71" w:themeColor="accent1" w:themeShade="95"/>
      </w:rPr>
    </w:tblStylePr>
    <w:tblStylePr w:type="firstRow">
      <w:rPr>
        <w:b/>
        <w:color w:val="2a4a71" w:themeColor="accent1" w:themeShade="95"/>
      </w:rPr>
      <w:tcPr>
        <w:tcBorders>
          <w:bottom w:val="single" w:color="4F81BD" w:themeColor="accent1" w:sz="4" w:space="0"/>
        </w:tcBorders>
      </w:tcPr>
    </w:tblStylePr>
    <w:tblStylePr w:type="lastCol">
      <w:rPr>
        <w:b/>
        <w:color w:val="2a4a71" w:themeColor="accent1" w:themeShade="95"/>
      </w:rPr>
    </w:tblStylePr>
    <w:tblStylePr w:type="lastRow">
      <w:rPr>
        <w:b/>
        <w:color w:val="2a4a71" w:themeColor="accent1" w:themeShade="95"/>
      </w:rPr>
      <w:tcPr>
        <w:tcBorders>
          <w:top w:val="single" w:color="4F81BD" w:themeColor="accent1" w:sz="4" w:space="0"/>
        </w:tcBorders>
      </w:tcPr>
    </w:tblStylePr>
  </w:style>
  <w:style w:type="table" w:styleId="1170" w:customStyle="1">
    <w:name w:val="List Table 6 Colorful - Accent 2"/>
    <w:basedOn w:val="1045"/>
    <w:uiPriority w:val="99"/>
    <w:tblPr>
      <w:tblStyleRowBandSize w:val="1"/>
      <w:tblStyleColBandSize w:val="1"/>
      <w:tblBorders>
        <w:top w:val="single" w:color="D99695" w:themeColor="accent2" w:themeTint="97" w:sz="4" w:space="0"/>
        <w:bottom w:val="single" w:color="D99695" w:themeColor="accent2" w:themeTint="97" w:sz="4" w:space="0"/>
      </w:tblBorders>
    </w:tblPr>
    <w:tblStylePr w:type="band1Horz">
      <w:rPr>
        <w:rFonts w:ascii="Arial" w:hAnsi="Arial"/>
        <w:color w:val="d99695" w:themeColor="accent2" w:themeTint="97" w:themeShade="95"/>
        <w:sz w:val="22"/>
      </w:rPr>
      <w:tcPr>
        <w:shd w:val="clear" w:color="efd2d2" w:themeColor="accent2" w:themeTint="40" w:fill="efd2d2" w:themeFill="accent2" w:themeFillTint="40"/>
      </w:tcPr>
    </w:tblStylePr>
    <w:tblStylePr w:type="band1Vert">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tblStylePr w:type="firstCol">
      <w:rPr>
        <w:b/>
        <w:color w:val="d99695" w:themeColor="accent2" w:themeTint="97" w:themeShade="95"/>
      </w:rPr>
    </w:tblStylePr>
    <w:tblStylePr w:type="firstRow">
      <w:rPr>
        <w:b/>
        <w:color w:val="d99695" w:themeColor="accent2" w:themeTint="97" w:themeShade="95"/>
      </w:rPr>
      <w:tcPr>
        <w:tcBorders>
          <w:bottom w:val="single" w:color="D99695" w:themeColor="accent2" w:themeTint="97" w:sz="4" w:space="0"/>
        </w:tcBorders>
      </w:tcPr>
    </w:tblStylePr>
    <w:tblStylePr w:type="lastCol">
      <w:rPr>
        <w:b/>
        <w:color w:val="d99695" w:themeColor="accent2" w:themeTint="97" w:themeShade="95"/>
      </w:rPr>
    </w:tblStylePr>
    <w:tblStylePr w:type="lastRow">
      <w:rPr>
        <w:b/>
        <w:color w:val="d99695" w:themeColor="accent2" w:themeTint="97" w:themeShade="95"/>
      </w:rPr>
      <w:tcPr>
        <w:tcBorders>
          <w:top w:val="single" w:color="D99695" w:themeColor="accent2" w:themeTint="97" w:sz="4" w:space="0"/>
        </w:tcBorders>
      </w:tcPr>
    </w:tblStylePr>
  </w:style>
  <w:style w:type="table" w:styleId="1171" w:customStyle="1">
    <w:name w:val="List Table 6 Colorful - Accent 3"/>
    <w:basedOn w:val="1045"/>
    <w:uiPriority w:val="99"/>
    <w:tblPr>
      <w:tblStyleRowBandSize w:val="1"/>
      <w:tblStyleColBandSize w:val="1"/>
      <w:tblBorders>
        <w:top w:val="single" w:color="C3D69B" w:themeColor="accent3" w:themeTint="98" w:sz="4" w:space="0"/>
        <w:bottom w:val="single" w:color="C3D69B" w:themeColor="accent3" w:themeTint="98" w:sz="4" w:space="0"/>
      </w:tblBorders>
    </w:tblPr>
    <w:tblStylePr w:type="band1Horz">
      <w:rPr>
        <w:rFonts w:ascii="Arial" w:hAnsi="Arial"/>
        <w:color w:val="c3d69b" w:themeColor="accent3" w:themeTint="98" w:themeShade="95"/>
        <w:sz w:val="22"/>
      </w:rPr>
      <w:tcPr>
        <w:shd w:val="clear" w:color="e5eed5" w:themeColor="accent3" w:themeTint="40" w:fill="e5eed5" w:themeFill="accent3" w:themeFillTint="40"/>
      </w:tcPr>
    </w:tblStylePr>
    <w:tblStylePr w:type="band1Vert">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tblStylePr w:type="firstCol">
      <w:rPr>
        <w:b/>
        <w:color w:val="c3d69b" w:themeColor="accent3" w:themeTint="98" w:themeShade="95"/>
      </w:rPr>
    </w:tblStylePr>
    <w:tblStylePr w:type="firstRow">
      <w:rPr>
        <w:b/>
        <w:color w:val="c3d69b" w:themeColor="accent3" w:themeTint="98" w:themeShade="95"/>
      </w:rPr>
      <w:tcPr>
        <w:tcBorders>
          <w:bottom w:val="single" w:color="C3D69B" w:themeColor="accent3" w:themeTint="98" w:sz="4" w:space="0"/>
        </w:tcBorders>
      </w:tcPr>
    </w:tblStylePr>
    <w:tblStylePr w:type="lastCol">
      <w:rPr>
        <w:b/>
        <w:color w:val="c3d69b" w:themeColor="accent3" w:themeTint="98" w:themeShade="95"/>
      </w:rPr>
    </w:tblStylePr>
    <w:tblStylePr w:type="lastRow">
      <w:rPr>
        <w:b/>
        <w:color w:val="c3d69b" w:themeColor="accent3" w:themeTint="98" w:themeShade="95"/>
      </w:rPr>
      <w:tcPr>
        <w:tcBorders>
          <w:top w:val="single" w:color="C3D69B" w:themeColor="accent3" w:themeTint="98" w:sz="4" w:space="0"/>
        </w:tcBorders>
      </w:tcPr>
    </w:tblStylePr>
  </w:style>
  <w:style w:type="table" w:styleId="1172" w:customStyle="1">
    <w:name w:val="List Table 6 Colorful - Accent 4"/>
    <w:basedOn w:val="1045"/>
    <w:uiPriority w:val="99"/>
    <w:tblPr>
      <w:tblStyleRowBandSize w:val="1"/>
      <w:tblStyleColBandSize w:val="1"/>
      <w:tblBorders>
        <w:top w:val="single" w:color="B2A1C6" w:themeColor="accent4" w:themeTint="9A" w:sz="4" w:space="0"/>
        <w:bottom w:val="single" w:color="B2A1C6" w:themeColor="accent4" w:themeTint="9A" w:sz="4" w:space="0"/>
      </w:tblBorders>
    </w:tblPr>
    <w:tblStylePr w:type="band1Horz">
      <w:rPr>
        <w:rFonts w:ascii="Arial" w:hAnsi="Arial"/>
        <w:color w:val="b2a1c6" w:themeColor="accent4" w:themeTint="9A" w:themeShade="95"/>
        <w:sz w:val="22"/>
      </w:rPr>
      <w:tcPr>
        <w:shd w:val="clear" w:color="dfd8e7" w:themeColor="accent4" w:themeTint="40" w:fill="dfd8e7" w:themeFill="accent4" w:themeFillTint="40"/>
      </w:tcPr>
    </w:tblStylePr>
    <w:tblStylePr w:type="band1Vert">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tblStylePr w:type="firstCol">
      <w:rPr>
        <w:b/>
        <w:color w:val="b2a1c6" w:themeColor="accent4" w:themeTint="9A" w:themeShade="95"/>
      </w:rPr>
    </w:tblStylePr>
    <w:tblStylePr w:type="firstRow">
      <w:rPr>
        <w:b/>
        <w:color w:val="b2a1c6" w:themeColor="accent4" w:themeTint="9A" w:themeShade="95"/>
      </w:rPr>
      <w:tcPr>
        <w:tcBorders>
          <w:bottom w:val="single" w:color="B2A1C6" w:themeColor="accent4" w:themeTint="9A" w:sz="4" w:space="0"/>
        </w:tcBorders>
      </w:tcPr>
    </w:tblStylePr>
    <w:tblStylePr w:type="lastCol">
      <w:rPr>
        <w:b/>
        <w:color w:val="b2a1c6" w:themeColor="accent4" w:themeTint="9A" w:themeShade="95"/>
      </w:rPr>
    </w:tblStylePr>
    <w:tblStylePr w:type="lastRow">
      <w:rPr>
        <w:b/>
        <w:color w:val="b2a1c6" w:themeColor="accent4" w:themeTint="9A" w:themeShade="95"/>
      </w:rPr>
      <w:tcPr>
        <w:tcBorders>
          <w:top w:val="single" w:color="B2A1C6" w:themeColor="accent4" w:themeTint="9A" w:sz="4" w:space="0"/>
        </w:tcBorders>
      </w:tcPr>
    </w:tblStylePr>
  </w:style>
  <w:style w:type="table" w:styleId="1173" w:customStyle="1">
    <w:name w:val="List Table 6 Colorful - Accent 5"/>
    <w:basedOn w:val="1045"/>
    <w:uiPriority w:val="99"/>
    <w:tblPr>
      <w:tblStyleRowBandSize w:val="1"/>
      <w:tblStyleColBandSize w:val="1"/>
      <w:tblBorders>
        <w:top w:val="single" w:color="92CCDC" w:themeColor="accent5" w:themeTint="9A" w:sz="4" w:space="0"/>
        <w:bottom w:val="single" w:color="92CCDC" w:themeColor="accent5" w:themeTint="9A" w:sz="4" w:space="0"/>
      </w:tblBorders>
    </w:tblPr>
    <w:tblStylePr w:type="band1Horz">
      <w:rPr>
        <w:rFonts w:ascii="Arial" w:hAnsi="Arial"/>
        <w:color w:val="92ccdc" w:themeColor="accent5" w:themeTint="9A" w:themeShade="95"/>
        <w:sz w:val="22"/>
      </w:rPr>
      <w:tcPr>
        <w:shd w:val="clear" w:color="d1eaf0" w:themeColor="accent5" w:themeTint="40" w:fill="d1eaf0" w:themeFill="accent5" w:themeFillTint="40"/>
      </w:tcPr>
    </w:tblStylePr>
    <w:tblStylePr w:type="band1Vert">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tblStylePr w:type="firstCol">
      <w:rPr>
        <w:b/>
        <w:color w:val="92ccdc" w:themeColor="accent5" w:themeTint="9A" w:themeShade="95"/>
      </w:rPr>
    </w:tblStylePr>
    <w:tblStylePr w:type="firstRow">
      <w:rPr>
        <w:b/>
        <w:color w:val="92ccdc" w:themeColor="accent5" w:themeTint="9A" w:themeShade="95"/>
      </w:rPr>
      <w:tcPr>
        <w:tcBorders>
          <w:bottom w:val="single" w:color="92CCDC" w:themeColor="accent5" w:themeTint="9A" w:sz="4" w:space="0"/>
        </w:tcBorders>
      </w:tcPr>
    </w:tblStylePr>
    <w:tblStylePr w:type="lastCol">
      <w:rPr>
        <w:b/>
        <w:color w:val="92ccdc" w:themeColor="accent5" w:themeTint="9A" w:themeShade="95"/>
      </w:rPr>
    </w:tblStylePr>
    <w:tblStylePr w:type="lastRow">
      <w:rPr>
        <w:b/>
        <w:color w:val="92ccdc" w:themeColor="accent5" w:themeTint="9A" w:themeShade="95"/>
      </w:rPr>
      <w:tcPr>
        <w:tcBorders>
          <w:top w:val="single" w:color="92CCDC" w:themeColor="accent5" w:themeTint="9A" w:sz="4" w:space="0"/>
        </w:tcBorders>
      </w:tcPr>
    </w:tblStylePr>
  </w:style>
  <w:style w:type="table" w:styleId="1174" w:customStyle="1">
    <w:name w:val="List Table 6 Colorful - Accent 6"/>
    <w:basedOn w:val="1045"/>
    <w:uiPriority w:val="99"/>
    <w:tblPr>
      <w:tblStyleRowBandSize w:val="1"/>
      <w:tblStyleColBandSize w:val="1"/>
      <w:tblBorders>
        <w:top w:val="single" w:color="FAC090" w:themeColor="accent6" w:themeTint="98" w:sz="4" w:space="0"/>
        <w:bottom w:val="single" w:color="FAC090" w:themeColor="accent6" w:themeTint="98" w:sz="4" w:space="0"/>
      </w:tblBorders>
    </w:tblPr>
    <w:tblStylePr w:type="band1Horz">
      <w:rPr>
        <w:rFonts w:ascii="Arial" w:hAnsi="Arial"/>
        <w:color w:val="fac090" w:themeColor="accent6" w:themeTint="98" w:themeShade="95"/>
        <w:sz w:val="22"/>
      </w:rPr>
      <w:tcPr>
        <w:shd w:val="clear" w:color="fde4d0" w:themeColor="accent6" w:themeTint="40" w:fill="fde4d0" w:themeFill="accent6" w:themeFillTint="40"/>
      </w:tcPr>
    </w:tblStylePr>
    <w:tblStylePr w:type="band1Vert">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tblStylePr w:type="firstCol">
      <w:rPr>
        <w:b/>
        <w:color w:val="fac090" w:themeColor="accent6" w:themeTint="98" w:themeShade="95"/>
      </w:rPr>
    </w:tblStylePr>
    <w:tblStylePr w:type="firstRow">
      <w:rPr>
        <w:b/>
        <w:color w:val="fac090" w:themeColor="accent6" w:themeTint="98" w:themeShade="95"/>
      </w:rPr>
      <w:tcPr>
        <w:tcBorders>
          <w:bottom w:val="single" w:color="FAC090" w:themeColor="accent6" w:themeTint="98" w:sz="4" w:space="0"/>
        </w:tcBorders>
      </w:tcPr>
    </w:tblStylePr>
    <w:tblStylePr w:type="lastCol">
      <w:rPr>
        <w:b/>
        <w:color w:val="fac090" w:themeColor="accent6" w:themeTint="98" w:themeShade="95"/>
      </w:rPr>
    </w:tblStylePr>
    <w:tblStylePr w:type="lastRow">
      <w:rPr>
        <w:b/>
        <w:color w:val="fac090" w:themeColor="accent6" w:themeTint="98" w:themeShade="95"/>
      </w:rPr>
      <w:tcPr>
        <w:tcBorders>
          <w:top w:val="single" w:color="FAC090" w:themeColor="accent6" w:themeTint="98" w:sz="4" w:space="0"/>
        </w:tcBorders>
      </w:tcPr>
    </w:tblStylePr>
  </w:style>
  <w:style w:type="table" w:styleId="1175">
    <w:name w:val="List Table 7 Colorful"/>
    <w:basedOn w:val="1045"/>
    <w:uiPriority w:val="99"/>
    <w:tblPr>
      <w:tblStyleRowBandSize w:val="1"/>
      <w:tblStyleColBandSize w:val="1"/>
      <w:tblBorders>
        <w:right w:val="single" w:color="7F7F7F" w:themeColor="text1" w:themeTint="80" w:sz="4" w:space="0"/>
      </w:tblBorders>
    </w:tblPr>
    <w:tblStylePr w:type="band1Horz">
      <w:rPr>
        <w:rFonts w:ascii="Arial" w:hAnsi="Arial"/>
        <w:color w:val="7f7f7f" w:themeColor="text1" w:themeTint="80" w:themeShade="95"/>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i/>
        <w:color w:val="7f7f7f" w:themeColor="text1" w:themeTint="80" w:themeShade="95"/>
        <w:sz w:val="22"/>
      </w:r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i/>
        <w:color w:val="7f7f7f" w:themeColor="text1" w:themeTint="80" w:themeShade="95"/>
        <w:sz w:val="22"/>
      </w:r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style>
  <w:style w:type="table" w:styleId="1176" w:customStyle="1">
    <w:name w:val="List Table 7 Colorful - Accent 1"/>
    <w:basedOn w:val="1045"/>
    <w:uiPriority w:val="99"/>
    <w:tblPr>
      <w:tblStyleRowBandSize w:val="1"/>
      <w:tblStyleColBandSize w:val="1"/>
      <w:tblBorders>
        <w:right w:val="single" w:color="4F81BD" w:themeColor="accent1" w:sz="4" w:space="0"/>
      </w:tblBorders>
    </w:tblPr>
    <w:tblStylePr w:type="band1Horz">
      <w:rPr>
        <w:rFonts w:ascii="Arial" w:hAnsi="Arial"/>
        <w:color w:val="2a4a71" w:themeColor="accent1" w:themeShade="95"/>
        <w:sz w:val="22"/>
      </w:rPr>
      <w:tcPr>
        <w:shd w:val="clear" w:color="d2dfee" w:themeColor="accent1" w:themeTint="40" w:fill="d2dfee" w:themeFill="accent1" w:themeFillTint="40"/>
      </w:tcPr>
    </w:tblStylePr>
    <w:tblStylePr w:type="band1Vert">
      <w:tcPr>
        <w:shd w:val="clear" w:color="d2dfee" w:themeColor="accent1" w:themeTint="40" w:fill="d2dfee" w:themeFill="accent1" w:themeFillTint="40"/>
      </w:tcPr>
    </w:tblStylePr>
    <w:tblStylePr w:type="band2Horz">
      <w:rPr>
        <w:rFonts w:ascii="Arial" w:hAnsi="Arial"/>
        <w:color w:val="2a4a71" w:themeColor="accent1" w:themeShade="95"/>
        <w:sz w:val="22"/>
      </w:rPr>
    </w:tblStylePr>
    <w:tblStylePr w:type="firstCol">
      <w:rPr>
        <w:rFonts w:ascii="Arial" w:hAnsi="Arial"/>
        <w:i/>
        <w:color w:val="2a4a71" w:themeColor="accent1" w:themeShade="95"/>
        <w:sz w:val="22"/>
      </w:rPr>
      <w:pPr>
        <w:jc w:val="right"/>
      </w:pPr>
      <w:tcPr>
        <w:shd w:val="clear" w:color="ffffff" w:fill="auto"/>
        <w:tcBorders>
          <w:top w:val="none" w:color="000000" w:sz="4" w:space="0"/>
          <w:left w:val="none" w:color="000000" w:sz="4" w:space="0"/>
          <w:bottom w:val="none" w:color="000000" w:sz="4" w:space="0"/>
          <w:right w:val="single" w:color="4F81BD" w:themeColor="accent1" w:sz="4" w:space="0"/>
        </w:tcBorders>
      </w:tcPr>
    </w:tblStylePr>
    <w:tblStylePr w:type="firstRow">
      <w:rPr>
        <w:rFonts w:ascii="Arial" w:hAnsi="Arial"/>
        <w:i/>
        <w:color w:val="2a4a71" w:themeColor="accent1" w:themeShade="95"/>
        <w:sz w:val="22"/>
      </w:rPr>
      <w:tcPr>
        <w:shd w:val="clear" w:color="ffffff" w:themeColor="light1" w:fill="ffffff" w:themeFill="light1"/>
        <w:tcBorders>
          <w:top w:val="none" w:color="000000" w:sz="4" w:space="0"/>
          <w:left w:val="none" w:color="000000" w:sz="4" w:space="0"/>
          <w:bottom w:val="single" w:color="4F81BD" w:themeColor="accent1" w:sz="4" w:space="0"/>
          <w:right w:val="none" w:color="000000" w:sz="4" w:space="0"/>
        </w:tcBorders>
      </w:tcPr>
    </w:tblStylePr>
    <w:tblStylePr w:type="lastCol">
      <w:rPr>
        <w:rFonts w:ascii="Arial" w:hAnsi="Arial"/>
        <w:i/>
        <w:color w:val="2a4a71" w:themeColor="accent1" w:themeShade="95"/>
        <w:sz w:val="22"/>
      </w:rPr>
      <w:tcPr>
        <w:shd w:val="clear" w:color="ffffff" w:fill="auto"/>
        <w:tcBorders>
          <w:top w:val="none" w:color="000000" w:sz="4" w:space="0"/>
          <w:left w:val="single" w:color="4F81BD" w:themeColor="accent1" w:sz="4" w:space="0"/>
          <w:bottom w:val="none" w:color="000000" w:sz="4" w:space="0"/>
          <w:right w:val="none" w:color="000000" w:sz="4" w:space="0"/>
        </w:tcBorders>
      </w:tcPr>
    </w:tblStylePr>
    <w:tblStylePr w:type="lastRow">
      <w:rPr>
        <w:rFonts w:ascii="Arial" w:hAnsi="Arial"/>
        <w:i/>
        <w:color w:val="2a4a71" w:themeColor="accent1" w:themeShade="95"/>
        <w:sz w:val="22"/>
      </w:rPr>
      <w:tcPr>
        <w:shd w:val="clear" w:color="ffffff" w:themeColor="light1" w:fill="ffffff" w:themeFill="light1"/>
        <w:tcBorders>
          <w:top w:val="single" w:color="4F81BD" w:themeColor="accent1" w:sz="4" w:space="0"/>
          <w:left w:val="none" w:color="000000" w:sz="4" w:space="0"/>
          <w:bottom w:val="none" w:color="000000" w:sz="4" w:space="0"/>
          <w:right w:val="none" w:color="000000" w:sz="4" w:space="0"/>
        </w:tcBorders>
      </w:tcPr>
    </w:tblStylePr>
  </w:style>
  <w:style w:type="table" w:styleId="1177" w:customStyle="1">
    <w:name w:val="List Table 7 Colorful - Accent 2"/>
    <w:basedOn w:val="1045"/>
    <w:uiPriority w:val="99"/>
    <w:tblPr>
      <w:tblStyleRowBandSize w:val="1"/>
      <w:tblStyleColBandSize w:val="1"/>
      <w:tblBorders>
        <w:right w:val="single" w:color="D99695" w:themeColor="accent2" w:themeTint="97" w:sz="4" w:space="0"/>
      </w:tblBorders>
    </w:tblPr>
    <w:tblStylePr w:type="band1Horz">
      <w:rPr>
        <w:rFonts w:ascii="Arial" w:hAnsi="Arial"/>
        <w:color w:val="d99695" w:themeColor="accent2" w:themeTint="97" w:themeShade="95"/>
        <w:sz w:val="22"/>
      </w:rPr>
      <w:tcPr>
        <w:shd w:val="clear" w:color="efd2d2" w:themeColor="accent2" w:themeTint="40" w:fill="efd2d2" w:themeFill="accent2" w:themeFillTint="40"/>
      </w:tcPr>
    </w:tblStylePr>
    <w:tblStylePr w:type="band1Vert">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tblStylePr w:type="firstCol">
      <w:rPr>
        <w:rFonts w:ascii="Arial" w:hAnsi="Arial"/>
        <w:i/>
        <w:color w:val="d99695" w:themeColor="accent2" w:themeTint="97" w:themeShade="95"/>
        <w:sz w:val="22"/>
      </w:rPr>
      <w:pPr>
        <w:jc w:val="right"/>
      </w:pPr>
      <w:tcPr>
        <w:shd w:val="clear" w:color="ffffff" w:fill="auto"/>
        <w:tcBorders>
          <w:top w:val="none" w:color="000000" w:sz="4" w:space="0"/>
          <w:left w:val="none" w:color="000000" w:sz="4" w:space="0"/>
          <w:bottom w:val="none" w:color="000000" w:sz="4" w:space="0"/>
          <w:right w:val="single" w:color="D99695" w:themeColor="accent2" w:themeTint="97" w:sz="4" w:space="0"/>
        </w:tcBorders>
      </w:tcPr>
    </w:tblStylePr>
    <w:tblStylePr w:type="firstRow">
      <w:rPr>
        <w:rFonts w:ascii="Arial" w:hAnsi="Arial"/>
        <w:i/>
        <w:color w:val="d99695" w:themeColor="accent2" w:themeTint="97" w:themeShade="95"/>
        <w:sz w:val="22"/>
      </w:rPr>
      <w:tcPr>
        <w:shd w:val="clear" w:color="ffffff" w:themeColor="light1" w:fill="ffffff" w:themeFill="light1"/>
        <w:tcBorders>
          <w:top w:val="none" w:color="000000" w:sz="4" w:space="0"/>
          <w:left w:val="none" w:color="000000" w:sz="4" w:space="0"/>
          <w:bottom w:val="single" w:color="D99695" w:themeColor="accent2" w:themeTint="97" w:sz="4" w:space="0"/>
          <w:right w:val="none" w:color="000000" w:sz="4" w:space="0"/>
        </w:tcBorders>
      </w:tcPr>
    </w:tblStylePr>
    <w:tblStylePr w:type="lastCol">
      <w:rPr>
        <w:rFonts w:ascii="Arial" w:hAnsi="Arial"/>
        <w:i/>
        <w:color w:val="d99695" w:themeColor="accent2" w:themeTint="97" w:themeShade="95"/>
        <w:sz w:val="22"/>
      </w:rPr>
      <w:tcPr>
        <w:shd w:val="clear" w:color="ffffff" w:fill="auto"/>
        <w:tcBorders>
          <w:top w:val="none" w:color="000000" w:sz="4" w:space="0"/>
          <w:left w:val="single" w:color="D99695" w:themeColor="accent2" w:themeTint="97" w:sz="4" w:space="0"/>
          <w:bottom w:val="none" w:color="000000" w:sz="4" w:space="0"/>
          <w:right w:val="none" w:color="000000" w:sz="4" w:space="0"/>
        </w:tcBorders>
      </w:tcPr>
    </w:tblStylePr>
    <w:tblStylePr w:type="lastRow">
      <w:rPr>
        <w:rFonts w:ascii="Arial" w:hAnsi="Arial"/>
        <w:i/>
        <w:color w:val="d99695" w:themeColor="accent2" w:themeTint="97" w:themeShade="95"/>
        <w:sz w:val="22"/>
      </w:rPr>
      <w:tcPr>
        <w:shd w:val="clear" w:color="ffffff" w:themeColor="light1" w:fill="ffffff" w:themeFill="light1"/>
        <w:tcBorders>
          <w:top w:val="single" w:color="D99695" w:themeColor="accent2" w:themeTint="97" w:sz="4" w:space="0"/>
          <w:left w:val="none" w:color="000000" w:sz="4" w:space="0"/>
          <w:bottom w:val="none" w:color="000000" w:sz="4" w:space="0"/>
          <w:right w:val="none" w:color="000000" w:sz="4" w:space="0"/>
        </w:tcBorders>
      </w:tcPr>
    </w:tblStylePr>
  </w:style>
  <w:style w:type="table" w:styleId="1178" w:customStyle="1">
    <w:name w:val="List Table 7 Colorful - Accent 3"/>
    <w:basedOn w:val="1045"/>
    <w:uiPriority w:val="99"/>
    <w:tblPr>
      <w:tblStyleRowBandSize w:val="1"/>
      <w:tblStyleColBandSize w:val="1"/>
      <w:tblBorders>
        <w:right w:val="single" w:color="C3D69B" w:themeColor="accent3" w:themeTint="98" w:sz="4" w:space="0"/>
      </w:tblBorders>
    </w:tblPr>
    <w:tblStylePr w:type="band1Horz">
      <w:rPr>
        <w:rFonts w:ascii="Arial" w:hAnsi="Arial"/>
        <w:color w:val="c3d69b" w:themeColor="accent3" w:themeTint="98" w:themeShade="95"/>
        <w:sz w:val="22"/>
      </w:rPr>
      <w:tcPr>
        <w:shd w:val="clear" w:color="e5eed5" w:themeColor="accent3" w:themeTint="40" w:fill="e5eed5" w:themeFill="accent3" w:themeFillTint="40"/>
      </w:tcPr>
    </w:tblStylePr>
    <w:tblStylePr w:type="band1Vert">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tblStylePr w:type="firstCol">
      <w:rPr>
        <w:rFonts w:ascii="Arial" w:hAnsi="Arial"/>
        <w:i/>
        <w:color w:val="c3d69b" w:themeColor="accent3" w:themeTint="98" w:themeShade="95"/>
        <w:sz w:val="22"/>
      </w:rPr>
      <w:pPr>
        <w:jc w:val="right"/>
      </w:pPr>
      <w:tcPr>
        <w:shd w:val="clear" w:color="ffffff" w:fill="auto"/>
        <w:tcBorders>
          <w:top w:val="none" w:color="000000" w:sz="4" w:space="0"/>
          <w:left w:val="none" w:color="000000" w:sz="4" w:space="0"/>
          <w:bottom w:val="none" w:color="000000" w:sz="4" w:space="0"/>
          <w:right w:val="single" w:color="C3D69B" w:themeColor="accent3" w:themeTint="98" w:sz="4" w:space="0"/>
        </w:tcBorders>
      </w:tcPr>
    </w:tblStylePr>
    <w:tblStylePr w:type="firstRow">
      <w:rPr>
        <w:rFonts w:ascii="Arial" w:hAnsi="Arial"/>
        <w:i/>
        <w:color w:val="c3d69b" w:themeColor="accent3" w:themeTint="98" w:themeShade="95"/>
        <w:sz w:val="22"/>
      </w:rPr>
      <w:tcPr>
        <w:shd w:val="clear" w:color="ffffff" w:themeColor="light1" w:fill="ffffff" w:themeFill="light1"/>
        <w:tcBorders>
          <w:top w:val="none" w:color="000000" w:sz="4" w:space="0"/>
          <w:left w:val="none" w:color="000000" w:sz="4" w:space="0"/>
          <w:bottom w:val="single" w:color="C3D69B" w:themeColor="accent3" w:themeTint="98" w:sz="4" w:space="0"/>
          <w:right w:val="none" w:color="000000" w:sz="4" w:space="0"/>
        </w:tcBorders>
      </w:tcPr>
    </w:tblStylePr>
    <w:tblStylePr w:type="lastCol">
      <w:rPr>
        <w:rFonts w:ascii="Arial" w:hAnsi="Arial"/>
        <w:i/>
        <w:color w:val="c3d69b" w:themeColor="accent3" w:themeTint="98" w:themeShade="95"/>
        <w:sz w:val="22"/>
      </w:rPr>
      <w:tcPr>
        <w:shd w:val="clear" w:color="ffffff" w:fill="auto"/>
        <w:tcBorders>
          <w:top w:val="none" w:color="000000" w:sz="4" w:space="0"/>
          <w:left w:val="single" w:color="C3D69B" w:themeColor="accent3" w:themeTint="98" w:sz="4" w:space="0"/>
          <w:bottom w:val="none" w:color="000000" w:sz="4" w:space="0"/>
          <w:right w:val="none" w:color="000000" w:sz="4" w:space="0"/>
        </w:tcBorders>
      </w:tcPr>
    </w:tblStylePr>
    <w:tblStylePr w:type="lastRow">
      <w:rPr>
        <w:rFonts w:ascii="Arial" w:hAnsi="Arial"/>
        <w:i/>
        <w:color w:val="c3d69b" w:themeColor="accent3" w:themeTint="98" w:themeShade="95"/>
        <w:sz w:val="22"/>
      </w:rPr>
      <w:tcPr>
        <w:shd w:val="clear" w:color="ffffff" w:themeColor="light1" w:fill="ffffff" w:themeFill="light1"/>
        <w:tcBorders>
          <w:top w:val="single" w:color="C3D69B" w:themeColor="accent3" w:themeTint="98" w:sz="4" w:space="0"/>
          <w:left w:val="none" w:color="000000" w:sz="4" w:space="0"/>
          <w:bottom w:val="none" w:color="000000" w:sz="4" w:space="0"/>
          <w:right w:val="none" w:color="000000" w:sz="4" w:space="0"/>
        </w:tcBorders>
      </w:tcPr>
    </w:tblStylePr>
  </w:style>
  <w:style w:type="table" w:styleId="1179" w:customStyle="1">
    <w:name w:val="List Table 7 Colorful - Accent 4"/>
    <w:basedOn w:val="1045"/>
    <w:uiPriority w:val="99"/>
    <w:tblPr>
      <w:tblStyleRowBandSize w:val="1"/>
      <w:tblStyleColBandSize w:val="1"/>
      <w:tblBorders>
        <w:right w:val="single" w:color="B2A1C6" w:themeColor="accent4" w:themeTint="9A" w:sz="4" w:space="0"/>
      </w:tblBorders>
    </w:tblPr>
    <w:tblStylePr w:type="band1Horz">
      <w:rPr>
        <w:rFonts w:ascii="Arial" w:hAnsi="Arial"/>
        <w:color w:val="b2a1c6" w:themeColor="accent4" w:themeTint="9A" w:themeShade="95"/>
        <w:sz w:val="22"/>
      </w:rPr>
      <w:tcPr>
        <w:shd w:val="clear" w:color="dfd8e7" w:themeColor="accent4" w:themeTint="40" w:fill="dfd8e7" w:themeFill="accent4" w:themeFillTint="40"/>
      </w:tcPr>
    </w:tblStylePr>
    <w:tblStylePr w:type="band1Vert">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tblStylePr w:type="firstCol">
      <w:rPr>
        <w:rFonts w:ascii="Arial" w:hAnsi="Arial"/>
        <w:i/>
        <w:color w:val="b2a1c6" w:themeColor="accent4" w:themeTint="9A" w:themeShade="95"/>
        <w:sz w:val="22"/>
      </w:rPr>
      <w:pPr>
        <w:jc w:val="right"/>
      </w:pPr>
      <w:tcPr>
        <w:shd w:val="clear" w:color="ffffff" w:fill="auto"/>
        <w:tcBorders>
          <w:top w:val="none" w:color="000000" w:sz="4" w:space="0"/>
          <w:left w:val="none" w:color="000000" w:sz="4" w:space="0"/>
          <w:bottom w:val="none" w:color="000000" w:sz="4" w:space="0"/>
          <w:right w:val="single" w:color="B2A1C6" w:themeColor="accent4" w:themeTint="9A" w:sz="4" w:space="0"/>
        </w:tcBorders>
      </w:tcPr>
    </w:tblStylePr>
    <w:tblStylePr w:type="firstRow">
      <w:rPr>
        <w:rFonts w:ascii="Arial" w:hAnsi="Arial"/>
        <w:i/>
        <w:color w:val="b2a1c6" w:themeColor="accent4" w:themeTint="9A" w:themeShade="95"/>
        <w:sz w:val="22"/>
      </w:rPr>
      <w:tcPr>
        <w:shd w:val="clear" w:color="ffffff" w:themeColor="light1" w:fill="ffffff" w:themeFill="light1"/>
        <w:tcBorders>
          <w:top w:val="none" w:color="000000" w:sz="4" w:space="0"/>
          <w:left w:val="none" w:color="000000" w:sz="4" w:space="0"/>
          <w:bottom w:val="single" w:color="B2A1C6" w:themeColor="accent4" w:themeTint="9A" w:sz="4" w:space="0"/>
          <w:right w:val="none" w:color="000000" w:sz="4" w:space="0"/>
        </w:tcBorders>
      </w:tcPr>
    </w:tblStylePr>
    <w:tblStylePr w:type="lastCol">
      <w:rPr>
        <w:rFonts w:ascii="Arial" w:hAnsi="Arial"/>
        <w:i/>
        <w:color w:val="b2a1c6" w:themeColor="accent4" w:themeTint="9A" w:themeShade="95"/>
        <w:sz w:val="22"/>
      </w:rPr>
      <w:tcPr>
        <w:shd w:val="clear" w:color="ffffff" w:fill="auto"/>
        <w:tcBorders>
          <w:top w:val="none" w:color="000000" w:sz="4" w:space="0"/>
          <w:left w:val="single" w:color="B2A1C6" w:themeColor="accent4" w:themeTint="9A" w:sz="4" w:space="0"/>
          <w:bottom w:val="none" w:color="000000" w:sz="4" w:space="0"/>
          <w:right w:val="none" w:color="000000" w:sz="4" w:space="0"/>
        </w:tcBorders>
      </w:tcPr>
    </w:tblStylePr>
    <w:tblStylePr w:type="lastRow">
      <w:rPr>
        <w:rFonts w:ascii="Arial" w:hAnsi="Arial"/>
        <w:i/>
        <w:color w:val="b2a1c6" w:themeColor="accent4" w:themeTint="9A" w:themeShade="95"/>
        <w:sz w:val="22"/>
      </w:rPr>
      <w:tcPr>
        <w:shd w:val="clear" w:color="ffffff" w:themeColor="light1" w:fill="ffffff" w:themeFill="light1"/>
        <w:tcBorders>
          <w:top w:val="single" w:color="B2A1C6" w:themeColor="accent4" w:themeTint="9A" w:sz="4" w:space="0"/>
          <w:left w:val="none" w:color="000000" w:sz="4" w:space="0"/>
          <w:bottom w:val="none" w:color="000000" w:sz="4" w:space="0"/>
          <w:right w:val="none" w:color="000000" w:sz="4" w:space="0"/>
        </w:tcBorders>
      </w:tcPr>
    </w:tblStylePr>
  </w:style>
  <w:style w:type="table" w:styleId="1180" w:customStyle="1">
    <w:name w:val="List Table 7 Colorful - Accent 5"/>
    <w:basedOn w:val="1045"/>
    <w:uiPriority w:val="99"/>
    <w:tblPr>
      <w:tblStyleRowBandSize w:val="1"/>
      <w:tblStyleColBandSize w:val="1"/>
      <w:tblBorders>
        <w:right w:val="single" w:color="92CCDC" w:themeColor="accent5" w:themeTint="9A" w:sz="4" w:space="0"/>
      </w:tblBorders>
    </w:tblPr>
    <w:tblStylePr w:type="band1Horz">
      <w:rPr>
        <w:rFonts w:ascii="Arial" w:hAnsi="Arial"/>
        <w:color w:val="92ccdc" w:themeColor="accent5" w:themeTint="9A" w:themeShade="95"/>
        <w:sz w:val="22"/>
      </w:rPr>
      <w:tcPr>
        <w:shd w:val="clear" w:color="d1eaf0" w:themeColor="accent5" w:themeTint="40" w:fill="d1eaf0" w:themeFill="accent5" w:themeFillTint="40"/>
      </w:tcPr>
    </w:tblStylePr>
    <w:tblStylePr w:type="band1Vert">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tblStylePr w:type="firstCol">
      <w:rPr>
        <w:rFonts w:ascii="Arial" w:hAnsi="Arial"/>
        <w:i/>
        <w:color w:val="92ccdc" w:themeColor="accent5" w:themeTint="9A" w:themeShade="95"/>
        <w:sz w:val="22"/>
      </w:rPr>
      <w:pPr>
        <w:jc w:val="right"/>
      </w:pPr>
      <w:tcPr>
        <w:shd w:val="clear" w:color="ffffff" w:fill="auto"/>
        <w:tcBorders>
          <w:top w:val="none" w:color="000000" w:sz="4" w:space="0"/>
          <w:left w:val="none" w:color="000000" w:sz="4" w:space="0"/>
          <w:bottom w:val="none" w:color="000000" w:sz="4" w:space="0"/>
          <w:right w:val="single" w:color="92CCDC" w:themeColor="accent5" w:themeTint="9A" w:sz="4" w:space="0"/>
        </w:tcBorders>
      </w:tcPr>
    </w:tblStylePr>
    <w:tblStylePr w:type="firstRow">
      <w:rPr>
        <w:rFonts w:ascii="Arial" w:hAnsi="Arial"/>
        <w:i/>
        <w:color w:val="92ccdc" w:themeColor="accent5" w:themeTint="9A" w:themeShade="95"/>
        <w:sz w:val="22"/>
      </w:rPr>
      <w:tcPr>
        <w:shd w:val="clear" w:color="ffffff" w:themeColor="light1" w:fill="ffffff" w:themeFill="light1"/>
        <w:tcBorders>
          <w:top w:val="none" w:color="000000" w:sz="4" w:space="0"/>
          <w:left w:val="none" w:color="000000" w:sz="4" w:space="0"/>
          <w:bottom w:val="single" w:color="92CCDC" w:themeColor="accent5" w:themeTint="9A" w:sz="4" w:space="0"/>
          <w:right w:val="none" w:color="000000" w:sz="4" w:space="0"/>
        </w:tcBorders>
      </w:tcPr>
    </w:tblStylePr>
    <w:tblStylePr w:type="lastCol">
      <w:rPr>
        <w:rFonts w:ascii="Arial" w:hAnsi="Arial"/>
        <w:i/>
        <w:color w:val="92ccdc" w:themeColor="accent5" w:themeTint="9A" w:themeShade="95"/>
        <w:sz w:val="22"/>
      </w:rPr>
      <w:tcPr>
        <w:shd w:val="clear" w:color="ffffff" w:fill="auto"/>
        <w:tcBorders>
          <w:top w:val="none" w:color="000000" w:sz="4" w:space="0"/>
          <w:left w:val="single" w:color="92CCDC" w:themeColor="accent5" w:themeTint="9A" w:sz="4" w:space="0"/>
          <w:bottom w:val="none" w:color="000000" w:sz="4" w:space="0"/>
          <w:right w:val="none" w:color="000000" w:sz="4" w:space="0"/>
        </w:tcBorders>
      </w:tcPr>
    </w:tblStylePr>
    <w:tblStylePr w:type="lastRow">
      <w:rPr>
        <w:rFonts w:ascii="Arial" w:hAnsi="Arial"/>
        <w:i/>
        <w:color w:val="92ccdc" w:themeColor="accent5" w:themeTint="9A" w:themeShade="95"/>
        <w:sz w:val="22"/>
      </w:rPr>
      <w:tcPr>
        <w:shd w:val="clear" w:color="ffffff" w:themeColor="light1" w:fill="ffffff" w:themeFill="light1"/>
        <w:tcBorders>
          <w:top w:val="single" w:color="92CCDC" w:themeColor="accent5" w:themeTint="9A" w:sz="4" w:space="0"/>
          <w:left w:val="none" w:color="000000" w:sz="4" w:space="0"/>
          <w:bottom w:val="none" w:color="000000" w:sz="4" w:space="0"/>
          <w:right w:val="none" w:color="000000" w:sz="4" w:space="0"/>
        </w:tcBorders>
      </w:tcPr>
    </w:tblStylePr>
  </w:style>
  <w:style w:type="table" w:styleId="1181" w:customStyle="1">
    <w:name w:val="List Table 7 Colorful - Accent 6"/>
    <w:basedOn w:val="1045"/>
    <w:uiPriority w:val="99"/>
    <w:tblPr>
      <w:tblStyleRowBandSize w:val="1"/>
      <w:tblStyleColBandSize w:val="1"/>
      <w:tblBorders>
        <w:right w:val="single" w:color="FAC090" w:themeColor="accent6" w:themeTint="98" w:sz="4" w:space="0"/>
      </w:tblBorders>
    </w:tblPr>
    <w:tblStylePr w:type="band1Horz">
      <w:rPr>
        <w:rFonts w:ascii="Arial" w:hAnsi="Arial"/>
        <w:color w:val="fac090" w:themeColor="accent6" w:themeTint="98" w:themeShade="95"/>
        <w:sz w:val="22"/>
      </w:rPr>
      <w:tcPr>
        <w:shd w:val="clear" w:color="fde4d0" w:themeColor="accent6" w:themeTint="40" w:fill="fde4d0" w:themeFill="accent6" w:themeFillTint="40"/>
      </w:tcPr>
    </w:tblStylePr>
    <w:tblStylePr w:type="band1Vert">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tblStylePr w:type="firstCol">
      <w:rPr>
        <w:rFonts w:ascii="Arial" w:hAnsi="Arial"/>
        <w:i/>
        <w:color w:val="fac090" w:themeColor="accent6" w:themeTint="98" w:themeShade="95"/>
        <w:sz w:val="22"/>
      </w:rPr>
      <w:pPr>
        <w:jc w:val="right"/>
      </w:pPr>
      <w:tcPr>
        <w:shd w:val="clear" w:color="ffffff" w:fill="auto"/>
        <w:tcBorders>
          <w:top w:val="none" w:color="000000" w:sz="4" w:space="0"/>
          <w:left w:val="none" w:color="000000" w:sz="4" w:space="0"/>
          <w:bottom w:val="none" w:color="000000" w:sz="4" w:space="0"/>
          <w:right w:val="single" w:color="FAC090" w:themeColor="accent6" w:themeTint="98" w:sz="4" w:space="0"/>
        </w:tcBorders>
      </w:tcPr>
    </w:tblStylePr>
    <w:tblStylePr w:type="firstRow">
      <w:rPr>
        <w:rFonts w:ascii="Arial" w:hAnsi="Arial"/>
        <w:i/>
        <w:color w:val="fac090" w:themeColor="accent6" w:themeTint="98" w:themeShade="95"/>
        <w:sz w:val="22"/>
      </w:rPr>
      <w:tcPr>
        <w:shd w:val="clear" w:color="ffffff" w:themeColor="light1" w:fill="ffffff" w:themeFill="light1"/>
        <w:tcBorders>
          <w:top w:val="none" w:color="000000" w:sz="4" w:space="0"/>
          <w:left w:val="none" w:color="000000" w:sz="4" w:space="0"/>
          <w:bottom w:val="single" w:color="FAC090" w:themeColor="accent6" w:themeTint="98" w:sz="4" w:space="0"/>
          <w:right w:val="none" w:color="000000" w:sz="4" w:space="0"/>
        </w:tcBorders>
      </w:tcPr>
    </w:tblStylePr>
    <w:tblStylePr w:type="lastCol">
      <w:rPr>
        <w:rFonts w:ascii="Arial" w:hAnsi="Arial"/>
        <w:i/>
        <w:color w:val="fac090" w:themeColor="accent6" w:themeTint="98" w:themeShade="95"/>
        <w:sz w:val="22"/>
      </w:rPr>
      <w:tcPr>
        <w:shd w:val="clear" w:color="ffffff" w:fill="auto"/>
        <w:tcBorders>
          <w:top w:val="none" w:color="000000" w:sz="4" w:space="0"/>
          <w:left w:val="single" w:color="FAC090" w:themeColor="accent6" w:themeTint="98" w:sz="4" w:space="0"/>
          <w:bottom w:val="none" w:color="000000" w:sz="4" w:space="0"/>
          <w:right w:val="none" w:color="000000" w:sz="4" w:space="0"/>
        </w:tcBorders>
      </w:tcPr>
    </w:tblStylePr>
    <w:tblStylePr w:type="lastRow">
      <w:rPr>
        <w:rFonts w:ascii="Arial" w:hAnsi="Arial"/>
        <w:i/>
        <w:color w:val="fac090" w:themeColor="accent6" w:themeTint="98" w:themeShade="95"/>
        <w:sz w:val="22"/>
      </w:rPr>
      <w:tcPr>
        <w:shd w:val="clear" w:color="ffffff" w:themeColor="light1" w:fill="ffffff" w:themeFill="light1"/>
        <w:tcBorders>
          <w:top w:val="single" w:color="FAC090" w:themeColor="accent6" w:themeTint="98" w:sz="4" w:space="0"/>
          <w:left w:val="none" w:color="000000" w:sz="4" w:space="0"/>
          <w:bottom w:val="none" w:color="000000" w:sz="4" w:space="0"/>
          <w:right w:val="none" w:color="000000" w:sz="4" w:space="0"/>
        </w:tcBorders>
      </w:tcPr>
    </w:tblStylePr>
  </w:style>
  <w:style w:type="table" w:styleId="1182" w:customStyle="1">
    <w:name w:val="Lined - Accent"/>
    <w:basedOn w:val="1045"/>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tblStylePr w:type="band2Vert">
      <w:rPr>
        <w:rFonts w:ascii="Arial" w:hAnsi="Arial"/>
        <w:color w:val="404040"/>
        <w:sz w:val="22"/>
      </w:rPr>
      <w:tcPr>
        <w:shd w:val="clear" w:color="f2f2f2" w:themeColor="text1" w:themeTint="0D" w:fill="f2f2f2" w:themeFill="text1" w:themeFillTint="0D"/>
      </w:tcPr>
    </w:tblStylePr>
    <w:tblStylePr w:type="firstCol">
      <w:rPr>
        <w:rFonts w:ascii="Arial" w:hAnsi="Arial"/>
        <w:color w:val="f2f2f2"/>
        <w:sz w:val="22"/>
      </w:rPr>
      <w:tcPr>
        <w:shd w:val="clear" w:color="7f7f7f" w:themeColor="text1" w:themeTint="80" w:fill="7f7f7f" w:themeFill="text1" w:themeFillTint="80"/>
      </w:tcPr>
    </w:tblStylePr>
    <w:tblStylePr w:type="firstRow">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style>
  <w:style w:type="table" w:styleId="1183" w:customStyle="1">
    <w:name w:val="Lined - Accent 1"/>
    <w:basedOn w:val="1045"/>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tblStylePr w:type="band2Vert">
      <w:rPr>
        <w:rFonts w:ascii="Arial" w:hAnsi="Arial"/>
        <w:color w:val="404040"/>
        <w:sz w:val="22"/>
      </w:rPr>
      <w:tcPr>
        <w:shd w:val="clear" w:color="c7d7ea" w:themeColor="accent1" w:themeTint="50" w:fill="c7d7ea" w:themeFill="accent1" w:themeFillTint="50"/>
      </w:tcPr>
    </w:tblStylePr>
    <w:tblStylePr w:type="firstCol">
      <w:rPr>
        <w:rFonts w:ascii="Arial" w:hAnsi="Arial"/>
        <w:color w:val="f2f2f2"/>
        <w:sz w:val="22"/>
      </w:rPr>
      <w:tcPr>
        <w:shd w:val="clear" w:color="5d8ac2" w:themeColor="accent1" w:themeTint="EA" w:fill="5d8ac2" w:themeFill="accent1" w:themeFillTint="EA"/>
      </w:tcPr>
    </w:tblStylePr>
    <w:tblStylePr w:type="firstRow">
      <w:rPr>
        <w:rFonts w:ascii="Arial" w:hAnsi="Arial"/>
        <w:color w:val="f2f2f2"/>
        <w:sz w:val="22"/>
      </w:rPr>
      <w:tcPr>
        <w:shd w:val="clear" w:color="5d8ac2" w:themeColor="accent1" w:themeTint="EA" w:fill="5d8ac2" w:themeFill="accent1" w:themeFillTint="EA"/>
      </w:tcPr>
    </w:tblStylePr>
    <w:tblStylePr w:type="lastCol">
      <w:rPr>
        <w:rFonts w:ascii="Arial" w:hAnsi="Arial"/>
        <w:color w:val="f2f2f2"/>
        <w:sz w:val="22"/>
      </w:rPr>
      <w:tcPr>
        <w:shd w:val="clear" w:color="5d8ac2" w:themeColor="accent1" w:themeTint="EA" w:fill="5d8ac2" w:themeFill="accent1" w:themeFillTint="EA"/>
      </w:tcPr>
    </w:tblStylePr>
    <w:tblStylePr w:type="lastRow">
      <w:rPr>
        <w:rFonts w:ascii="Arial" w:hAnsi="Arial"/>
        <w:color w:val="f2f2f2"/>
        <w:sz w:val="22"/>
      </w:rPr>
      <w:tcPr>
        <w:shd w:val="clear" w:color="5d8ac2" w:themeColor="accent1" w:themeTint="EA" w:fill="5d8ac2" w:themeFill="accent1" w:themeFillTint="EA"/>
      </w:tcPr>
    </w:tblStylePr>
  </w:style>
  <w:style w:type="table" w:styleId="1184" w:customStyle="1">
    <w:name w:val="Lined - Accent 2"/>
    <w:basedOn w:val="1045"/>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tblStylePr w:type="band2Vert">
      <w:rPr>
        <w:rFonts w:ascii="Arial" w:hAnsi="Arial"/>
        <w:color w:val="404040"/>
        <w:sz w:val="22"/>
      </w:rPr>
      <w:tcPr>
        <w:shd w:val="clear" w:color="f2dcdc" w:themeColor="accent2" w:themeTint="32" w:fill="f2dcdc" w:themeFill="accent2" w:themeFillTint="32"/>
      </w:tcPr>
    </w:tblStylePr>
    <w:tblStylePr w:type="firstCol">
      <w:rPr>
        <w:rFonts w:ascii="Arial" w:hAnsi="Arial"/>
        <w:color w:val="f2f2f2"/>
        <w:sz w:val="22"/>
      </w:rPr>
      <w:tcPr>
        <w:shd w:val="clear" w:color="d99695" w:themeColor="accent2" w:themeTint="97" w:fill="d99695" w:themeFill="accent2" w:themeFillTint="97"/>
      </w:tcPr>
    </w:tblStylePr>
    <w:tblStylePr w:type="firstRow">
      <w:rPr>
        <w:rFonts w:ascii="Arial" w:hAnsi="Arial"/>
        <w:color w:val="f2f2f2"/>
        <w:sz w:val="22"/>
      </w:rPr>
      <w:tcPr>
        <w:shd w:val="clear" w:color="d99695" w:themeColor="accent2" w:themeTint="97" w:fill="d99695" w:themeFill="accent2" w:themeFillTint="97"/>
      </w:tcPr>
    </w:tblStylePr>
    <w:tblStylePr w:type="lastCol">
      <w:rPr>
        <w:rFonts w:ascii="Arial" w:hAnsi="Arial"/>
        <w:color w:val="f2f2f2"/>
        <w:sz w:val="22"/>
      </w:rPr>
      <w:tcPr>
        <w:shd w:val="clear" w:color="d99695" w:themeColor="accent2" w:themeTint="97" w:fill="d99695" w:themeFill="accent2" w:themeFillTint="97"/>
      </w:tcPr>
    </w:tblStylePr>
    <w:tblStylePr w:type="lastRow">
      <w:rPr>
        <w:rFonts w:ascii="Arial" w:hAnsi="Arial"/>
        <w:color w:val="f2f2f2"/>
        <w:sz w:val="22"/>
      </w:rPr>
      <w:tcPr>
        <w:shd w:val="clear" w:color="d99695" w:themeColor="accent2" w:themeTint="97" w:fill="d99695" w:themeFill="accent2" w:themeFillTint="97"/>
      </w:tcPr>
    </w:tblStylePr>
  </w:style>
  <w:style w:type="table" w:styleId="1185" w:customStyle="1">
    <w:name w:val="Lined - Accent 3"/>
    <w:basedOn w:val="1045"/>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af1dc" w:themeColor="accent3" w:themeTint="34" w:fill="eaf1dc" w:themeFill="accent3" w:themeFillTint="34"/>
      </w:tcPr>
    </w:tblStylePr>
    <w:tblStylePr w:type="band2Vert">
      <w:rPr>
        <w:rFonts w:ascii="Arial" w:hAnsi="Arial"/>
        <w:color w:val="404040"/>
        <w:sz w:val="22"/>
      </w:rPr>
      <w:tcPr>
        <w:shd w:val="clear" w:color="eaf1dc" w:themeColor="accent3" w:themeTint="34" w:fill="eaf1dc" w:themeFill="accent3" w:themeFillTint="34"/>
      </w:tcPr>
    </w:tblStylePr>
    <w:tblStylePr w:type="firstCol">
      <w:rPr>
        <w:rFonts w:ascii="Arial" w:hAnsi="Arial"/>
        <w:color w:val="f2f2f2"/>
        <w:sz w:val="22"/>
      </w:rPr>
      <w:tcPr>
        <w:shd w:val="clear" w:color="9abb59" w:themeColor="accent3" w:themeTint="FE" w:fill="9abb59" w:themeFill="accent3" w:themeFillTint="FE"/>
      </w:tcPr>
    </w:tblStylePr>
    <w:tblStylePr w:type="firstRow">
      <w:rPr>
        <w:rFonts w:ascii="Arial" w:hAnsi="Arial"/>
        <w:color w:val="f2f2f2"/>
        <w:sz w:val="22"/>
      </w:rPr>
      <w:tcPr>
        <w:shd w:val="clear" w:color="9abb59" w:themeColor="accent3" w:themeTint="FE" w:fill="9abb59" w:themeFill="accent3" w:themeFillTint="FE"/>
      </w:tcPr>
    </w:tblStylePr>
    <w:tblStylePr w:type="lastCol">
      <w:rPr>
        <w:rFonts w:ascii="Arial" w:hAnsi="Arial"/>
        <w:color w:val="f2f2f2"/>
        <w:sz w:val="22"/>
      </w:rPr>
      <w:tcPr>
        <w:shd w:val="clear" w:color="9abb59" w:themeColor="accent3" w:themeTint="FE" w:fill="9abb59" w:themeFill="accent3" w:themeFillTint="FE"/>
      </w:tcPr>
    </w:tblStylePr>
    <w:tblStylePr w:type="lastRow">
      <w:rPr>
        <w:rFonts w:ascii="Arial" w:hAnsi="Arial"/>
        <w:color w:val="f2f2f2"/>
        <w:sz w:val="22"/>
      </w:rPr>
      <w:tcPr>
        <w:shd w:val="clear" w:color="9abb59" w:themeColor="accent3" w:themeTint="FE" w:fill="9abb59" w:themeFill="accent3" w:themeFillTint="FE"/>
      </w:tcPr>
    </w:tblStylePr>
  </w:style>
  <w:style w:type="table" w:styleId="1186" w:customStyle="1">
    <w:name w:val="Lined - Accent 4"/>
    <w:basedOn w:val="1045"/>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tblStylePr w:type="band2Vert">
      <w:rPr>
        <w:rFonts w:ascii="Arial" w:hAnsi="Arial"/>
        <w:color w:val="404040"/>
        <w:sz w:val="22"/>
      </w:rPr>
      <w:tcPr>
        <w:shd w:val="clear" w:color="e5dfec" w:themeColor="accent4" w:themeTint="34" w:fill="e5dfec" w:themeFill="accent4" w:themeFillTint="34"/>
      </w:tcPr>
    </w:tblStylePr>
    <w:tblStylePr w:type="firstCol">
      <w:rPr>
        <w:rFonts w:ascii="Arial" w:hAnsi="Arial"/>
        <w:color w:val="f2f2f2"/>
        <w:sz w:val="22"/>
      </w:rPr>
      <w:tcPr>
        <w:shd w:val="clear" w:color="b2a1c6" w:themeColor="accent4" w:themeTint="9A" w:fill="b2a1c6" w:themeFill="accent4" w:themeFillTint="9A"/>
      </w:tcPr>
    </w:tblStylePr>
    <w:tblStylePr w:type="firstRow">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style>
  <w:style w:type="table" w:styleId="1187" w:customStyle="1">
    <w:name w:val="Lined - Accent 5"/>
    <w:basedOn w:val="1045"/>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tblStylePr w:type="band2Vert">
      <w:rPr>
        <w:rFonts w:ascii="Arial" w:hAnsi="Arial"/>
        <w:color w:val="404040"/>
        <w:sz w:val="22"/>
      </w:rPr>
      <w:tcPr>
        <w:shd w:val="clear" w:color="daeef3" w:themeColor="accent5" w:themeTint="34" w:fill="daeef3" w:themeFill="accent5" w:themeFillTint="34"/>
      </w:tcPr>
    </w:tblStylePr>
    <w:tblStylePr w:type="firstCol">
      <w:rPr>
        <w:rFonts w:ascii="Arial" w:hAnsi="Arial"/>
        <w:color w:val="f2f2f2"/>
        <w:sz w:val="22"/>
      </w:rPr>
      <w:tcPr>
        <w:shd w:val="clear" w:color="4bacc6" w:themeColor="accent5" w:fill="4bacc6" w:themeFill="accent5"/>
      </w:tcPr>
    </w:tblStylePr>
    <w:tblStylePr w:type="firstRow">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style>
  <w:style w:type="table" w:styleId="1188" w:customStyle="1">
    <w:name w:val="Lined - Accent 6"/>
    <w:basedOn w:val="1045"/>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de9d8" w:themeColor="accent6" w:themeTint="34" w:fill="fde9d8" w:themeFill="accent6" w:themeFillTint="34"/>
      </w:tcPr>
    </w:tblStylePr>
    <w:tblStylePr w:type="band2Vert">
      <w:rPr>
        <w:rFonts w:ascii="Arial" w:hAnsi="Arial"/>
        <w:color w:val="404040"/>
        <w:sz w:val="22"/>
      </w:rPr>
      <w:tcPr>
        <w:shd w:val="clear" w:color="fde9d8" w:themeColor="accent6" w:themeTint="34" w:fill="fde9d8" w:themeFill="accent6" w:themeFillTint="34"/>
      </w:tcPr>
    </w:tblStylePr>
    <w:tblStylePr w:type="firstCol">
      <w:rPr>
        <w:rFonts w:ascii="Arial" w:hAnsi="Arial"/>
        <w:color w:val="f2f2f2"/>
        <w:sz w:val="22"/>
      </w:rPr>
      <w:tcPr>
        <w:shd w:val="clear" w:color="f79646" w:themeColor="accent6" w:fill="f79646" w:themeFill="accent6"/>
      </w:tcPr>
    </w:tblStylePr>
    <w:tblStylePr w:type="firstRow">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style>
  <w:style w:type="table" w:styleId="1189" w:customStyle="1">
    <w:name w:val="Bordered &amp; Lined - Accent"/>
    <w:basedOn w:val="1045"/>
    <w:uiPriority w:val="99"/>
    <w:rPr>
      <w:color w:val="404040"/>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tblStylePr w:type="band2Vert">
      <w:rPr>
        <w:rFonts w:ascii="Arial" w:hAnsi="Arial"/>
        <w:color w:val="404040"/>
        <w:sz w:val="22"/>
      </w:rPr>
      <w:tcPr>
        <w:shd w:val="clear" w:color="f2f2f2" w:themeColor="text1" w:themeTint="0D" w:fill="f2f2f2" w:themeFill="text1" w:themeFillTint="0D"/>
      </w:tcPr>
    </w:tblStylePr>
    <w:tblStylePr w:type="firstCol">
      <w:rPr>
        <w:rFonts w:ascii="Arial" w:hAnsi="Arial"/>
        <w:color w:val="f2f2f2"/>
        <w:sz w:val="22"/>
      </w:rPr>
      <w:tcPr>
        <w:shd w:val="clear" w:color="7f7f7f" w:themeColor="text1" w:themeTint="80" w:fill="7f7f7f" w:themeFill="text1" w:themeFillTint="80"/>
      </w:tcPr>
    </w:tblStylePr>
    <w:tblStylePr w:type="firstRow">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style>
  <w:style w:type="table" w:styleId="1190" w:customStyle="1">
    <w:name w:val="Bordered &amp; Lined - Accent 1"/>
    <w:basedOn w:val="1045"/>
    <w:uiPriority w:val="99"/>
    <w:rPr>
      <w:color w:val="404040"/>
    </w:rPr>
    <w:tblPr>
      <w:tblStyleRowBandSize w:val="1"/>
      <w:tblStyleColBandSize w:val="1"/>
      <w:tblBorders>
        <w:top w:val="single" w:color="2A4A71" w:themeColor="accent1" w:themeShade="95" w:sz="4" w:space="0"/>
        <w:left w:val="single" w:color="2A4A71" w:themeColor="accent1" w:themeShade="95" w:sz="4" w:space="0"/>
        <w:bottom w:val="single" w:color="2A4A71" w:themeColor="accent1" w:themeShade="95" w:sz="4" w:space="0"/>
        <w:right w:val="single" w:color="2A4A71" w:themeColor="accent1" w:themeShade="95" w:sz="4" w:space="0"/>
        <w:insideH w:val="single" w:color="2A4A71" w:themeColor="accent1" w:themeShade="95" w:sz="4" w:space="0"/>
        <w:insideV w:val="single" w:color="2A4A71"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tblStylePr w:type="band2Vert">
      <w:rPr>
        <w:rFonts w:ascii="Arial" w:hAnsi="Arial"/>
        <w:color w:val="404040"/>
        <w:sz w:val="22"/>
      </w:rPr>
      <w:tcPr>
        <w:shd w:val="clear" w:color="c7d7ea" w:themeColor="accent1" w:themeTint="50" w:fill="c7d7ea" w:themeFill="accent1" w:themeFillTint="50"/>
      </w:tcPr>
    </w:tblStylePr>
    <w:tblStylePr w:type="firstCol">
      <w:rPr>
        <w:rFonts w:ascii="Arial" w:hAnsi="Arial"/>
        <w:color w:val="f2f2f2"/>
        <w:sz w:val="22"/>
      </w:rPr>
      <w:tcPr>
        <w:shd w:val="clear" w:color="5d8ac2" w:themeColor="accent1" w:themeTint="EA" w:fill="5d8ac2" w:themeFill="accent1" w:themeFillTint="EA"/>
      </w:tcPr>
    </w:tblStylePr>
    <w:tblStylePr w:type="firstRow">
      <w:rPr>
        <w:rFonts w:ascii="Arial" w:hAnsi="Arial"/>
        <w:color w:val="f2f2f2"/>
        <w:sz w:val="22"/>
      </w:rPr>
      <w:tcPr>
        <w:shd w:val="clear" w:color="5d8ac2" w:themeColor="accent1" w:themeTint="EA" w:fill="5d8ac2" w:themeFill="accent1" w:themeFillTint="EA"/>
      </w:tcPr>
    </w:tblStylePr>
    <w:tblStylePr w:type="lastCol">
      <w:rPr>
        <w:rFonts w:ascii="Arial" w:hAnsi="Arial"/>
        <w:color w:val="f2f2f2"/>
        <w:sz w:val="22"/>
      </w:rPr>
      <w:tcPr>
        <w:shd w:val="clear" w:color="5d8ac2" w:themeColor="accent1" w:themeTint="EA" w:fill="5d8ac2" w:themeFill="accent1" w:themeFillTint="EA"/>
      </w:tcPr>
    </w:tblStylePr>
    <w:tblStylePr w:type="lastRow">
      <w:rPr>
        <w:rFonts w:ascii="Arial" w:hAnsi="Arial"/>
        <w:color w:val="f2f2f2"/>
        <w:sz w:val="22"/>
      </w:rPr>
      <w:tcPr>
        <w:shd w:val="clear" w:color="5d8ac2" w:themeColor="accent1" w:themeTint="EA" w:fill="5d8ac2" w:themeFill="accent1" w:themeFillTint="EA"/>
      </w:tcPr>
    </w:tblStylePr>
  </w:style>
  <w:style w:type="table" w:styleId="1191" w:customStyle="1">
    <w:name w:val="Bordered &amp; Lined - Accent 2"/>
    <w:basedOn w:val="1045"/>
    <w:uiPriority w:val="99"/>
    <w:rPr>
      <w:color w:val="404040"/>
    </w:rPr>
    <w:tblPr>
      <w:tblStyleRowBandSize w:val="1"/>
      <w:tblStyleColBandSize w:val="1"/>
      <w:tblBorders>
        <w:top w:val="single" w:color="732A29" w:themeColor="accent2" w:themeShade="95" w:sz="4" w:space="0"/>
        <w:left w:val="single" w:color="732A29" w:themeColor="accent2" w:themeShade="95" w:sz="4" w:space="0"/>
        <w:bottom w:val="single" w:color="732A29" w:themeColor="accent2" w:themeShade="95" w:sz="4" w:space="0"/>
        <w:right w:val="single" w:color="732A29" w:themeColor="accent2" w:themeShade="95" w:sz="4" w:space="0"/>
        <w:insideH w:val="single" w:color="732A29" w:themeColor="accent2" w:themeShade="95" w:sz="4" w:space="0"/>
        <w:insideV w:val="single" w:color="732A29"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tblStylePr w:type="band2Vert">
      <w:rPr>
        <w:rFonts w:ascii="Arial" w:hAnsi="Arial"/>
        <w:color w:val="404040"/>
        <w:sz w:val="22"/>
      </w:rPr>
      <w:tcPr>
        <w:shd w:val="clear" w:color="f2dcdc" w:themeColor="accent2" w:themeTint="32" w:fill="f2dcdc" w:themeFill="accent2" w:themeFillTint="32"/>
      </w:tcPr>
    </w:tblStylePr>
    <w:tblStylePr w:type="firstCol">
      <w:rPr>
        <w:rFonts w:ascii="Arial" w:hAnsi="Arial"/>
        <w:color w:val="f2f2f2"/>
        <w:sz w:val="22"/>
      </w:rPr>
      <w:tcPr>
        <w:shd w:val="clear" w:color="d99695" w:themeColor="accent2" w:themeTint="97" w:fill="d99695" w:themeFill="accent2" w:themeFillTint="97"/>
      </w:tcPr>
    </w:tblStylePr>
    <w:tblStylePr w:type="firstRow">
      <w:rPr>
        <w:rFonts w:ascii="Arial" w:hAnsi="Arial"/>
        <w:color w:val="f2f2f2"/>
        <w:sz w:val="22"/>
      </w:rPr>
      <w:tcPr>
        <w:shd w:val="clear" w:color="d99695" w:themeColor="accent2" w:themeTint="97" w:fill="d99695" w:themeFill="accent2" w:themeFillTint="97"/>
      </w:tcPr>
    </w:tblStylePr>
    <w:tblStylePr w:type="lastCol">
      <w:rPr>
        <w:rFonts w:ascii="Arial" w:hAnsi="Arial"/>
        <w:color w:val="f2f2f2"/>
        <w:sz w:val="22"/>
      </w:rPr>
      <w:tcPr>
        <w:shd w:val="clear" w:color="d99695" w:themeColor="accent2" w:themeTint="97" w:fill="d99695" w:themeFill="accent2" w:themeFillTint="97"/>
      </w:tcPr>
    </w:tblStylePr>
    <w:tblStylePr w:type="lastRow">
      <w:rPr>
        <w:rFonts w:ascii="Arial" w:hAnsi="Arial"/>
        <w:color w:val="f2f2f2"/>
        <w:sz w:val="22"/>
      </w:rPr>
      <w:tcPr>
        <w:shd w:val="clear" w:color="d99695" w:themeColor="accent2" w:themeTint="97" w:fill="d99695" w:themeFill="accent2" w:themeFillTint="97"/>
      </w:tcPr>
    </w:tblStylePr>
  </w:style>
  <w:style w:type="table" w:styleId="1192" w:customStyle="1">
    <w:name w:val="Bordered &amp; Lined - Accent 3"/>
    <w:basedOn w:val="1045"/>
    <w:uiPriority w:val="99"/>
    <w:rPr>
      <w:color w:val="404040"/>
    </w:rPr>
    <w:tblPr>
      <w:tblStyleRowBandSize w:val="1"/>
      <w:tblStyleColBandSize w:val="1"/>
      <w:tblBorders>
        <w:top w:val="single" w:color="5B722E" w:themeColor="accent3" w:themeShade="95" w:sz="4" w:space="0"/>
        <w:left w:val="single" w:color="5B722E" w:themeColor="accent3" w:themeShade="95" w:sz="4" w:space="0"/>
        <w:bottom w:val="single" w:color="5B722E" w:themeColor="accent3" w:themeShade="95" w:sz="4" w:space="0"/>
        <w:right w:val="single" w:color="5B722E" w:themeColor="accent3" w:themeShade="95" w:sz="4" w:space="0"/>
        <w:insideH w:val="single" w:color="5B722E" w:themeColor="accent3" w:themeShade="95" w:sz="4" w:space="0"/>
        <w:insideV w:val="single" w:color="5B722E"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af1dc" w:themeColor="accent3" w:themeTint="34" w:fill="eaf1dc" w:themeFill="accent3" w:themeFillTint="34"/>
      </w:tcPr>
    </w:tblStylePr>
    <w:tblStylePr w:type="band2Vert">
      <w:rPr>
        <w:rFonts w:ascii="Arial" w:hAnsi="Arial"/>
        <w:color w:val="404040"/>
        <w:sz w:val="22"/>
      </w:rPr>
      <w:tcPr>
        <w:shd w:val="clear" w:color="eaf1dc" w:themeColor="accent3" w:themeTint="34" w:fill="eaf1dc" w:themeFill="accent3" w:themeFillTint="34"/>
      </w:tcPr>
    </w:tblStylePr>
    <w:tblStylePr w:type="firstCol">
      <w:rPr>
        <w:rFonts w:ascii="Arial" w:hAnsi="Arial"/>
        <w:color w:val="f2f2f2"/>
        <w:sz w:val="22"/>
      </w:rPr>
      <w:tcPr>
        <w:shd w:val="clear" w:color="9abb59" w:themeColor="accent3" w:themeTint="FE" w:fill="9abb59" w:themeFill="accent3" w:themeFillTint="FE"/>
      </w:tcPr>
    </w:tblStylePr>
    <w:tblStylePr w:type="firstRow">
      <w:rPr>
        <w:rFonts w:ascii="Arial" w:hAnsi="Arial"/>
        <w:color w:val="f2f2f2"/>
        <w:sz w:val="22"/>
      </w:rPr>
      <w:tcPr>
        <w:shd w:val="clear" w:color="9abb59" w:themeColor="accent3" w:themeTint="FE" w:fill="9abb59" w:themeFill="accent3" w:themeFillTint="FE"/>
      </w:tcPr>
    </w:tblStylePr>
    <w:tblStylePr w:type="lastCol">
      <w:rPr>
        <w:rFonts w:ascii="Arial" w:hAnsi="Arial"/>
        <w:color w:val="f2f2f2"/>
        <w:sz w:val="22"/>
      </w:rPr>
      <w:tcPr>
        <w:shd w:val="clear" w:color="9abb59" w:themeColor="accent3" w:themeTint="FE" w:fill="9abb59" w:themeFill="accent3" w:themeFillTint="FE"/>
      </w:tcPr>
    </w:tblStylePr>
    <w:tblStylePr w:type="lastRow">
      <w:rPr>
        <w:rFonts w:ascii="Arial" w:hAnsi="Arial"/>
        <w:color w:val="f2f2f2"/>
        <w:sz w:val="22"/>
      </w:rPr>
      <w:tcPr>
        <w:shd w:val="clear" w:color="9abb59" w:themeColor="accent3" w:themeTint="FE" w:fill="9abb59" w:themeFill="accent3" w:themeFillTint="FE"/>
      </w:tcPr>
    </w:tblStylePr>
  </w:style>
  <w:style w:type="table" w:styleId="1193" w:customStyle="1">
    <w:name w:val="Bordered &amp; Lined - Accent 4"/>
    <w:basedOn w:val="1045"/>
    <w:uiPriority w:val="99"/>
    <w:rPr>
      <w:color w:val="404040"/>
    </w:rPr>
    <w:tblPr>
      <w:tblStyleRowBandSize w:val="1"/>
      <w:tblStyleColBandSize w:val="1"/>
      <w:tblBorders>
        <w:top w:val="single" w:color="4A395F" w:themeColor="accent4" w:themeShade="95" w:sz="4" w:space="0"/>
        <w:left w:val="single" w:color="4A395F" w:themeColor="accent4" w:themeShade="95" w:sz="4" w:space="0"/>
        <w:bottom w:val="single" w:color="4A395F" w:themeColor="accent4" w:themeShade="95" w:sz="4" w:space="0"/>
        <w:right w:val="single" w:color="4A395F" w:themeColor="accent4" w:themeShade="95" w:sz="4" w:space="0"/>
        <w:insideH w:val="single" w:color="4A395F" w:themeColor="accent4" w:themeShade="95" w:sz="4" w:space="0"/>
        <w:insideV w:val="single" w:color="4A395F"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tblStylePr w:type="band2Vert">
      <w:rPr>
        <w:rFonts w:ascii="Arial" w:hAnsi="Arial"/>
        <w:color w:val="404040"/>
        <w:sz w:val="22"/>
      </w:rPr>
      <w:tcPr>
        <w:shd w:val="clear" w:color="e5dfec" w:themeColor="accent4" w:themeTint="34" w:fill="e5dfec" w:themeFill="accent4" w:themeFillTint="34"/>
      </w:tcPr>
    </w:tblStylePr>
    <w:tblStylePr w:type="firstCol">
      <w:rPr>
        <w:rFonts w:ascii="Arial" w:hAnsi="Arial"/>
        <w:color w:val="f2f2f2"/>
        <w:sz w:val="22"/>
      </w:rPr>
      <w:tcPr>
        <w:shd w:val="clear" w:color="b2a1c6" w:themeColor="accent4" w:themeTint="9A" w:fill="b2a1c6" w:themeFill="accent4" w:themeFillTint="9A"/>
      </w:tcPr>
    </w:tblStylePr>
    <w:tblStylePr w:type="firstRow">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style>
  <w:style w:type="table" w:styleId="1194" w:customStyle="1">
    <w:name w:val="Bordered &amp; Lined - Accent 5"/>
    <w:basedOn w:val="1045"/>
    <w:uiPriority w:val="99"/>
    <w:rPr>
      <w:color w:val="404040"/>
    </w:rPr>
    <w:tblPr>
      <w:tblStyleRowBandSize w:val="1"/>
      <w:tblStyleColBandSize w:val="1"/>
      <w:tblBorders>
        <w:top w:val="single" w:color="266779" w:themeColor="accent5" w:themeShade="95" w:sz="4" w:space="0"/>
        <w:left w:val="single" w:color="266779" w:themeColor="accent5" w:themeShade="95" w:sz="4" w:space="0"/>
        <w:bottom w:val="single" w:color="266779" w:themeColor="accent5" w:themeShade="95" w:sz="4" w:space="0"/>
        <w:right w:val="single" w:color="266779" w:themeColor="accent5" w:themeShade="95" w:sz="4" w:space="0"/>
        <w:insideH w:val="single" w:color="266779" w:themeColor="accent5" w:themeShade="95" w:sz="4" w:space="0"/>
        <w:insideV w:val="single" w:color="266779"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tblStylePr w:type="band2Vert">
      <w:rPr>
        <w:rFonts w:ascii="Arial" w:hAnsi="Arial"/>
        <w:color w:val="404040"/>
        <w:sz w:val="22"/>
      </w:rPr>
      <w:tcPr>
        <w:shd w:val="clear" w:color="daeef3" w:themeColor="accent5" w:themeTint="34" w:fill="daeef3" w:themeFill="accent5" w:themeFillTint="34"/>
      </w:tcPr>
    </w:tblStylePr>
    <w:tblStylePr w:type="firstCol">
      <w:rPr>
        <w:rFonts w:ascii="Arial" w:hAnsi="Arial"/>
        <w:color w:val="f2f2f2"/>
        <w:sz w:val="22"/>
      </w:rPr>
      <w:tcPr>
        <w:shd w:val="clear" w:color="4bacc6" w:themeColor="accent5" w:fill="4bacc6" w:themeFill="accent5"/>
      </w:tcPr>
    </w:tblStylePr>
    <w:tblStylePr w:type="firstRow">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style>
  <w:style w:type="table" w:styleId="1195" w:customStyle="1">
    <w:name w:val="Bordered &amp; Lined - Accent 6"/>
    <w:basedOn w:val="1045"/>
    <w:uiPriority w:val="99"/>
    <w:rPr>
      <w:color w:val="404040"/>
    </w:rPr>
    <w:tblPr>
      <w:tblStyleRowBandSize w:val="1"/>
      <w:tblStyleColBandSize w:val="1"/>
      <w:tblBorders>
        <w:top w:val="single" w:color="B15407" w:themeColor="accent6" w:themeShade="95" w:sz="4" w:space="0"/>
        <w:left w:val="single" w:color="B15407" w:themeColor="accent6" w:themeShade="95" w:sz="4" w:space="0"/>
        <w:bottom w:val="single" w:color="B15407" w:themeColor="accent6" w:themeShade="95" w:sz="4" w:space="0"/>
        <w:right w:val="single" w:color="B15407" w:themeColor="accent6" w:themeShade="95" w:sz="4" w:space="0"/>
        <w:insideH w:val="single" w:color="B15407" w:themeColor="accent6" w:themeShade="95" w:sz="4" w:space="0"/>
        <w:insideV w:val="single" w:color="B15407"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de9d8" w:themeColor="accent6" w:themeTint="34" w:fill="fde9d8" w:themeFill="accent6" w:themeFillTint="34"/>
      </w:tcPr>
    </w:tblStylePr>
    <w:tblStylePr w:type="band2Vert">
      <w:rPr>
        <w:rFonts w:ascii="Arial" w:hAnsi="Arial"/>
        <w:color w:val="404040"/>
        <w:sz w:val="22"/>
      </w:rPr>
      <w:tcPr>
        <w:shd w:val="clear" w:color="fde9d8" w:themeColor="accent6" w:themeTint="34" w:fill="fde9d8" w:themeFill="accent6" w:themeFillTint="34"/>
      </w:tcPr>
    </w:tblStylePr>
    <w:tblStylePr w:type="firstCol">
      <w:rPr>
        <w:rFonts w:ascii="Arial" w:hAnsi="Arial"/>
        <w:color w:val="f2f2f2"/>
        <w:sz w:val="22"/>
      </w:rPr>
      <w:tcPr>
        <w:shd w:val="clear" w:color="f79646" w:themeColor="accent6" w:fill="f79646" w:themeFill="accent6"/>
      </w:tcPr>
    </w:tblStylePr>
    <w:tblStylePr w:type="firstRow">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style>
  <w:style w:type="table" w:styleId="1196" w:customStyle="1">
    <w:name w:val="Bordered"/>
    <w:basedOn w:val="1045"/>
    <w:uiPriority w:val="99"/>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blStylePr w:type="band1Horz">
      <w:rPr>
        <w:rFonts w:ascii="Arial" w:hAnsi="Arial"/>
        <w:color w:val="404040"/>
        <w:sz w:val="22"/>
      </w:r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7F7F7F" w:themeColor="text1" w:themeTint="80" w:sz="12" w:space="0"/>
        </w:tcBorders>
      </w:tcPr>
    </w:tblStylePr>
    <w:tblStylePr w:type="lastCol">
      <w:rPr>
        <w:rFonts w:ascii="Arial" w:hAnsi="Arial"/>
        <w:color w:val="404040"/>
        <w:sz w:val="22"/>
      </w:rPr>
      <w:tcPr>
        <w:tcBorders>
          <w:left w:val="single" w:color="7F7F7F" w:themeColor="text1" w:themeTint="80" w:sz="12" w:space="0"/>
        </w:tcBorders>
      </w:tcPr>
    </w:tblStylePr>
    <w:tblStylePr w:type="lastRow">
      <w:rPr>
        <w:rFonts w:ascii="Arial" w:hAnsi="Arial"/>
        <w:color w:val="404040"/>
        <w:sz w:val="22"/>
      </w:rPr>
      <w:tcPr>
        <w:tcBorders>
          <w:top w:val="single" w:color="7F7F7F" w:themeColor="text1" w:themeTint="80" w:sz="12" w:space="0"/>
        </w:tcBorders>
      </w:tcPr>
    </w:tblStylePr>
  </w:style>
  <w:style w:type="table" w:styleId="1197" w:customStyle="1">
    <w:name w:val="Bordered - Accent 1"/>
    <w:basedOn w:val="1045"/>
    <w:uiPriority w:val="99"/>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blStylePr w:type="band1Horz">
      <w:rPr>
        <w:rFonts w:ascii="Arial" w:hAnsi="Arial"/>
        <w:color w:val="404040"/>
        <w:sz w:val="22"/>
      </w:r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4F81BD" w:themeColor="accent1" w:sz="12" w:space="0"/>
        </w:tcBorders>
      </w:tcPr>
    </w:tblStylePr>
    <w:tblStylePr w:type="lastCol">
      <w:rPr>
        <w:rFonts w:ascii="Arial" w:hAnsi="Arial"/>
        <w:color w:val="404040"/>
        <w:sz w:val="22"/>
      </w:rPr>
      <w:tcPr>
        <w:tcBorders>
          <w:left w:val="single" w:color="4F81BD" w:themeColor="accent1" w:sz="12" w:space="0"/>
        </w:tcBorders>
      </w:tcPr>
    </w:tblStylePr>
    <w:tblStylePr w:type="lastRow">
      <w:rPr>
        <w:rFonts w:ascii="Arial" w:hAnsi="Arial"/>
        <w:color w:val="404040"/>
        <w:sz w:val="22"/>
      </w:rPr>
      <w:tcPr>
        <w:tcBorders>
          <w:top w:val="single" w:color="4F81BD" w:themeColor="accent1" w:sz="12" w:space="0"/>
        </w:tcBorders>
      </w:tcPr>
    </w:tblStylePr>
  </w:style>
  <w:style w:type="table" w:styleId="1198" w:customStyle="1">
    <w:name w:val="Bordered - Accent 2"/>
    <w:basedOn w:val="1045"/>
    <w:uiPriority w:val="99"/>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blStylePr w:type="band1Horz">
      <w:rPr>
        <w:rFonts w:ascii="Arial" w:hAnsi="Arial"/>
        <w:color w:val="404040"/>
        <w:sz w:val="22"/>
      </w:r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D99695" w:themeColor="accent2" w:themeTint="97" w:sz="12" w:space="0"/>
        </w:tcBorders>
      </w:tcPr>
    </w:tblStylePr>
    <w:tblStylePr w:type="lastCol">
      <w:rPr>
        <w:rFonts w:ascii="Arial" w:hAnsi="Arial"/>
        <w:color w:val="404040"/>
        <w:sz w:val="22"/>
      </w:rPr>
      <w:tcPr>
        <w:tcBorders>
          <w:left w:val="single" w:color="D99695" w:themeColor="accent2" w:themeTint="97" w:sz="12" w:space="0"/>
        </w:tcBorders>
      </w:tcPr>
    </w:tblStylePr>
    <w:tblStylePr w:type="lastRow">
      <w:rPr>
        <w:rFonts w:ascii="Arial" w:hAnsi="Arial"/>
        <w:color w:val="404040"/>
        <w:sz w:val="22"/>
      </w:rPr>
      <w:tcPr>
        <w:tcBorders>
          <w:top w:val="single" w:color="D99695" w:themeColor="accent2" w:themeTint="97" w:sz="12" w:space="0"/>
        </w:tcBorders>
      </w:tcPr>
    </w:tblStylePr>
  </w:style>
  <w:style w:type="table" w:styleId="1199" w:customStyle="1">
    <w:name w:val="Bordered - Accent 3"/>
    <w:basedOn w:val="1045"/>
    <w:uiPriority w:val="99"/>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C3D69B" w:themeColor="accent3" w:themeTint="98" w:sz="12" w:space="0"/>
        </w:tcBorders>
      </w:tcPr>
    </w:tblStylePr>
    <w:tblStylePr w:type="lastCol">
      <w:rPr>
        <w:rFonts w:ascii="Arial" w:hAnsi="Arial"/>
        <w:color w:val="404040"/>
        <w:sz w:val="22"/>
      </w:rPr>
      <w:tcPr>
        <w:tcBorders>
          <w:left w:val="single" w:color="C3D69B" w:themeColor="accent3" w:themeTint="98" w:sz="12" w:space="0"/>
        </w:tcBorders>
      </w:tcPr>
    </w:tblStylePr>
    <w:tblStylePr w:type="lastRow">
      <w:rPr>
        <w:rFonts w:ascii="Arial" w:hAnsi="Arial"/>
        <w:color w:val="404040"/>
        <w:sz w:val="22"/>
      </w:rPr>
      <w:tcPr>
        <w:tcBorders>
          <w:top w:val="single" w:color="C3D69B" w:themeColor="accent3" w:themeTint="98" w:sz="12" w:space="0"/>
        </w:tcBorders>
      </w:tcPr>
    </w:tblStylePr>
  </w:style>
  <w:style w:type="table" w:styleId="1200" w:customStyle="1">
    <w:name w:val="Bordered - Accent 4"/>
    <w:basedOn w:val="1045"/>
    <w:uiPriority w:val="99"/>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B2A1C6" w:themeColor="accent4" w:themeTint="9A" w:sz="12" w:space="0"/>
        </w:tcBorders>
      </w:tcPr>
    </w:tblStylePr>
    <w:tblStylePr w:type="lastCol">
      <w:rPr>
        <w:rFonts w:ascii="Arial" w:hAnsi="Arial"/>
        <w:color w:val="404040"/>
        <w:sz w:val="22"/>
      </w:rPr>
      <w:tcPr>
        <w:tcBorders>
          <w:left w:val="single" w:color="B2A1C6" w:themeColor="accent4" w:themeTint="9A" w:sz="12" w:space="0"/>
        </w:tcBorders>
      </w:tcPr>
    </w:tblStylePr>
    <w:tblStylePr w:type="lastRow">
      <w:rPr>
        <w:rFonts w:ascii="Arial" w:hAnsi="Arial"/>
        <w:color w:val="404040"/>
        <w:sz w:val="22"/>
      </w:rPr>
      <w:tcPr>
        <w:tcBorders>
          <w:top w:val="single" w:color="B2A1C6" w:themeColor="accent4" w:themeTint="9A" w:sz="12" w:space="0"/>
        </w:tcBorders>
      </w:tcPr>
    </w:tblStylePr>
  </w:style>
  <w:style w:type="table" w:styleId="1201" w:customStyle="1">
    <w:name w:val="Bordered - Accent 5"/>
    <w:basedOn w:val="1045"/>
    <w:uiPriority w:val="99"/>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blStylePr w:type="band1Horz">
      <w:rPr>
        <w:rFonts w:ascii="Arial" w:hAnsi="Arial"/>
        <w:color w:val="404040"/>
        <w:sz w:val="22"/>
      </w:r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92CCDC" w:themeColor="accent5" w:themeTint="9A" w:sz="12" w:space="0"/>
        </w:tcBorders>
      </w:tcPr>
    </w:tblStylePr>
    <w:tblStylePr w:type="lastCol">
      <w:rPr>
        <w:rFonts w:ascii="Arial" w:hAnsi="Arial"/>
        <w:color w:val="404040"/>
        <w:sz w:val="22"/>
      </w:rPr>
      <w:tcPr>
        <w:tcBorders>
          <w:left w:val="single" w:color="92CCDC" w:themeColor="accent5" w:themeTint="9A" w:sz="12" w:space="0"/>
        </w:tcBorders>
      </w:tcPr>
    </w:tblStylePr>
    <w:tblStylePr w:type="lastRow">
      <w:rPr>
        <w:rFonts w:ascii="Arial" w:hAnsi="Arial"/>
        <w:color w:val="404040"/>
        <w:sz w:val="22"/>
      </w:rPr>
      <w:tcPr>
        <w:tcBorders>
          <w:top w:val="single" w:color="92CCDC" w:themeColor="accent5" w:themeTint="9A" w:sz="12" w:space="0"/>
        </w:tcBorders>
      </w:tcPr>
    </w:tblStylePr>
  </w:style>
  <w:style w:type="table" w:styleId="1202" w:customStyle="1">
    <w:name w:val="Bordered - Accent 6"/>
    <w:basedOn w:val="1045"/>
    <w:uiPriority w:val="99"/>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FAC090" w:themeColor="accent6" w:themeTint="98" w:sz="12" w:space="0"/>
        </w:tcBorders>
      </w:tcPr>
    </w:tblStylePr>
    <w:tblStylePr w:type="lastCol">
      <w:rPr>
        <w:rFonts w:ascii="Arial" w:hAnsi="Arial"/>
        <w:color w:val="404040"/>
        <w:sz w:val="22"/>
      </w:rPr>
      <w:tcPr>
        <w:tcBorders>
          <w:left w:val="single" w:color="FAC090" w:themeColor="accent6" w:themeTint="98" w:sz="12" w:space="0"/>
        </w:tcBorders>
      </w:tcPr>
    </w:tblStylePr>
    <w:tblStylePr w:type="lastRow">
      <w:rPr>
        <w:rFonts w:ascii="Arial" w:hAnsi="Arial"/>
        <w:color w:val="404040"/>
        <w:sz w:val="22"/>
      </w:rPr>
      <w:tcPr>
        <w:tcBorders>
          <w:top w:val="single" w:color="FAC090" w:themeColor="accent6" w:themeTint="98" w:sz="12" w:space="0"/>
        </w:tcBorders>
      </w:tcPr>
    </w:tblStylePr>
  </w:style>
  <w:style w:type="character" w:styleId="1203" w:customStyle="1">
    <w:name w:val="Footnote Text Char"/>
    <w:uiPriority w:val="99"/>
    <w:rPr>
      <w:sz w:val="18"/>
    </w:rPr>
  </w:style>
  <w:style w:type="character" w:styleId="1204" w:customStyle="1">
    <w:name w:val="Endnote Text Char"/>
    <w:uiPriority w:val="99"/>
    <w:rPr>
      <w:sz w:val="20"/>
    </w:rPr>
  </w:style>
  <w:style w:type="paragraph" w:styleId="1205">
    <w:name w:val="toc 1"/>
    <w:basedOn w:val="1034"/>
    <w:next w:val="1034"/>
    <w:uiPriority w:val="39"/>
    <w:unhideWhenUsed/>
    <w:pPr>
      <w:ind w:firstLine="0"/>
      <w:spacing w:after="57"/>
    </w:pPr>
  </w:style>
  <w:style w:type="paragraph" w:styleId="1206">
    <w:name w:val="toc 2"/>
    <w:basedOn w:val="1034"/>
    <w:next w:val="1034"/>
    <w:uiPriority w:val="39"/>
    <w:unhideWhenUsed/>
    <w:pPr>
      <w:ind w:left="283" w:firstLine="0"/>
      <w:spacing w:after="57"/>
    </w:pPr>
  </w:style>
  <w:style w:type="paragraph" w:styleId="1207">
    <w:name w:val="toc 3"/>
    <w:basedOn w:val="1034"/>
    <w:next w:val="1034"/>
    <w:uiPriority w:val="39"/>
    <w:unhideWhenUsed/>
    <w:pPr>
      <w:ind w:left="567" w:firstLine="0"/>
      <w:spacing w:after="57"/>
    </w:pPr>
  </w:style>
  <w:style w:type="paragraph" w:styleId="1208">
    <w:name w:val="toc 4"/>
    <w:basedOn w:val="1034"/>
    <w:next w:val="1034"/>
    <w:uiPriority w:val="39"/>
    <w:unhideWhenUsed/>
    <w:pPr>
      <w:ind w:left="850" w:firstLine="0"/>
      <w:spacing w:after="57"/>
    </w:pPr>
  </w:style>
  <w:style w:type="paragraph" w:styleId="1209">
    <w:name w:val="toc 5"/>
    <w:basedOn w:val="1034"/>
    <w:next w:val="1034"/>
    <w:uiPriority w:val="39"/>
    <w:unhideWhenUsed/>
    <w:pPr>
      <w:ind w:left="1134" w:firstLine="0"/>
      <w:spacing w:after="57"/>
    </w:pPr>
  </w:style>
  <w:style w:type="paragraph" w:styleId="1210">
    <w:name w:val="toc 6"/>
    <w:basedOn w:val="1034"/>
    <w:next w:val="1034"/>
    <w:uiPriority w:val="39"/>
    <w:unhideWhenUsed/>
    <w:pPr>
      <w:ind w:left="1417" w:firstLine="0"/>
      <w:spacing w:after="57"/>
    </w:pPr>
  </w:style>
  <w:style w:type="paragraph" w:styleId="1211">
    <w:name w:val="toc 7"/>
    <w:basedOn w:val="1034"/>
    <w:next w:val="1034"/>
    <w:uiPriority w:val="39"/>
    <w:unhideWhenUsed/>
    <w:pPr>
      <w:ind w:left="1701" w:firstLine="0"/>
      <w:spacing w:after="57"/>
    </w:pPr>
  </w:style>
  <w:style w:type="paragraph" w:styleId="1212">
    <w:name w:val="toc 8"/>
    <w:basedOn w:val="1034"/>
    <w:next w:val="1034"/>
    <w:uiPriority w:val="39"/>
    <w:unhideWhenUsed/>
    <w:pPr>
      <w:ind w:left="1984" w:firstLine="0"/>
      <w:spacing w:after="57"/>
    </w:pPr>
  </w:style>
  <w:style w:type="paragraph" w:styleId="1213">
    <w:name w:val="toc 9"/>
    <w:basedOn w:val="1034"/>
    <w:next w:val="1034"/>
    <w:uiPriority w:val="39"/>
    <w:unhideWhenUsed/>
    <w:pPr>
      <w:ind w:left="2268" w:firstLine="0"/>
      <w:spacing w:after="57"/>
    </w:pPr>
  </w:style>
  <w:style w:type="paragraph" w:styleId="1214">
    <w:name w:val="TOC Heading"/>
    <w:uiPriority w:val="39"/>
    <w:unhideWhenUsed/>
  </w:style>
  <w:style w:type="paragraph" w:styleId="1215">
    <w:name w:val="table of figures"/>
    <w:basedOn w:val="1034"/>
    <w:next w:val="1034"/>
    <w:uiPriority w:val="99"/>
    <w:unhideWhenUsed/>
  </w:style>
  <w:style w:type="paragraph" w:styleId="1216">
    <w:name w:val="Body Text 3"/>
    <w:basedOn w:val="1034"/>
    <w:link w:val="1251"/>
    <w:pPr>
      <w:ind w:firstLine="0"/>
      <w:spacing w:line="240" w:lineRule="auto"/>
    </w:pPr>
    <w:rPr>
      <w:color w:val="0000ff"/>
      <w:sz w:val="24"/>
      <w:szCs w:val="24"/>
      <w:lang w:eastAsia="en-US"/>
    </w:rPr>
  </w:style>
  <w:style w:type="paragraph" w:styleId="1217">
    <w:name w:val="Header"/>
    <w:basedOn w:val="1034"/>
    <w:link w:val="1075"/>
    <w:pPr>
      <w:tabs>
        <w:tab w:val="center" w:pos="4677" w:leader="none"/>
        <w:tab w:val="right" w:pos="9355" w:leader="none"/>
      </w:tabs>
    </w:pPr>
  </w:style>
  <w:style w:type="paragraph" w:styleId="1218">
    <w:name w:val="Body Text"/>
    <w:basedOn w:val="1034"/>
    <w:pPr>
      <w:spacing w:after="120"/>
    </w:pPr>
  </w:style>
  <w:style w:type="paragraph" w:styleId="1219" w:customStyle="1">
    <w:name w:val="Style1"/>
    <w:basedOn w:val="1034"/>
    <w:pPr>
      <w:ind w:firstLine="0"/>
      <w:jc w:val="left"/>
      <w:spacing w:before="240" w:line="240" w:lineRule="auto"/>
    </w:pPr>
    <w:rPr>
      <w:b/>
      <w:sz w:val="22"/>
      <w:szCs w:val="20"/>
    </w:rPr>
  </w:style>
  <w:style w:type="paragraph" w:styleId="1220">
    <w:name w:val="Body Text 2"/>
    <w:basedOn w:val="1034"/>
    <w:pPr>
      <w:ind w:firstLine="0"/>
      <w:jc w:val="left"/>
      <w:spacing w:after="120" w:line="480" w:lineRule="auto"/>
      <w:widowControl w:val="off"/>
    </w:pPr>
    <w:rPr>
      <w:sz w:val="20"/>
      <w:szCs w:val="20"/>
    </w:rPr>
  </w:style>
  <w:style w:type="paragraph" w:styleId="1221" w:customStyle="1">
    <w:name w:val="Знак"/>
    <w:basedOn w:val="1034"/>
    <w:pPr>
      <w:ind w:firstLine="0"/>
      <w:jc w:val="left"/>
      <w:spacing w:after="160" w:line="240" w:lineRule="exact"/>
    </w:pPr>
    <w:rPr>
      <w:rFonts w:ascii="Verdana" w:hAnsi="Verdana" w:cs="Verdana"/>
      <w:sz w:val="20"/>
      <w:szCs w:val="20"/>
      <w:lang w:val="en-US" w:eastAsia="en-US"/>
    </w:rPr>
  </w:style>
  <w:style w:type="paragraph" w:styleId="1222">
    <w:name w:val="footnote text"/>
    <w:basedOn w:val="1034"/>
    <w:link w:val="1267"/>
    <w:uiPriority w:val="99"/>
    <w:pPr>
      <w:ind w:firstLine="0"/>
      <w:jc w:val="left"/>
      <w:spacing w:line="240" w:lineRule="auto"/>
    </w:pPr>
    <w:rPr>
      <w:sz w:val="20"/>
      <w:szCs w:val="20"/>
    </w:rPr>
  </w:style>
  <w:style w:type="character" w:styleId="1223">
    <w:name w:val="footnote reference"/>
    <w:rPr>
      <w:vertAlign w:val="superscript"/>
    </w:rPr>
  </w:style>
  <w:style w:type="table" w:styleId="1224">
    <w:name w:val="Table Grid"/>
    <w:basedOn w:val="1045"/>
    <w:pPr>
      <w:ind w:firstLine="567"/>
      <w:jc w:val="both"/>
      <w:spacing w:line="36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1225" w:customStyle="1">
    <w:name w:val="Знак Знак Знак Знак Знак Знак Знак"/>
    <w:basedOn w:val="1034"/>
    <w:pPr>
      <w:ind w:firstLine="0"/>
      <w:jc w:val="left"/>
      <w:spacing w:after="160" w:line="240" w:lineRule="exact"/>
    </w:pPr>
    <w:rPr>
      <w:rFonts w:ascii="Verdana" w:hAnsi="Verdana" w:cs="Verdana"/>
      <w:sz w:val="20"/>
      <w:szCs w:val="20"/>
      <w:lang w:val="en-US" w:eastAsia="en-US"/>
    </w:rPr>
  </w:style>
  <w:style w:type="paragraph" w:styleId="1226" w:customStyle="1">
    <w:name w:val="Знак2"/>
    <w:basedOn w:val="1034"/>
    <w:pPr>
      <w:ind w:firstLine="0"/>
      <w:jc w:val="left"/>
      <w:spacing w:after="160" w:line="240" w:lineRule="exact"/>
    </w:pPr>
    <w:rPr>
      <w:rFonts w:ascii="Verdana" w:hAnsi="Verdana" w:cs="Verdana"/>
      <w:sz w:val="20"/>
      <w:szCs w:val="20"/>
      <w:lang w:val="en-US" w:eastAsia="en-US"/>
    </w:rPr>
  </w:style>
  <w:style w:type="paragraph" w:styleId="1227" w:customStyle="1">
    <w:name w:val="Знак Знак Знак Знак Знак Знак Знак Знак Знак"/>
    <w:basedOn w:val="1034"/>
    <w:pPr>
      <w:ind w:firstLine="0"/>
      <w:spacing w:after="160" w:line="240" w:lineRule="exact"/>
    </w:pPr>
    <w:rPr>
      <w:rFonts w:ascii="Verdana" w:hAnsi="Verdana"/>
      <w:sz w:val="22"/>
      <w:szCs w:val="20"/>
      <w:lang w:val="en-US" w:eastAsia="en-US"/>
    </w:rPr>
  </w:style>
  <w:style w:type="paragraph" w:styleId="1228" w:customStyle="1">
    <w:name w:val="Пункт договора"/>
    <w:basedOn w:val="1034"/>
    <w:pPr>
      <w:ind w:firstLine="0"/>
      <w:spacing w:line="240" w:lineRule="auto"/>
      <w:widowControl w:val="off"/>
    </w:pPr>
    <w:rPr>
      <w:rFonts w:ascii="Arial" w:hAnsi="Arial"/>
      <w:sz w:val="20"/>
      <w:szCs w:val="20"/>
    </w:rPr>
  </w:style>
  <w:style w:type="paragraph" w:styleId="1229" w:customStyle="1">
    <w:name w:val="Подпункт договора"/>
    <w:basedOn w:val="1034"/>
    <w:pPr>
      <w:ind w:firstLine="0"/>
      <w:spacing w:line="240" w:lineRule="auto"/>
      <w:tabs>
        <w:tab w:val="num" w:pos="360" w:leader="none"/>
      </w:tabs>
    </w:pPr>
    <w:rPr>
      <w:rFonts w:ascii="Arial" w:hAnsi="Arial"/>
      <w:sz w:val="20"/>
      <w:szCs w:val="20"/>
    </w:rPr>
  </w:style>
  <w:style w:type="paragraph" w:styleId="1230">
    <w:name w:val="Body Text Indent 3"/>
    <w:basedOn w:val="1034"/>
    <w:pPr>
      <w:ind w:left="283"/>
      <w:spacing w:after="120"/>
    </w:pPr>
    <w:rPr>
      <w:sz w:val="16"/>
      <w:szCs w:val="16"/>
    </w:rPr>
  </w:style>
  <w:style w:type="character" w:styleId="1231" w:customStyle="1">
    <w:name w:val="Заголовок 3 Знак"/>
    <w:link w:val="1037"/>
    <w:rPr>
      <w:b/>
      <w:sz w:val="28"/>
    </w:rPr>
  </w:style>
  <w:style w:type="paragraph" w:styleId="1232">
    <w:name w:val="List Paragraph"/>
    <w:basedOn w:val="1034"/>
    <w:link w:val="1275"/>
    <w:uiPriority w:val="34"/>
    <w:qFormat/>
    <w:pPr>
      <w:contextualSpacing/>
      <w:ind w:left="720" w:firstLine="0"/>
      <w:jc w:val="left"/>
      <w:spacing w:line="240" w:lineRule="auto"/>
    </w:pPr>
    <w:rPr>
      <w:sz w:val="24"/>
      <w:szCs w:val="24"/>
    </w:rPr>
  </w:style>
  <w:style w:type="paragraph" w:styleId="1233" w:customStyle="1">
    <w:name w:val="1. Статья"/>
    <w:basedOn w:val="1037"/>
    <w:link w:val="1240"/>
    <w:qFormat/>
    <w:pPr>
      <w:numPr>
        <w:ilvl w:val="0"/>
        <w:numId w:val="1"/>
      </w:numPr>
      <w:ind w:right="1462"/>
      <w:jc w:val="center"/>
      <w:keepNext w:val="0"/>
      <w:spacing w:before="0" w:after="0"/>
      <w:widowControl w:val="off"/>
      <w:tabs>
        <w:tab w:val="left" w:pos="2340" w:leader="none"/>
      </w:tabs>
    </w:pPr>
    <w:rPr>
      <w:b w:val="0"/>
      <w:sz w:val="24"/>
      <w:szCs w:val="24"/>
    </w:rPr>
  </w:style>
  <w:style w:type="paragraph" w:styleId="1234" w:customStyle="1">
    <w:name w:val="2. Пункт"/>
    <w:basedOn w:val="1037"/>
    <w:pPr>
      <w:numPr>
        <w:ilvl w:val="1"/>
        <w:numId w:val="1"/>
      </w:numPr>
      <w:jc w:val="both"/>
      <w:keepNext w:val="0"/>
      <w:spacing w:before="0" w:after="0"/>
      <w:widowControl w:val="off"/>
    </w:pPr>
    <w:rPr>
      <w:b w:val="0"/>
      <w:sz w:val="24"/>
      <w:szCs w:val="24"/>
    </w:rPr>
  </w:style>
  <w:style w:type="paragraph" w:styleId="1235" w:customStyle="1">
    <w:name w:val="3. Подпункт"/>
    <w:basedOn w:val="1037"/>
    <w:link w:val="1236"/>
    <w:qFormat/>
    <w:pPr>
      <w:numPr>
        <w:ilvl w:val="2"/>
        <w:numId w:val="1"/>
      </w:numPr>
      <w:jc w:val="both"/>
      <w:keepNext w:val="0"/>
      <w:spacing w:before="0" w:after="0"/>
      <w:widowControl w:val="off"/>
      <w:tabs>
        <w:tab w:val="left" w:pos="1620" w:leader="none"/>
      </w:tabs>
    </w:pPr>
    <w:rPr>
      <w:bCs/>
      <w:sz w:val="24"/>
      <w:szCs w:val="24"/>
    </w:rPr>
  </w:style>
  <w:style w:type="character" w:styleId="1236" w:customStyle="1">
    <w:name w:val="3. Подпункт Знак"/>
    <w:link w:val="1235"/>
    <w:rPr>
      <w:b/>
      <w:bCs/>
      <w:sz w:val="24"/>
      <w:szCs w:val="24"/>
    </w:rPr>
  </w:style>
  <w:style w:type="paragraph" w:styleId="1237" w:customStyle="1">
    <w:name w:val="ConsNormal"/>
    <w:pPr>
      <w:ind w:right="19772" w:firstLine="720"/>
    </w:pPr>
    <w:rPr>
      <w:rFonts w:ascii="Arial" w:hAnsi="Arial"/>
      <w:sz w:val="32"/>
      <w:lang w:eastAsia="en-US"/>
    </w:rPr>
  </w:style>
  <w:style w:type="paragraph" w:styleId="1238">
    <w:name w:val="Balloon Text"/>
    <w:basedOn w:val="1034"/>
    <w:link w:val="1239"/>
    <w:pPr>
      <w:spacing w:line="240" w:lineRule="auto"/>
    </w:pPr>
    <w:rPr>
      <w:rFonts w:ascii="Tahoma" w:hAnsi="Tahoma"/>
      <w:sz w:val="16"/>
      <w:szCs w:val="16"/>
    </w:rPr>
  </w:style>
  <w:style w:type="character" w:styleId="1239" w:customStyle="1">
    <w:name w:val="Текст выноски Знак"/>
    <w:link w:val="1238"/>
    <w:rPr>
      <w:rFonts w:ascii="Tahoma" w:hAnsi="Tahoma" w:cs="Tahoma"/>
      <w:sz w:val="16"/>
      <w:szCs w:val="16"/>
    </w:rPr>
  </w:style>
  <w:style w:type="character" w:styleId="1240" w:customStyle="1">
    <w:name w:val="1. Статья Знак"/>
    <w:link w:val="1233"/>
    <w:rPr>
      <w:sz w:val="24"/>
      <w:szCs w:val="24"/>
    </w:rPr>
  </w:style>
  <w:style w:type="paragraph" w:styleId="1241" w:customStyle="1">
    <w:name w:val="4. Отчерк"/>
    <w:basedOn w:val="1034"/>
    <w:link w:val="1242"/>
    <w:qFormat/>
    <w:pPr>
      <w:numPr>
        <w:ilvl w:val="0"/>
        <w:numId w:val="2"/>
      </w:numPr>
      <w:spacing w:line="240" w:lineRule="auto"/>
      <w:widowControl w:val="off"/>
    </w:pPr>
    <w:rPr>
      <w:sz w:val="24"/>
      <w:szCs w:val="24"/>
    </w:rPr>
  </w:style>
  <w:style w:type="character" w:styleId="1242" w:customStyle="1">
    <w:name w:val="4. Отчерк Знак"/>
    <w:link w:val="1241"/>
    <w:rPr>
      <w:sz w:val="24"/>
      <w:szCs w:val="24"/>
    </w:rPr>
  </w:style>
  <w:style w:type="character" w:styleId="1243">
    <w:name w:val="annotation reference"/>
    <w:rPr>
      <w:sz w:val="16"/>
      <w:szCs w:val="16"/>
    </w:rPr>
  </w:style>
  <w:style w:type="paragraph" w:styleId="1244">
    <w:name w:val="annotation text"/>
    <w:basedOn w:val="1034"/>
    <w:link w:val="1245"/>
    <w:pPr>
      <w:spacing w:line="240" w:lineRule="auto"/>
    </w:pPr>
    <w:rPr>
      <w:sz w:val="20"/>
      <w:szCs w:val="20"/>
    </w:rPr>
  </w:style>
  <w:style w:type="character" w:styleId="1245" w:customStyle="1">
    <w:name w:val="Текст примечания Знак"/>
    <w:link w:val="1244"/>
  </w:style>
  <w:style w:type="paragraph" w:styleId="1246">
    <w:name w:val="annotation subject"/>
    <w:basedOn w:val="1244"/>
    <w:next w:val="1244"/>
    <w:link w:val="1247"/>
    <w:uiPriority w:val="99"/>
    <w:rPr>
      <w:b/>
      <w:bCs/>
    </w:rPr>
  </w:style>
  <w:style w:type="character" w:styleId="1247" w:customStyle="1">
    <w:name w:val="Тема примечания Знак"/>
    <w:link w:val="1246"/>
    <w:uiPriority w:val="99"/>
    <w:rPr>
      <w:b/>
      <w:bCs/>
    </w:rPr>
  </w:style>
  <w:style w:type="paragraph" w:styleId="1248">
    <w:name w:val="Footer"/>
    <w:basedOn w:val="1034"/>
    <w:link w:val="1249"/>
    <w:uiPriority w:val="99"/>
    <w:pPr>
      <w:spacing w:line="240" w:lineRule="auto"/>
      <w:tabs>
        <w:tab w:val="center" w:pos="4677" w:leader="none"/>
        <w:tab w:val="right" w:pos="9355" w:leader="none"/>
      </w:tabs>
    </w:pPr>
  </w:style>
  <w:style w:type="character" w:styleId="1249" w:customStyle="1">
    <w:name w:val="Нижний колонтитул Знак"/>
    <w:link w:val="1248"/>
    <w:uiPriority w:val="99"/>
    <w:rPr>
      <w:sz w:val="28"/>
      <w:szCs w:val="28"/>
    </w:rPr>
  </w:style>
  <w:style w:type="paragraph" w:styleId="1250">
    <w:name w:val="Revision"/>
    <w:hidden/>
    <w:uiPriority w:val="99"/>
    <w:semiHidden/>
    <w:rPr>
      <w:sz w:val="28"/>
      <w:szCs w:val="28"/>
    </w:rPr>
  </w:style>
  <w:style w:type="character" w:styleId="1251" w:customStyle="1">
    <w:name w:val="Основной текст 3 Знак"/>
    <w:link w:val="1216"/>
    <w:rPr>
      <w:color w:val="0000ff"/>
      <w:sz w:val="24"/>
      <w:szCs w:val="24"/>
      <w:lang w:eastAsia="en-US"/>
    </w:rPr>
  </w:style>
  <w:style w:type="paragraph" w:styleId="1252">
    <w:name w:val="Title"/>
    <w:basedOn w:val="1034"/>
    <w:link w:val="1253"/>
    <w:qFormat/>
    <w:pPr>
      <w:jc w:val="center"/>
      <w:spacing w:line="240" w:lineRule="auto"/>
      <w:shd w:val="clear" w:color="auto" w:fill="ffffff"/>
    </w:pPr>
    <w:rPr>
      <w:b/>
      <w:sz w:val="22"/>
      <w:szCs w:val="22"/>
    </w:rPr>
  </w:style>
  <w:style w:type="character" w:styleId="1253" w:customStyle="1">
    <w:name w:val="Заголовок Знак"/>
    <w:link w:val="1252"/>
    <w:rPr>
      <w:b/>
      <w:sz w:val="22"/>
      <w:szCs w:val="22"/>
      <w:shd w:val="clear" w:color="auto" w:fill="ffffff"/>
    </w:rPr>
  </w:style>
  <w:style w:type="character" w:styleId="1254" w:customStyle="1">
    <w:name w:val="Заголовок 1 Знак"/>
    <w:link w:val="1035"/>
    <w:rPr>
      <w:rFonts w:ascii="Cambria" w:hAnsi="Cambria" w:eastAsia="Times New Roman" w:cs="Times New Roman"/>
      <w:b/>
      <w:bCs/>
      <w:sz w:val="32"/>
      <w:szCs w:val="32"/>
    </w:rPr>
  </w:style>
  <w:style w:type="character" w:styleId="1255" w:customStyle="1">
    <w:name w:val="Заголовок 2 Знак"/>
    <w:link w:val="1036"/>
    <w:semiHidden/>
    <w:rPr>
      <w:rFonts w:ascii="Cambria" w:hAnsi="Cambria" w:eastAsia="Times New Roman" w:cs="Times New Roman"/>
      <w:b/>
      <w:bCs/>
      <w:i/>
      <w:iCs/>
      <w:sz w:val="28"/>
      <w:szCs w:val="28"/>
    </w:rPr>
  </w:style>
  <w:style w:type="paragraph" w:styleId="1256">
    <w:name w:val="Body Text Indent"/>
    <w:basedOn w:val="1034"/>
    <w:link w:val="1257"/>
    <w:pPr>
      <w:ind w:left="283"/>
      <w:spacing w:after="120"/>
    </w:pPr>
  </w:style>
  <w:style w:type="character" w:styleId="1257" w:customStyle="1">
    <w:name w:val="Основной текст с отступом Знак"/>
    <w:link w:val="1256"/>
    <w:rPr>
      <w:sz w:val="28"/>
      <w:szCs w:val="28"/>
    </w:rPr>
  </w:style>
  <w:style w:type="paragraph" w:styleId="1258" w:customStyle="1">
    <w:name w:val="Пункт 3.3.3"/>
    <w:basedOn w:val="1034"/>
    <w:pPr>
      <w:ind w:left="704" w:hanging="504"/>
      <w:jc w:val="left"/>
      <w:keepLines/>
      <w:keepNext/>
      <w:spacing w:before="240" w:after="240" w:line="240" w:lineRule="auto"/>
      <w:widowControl w:val="off"/>
      <w:tabs>
        <w:tab w:val="num" w:pos="920" w:leader="none"/>
      </w:tabs>
      <w:outlineLvl w:val="1"/>
    </w:pPr>
    <w:rPr>
      <w:sz w:val="24"/>
      <w:szCs w:val="20"/>
    </w:rPr>
  </w:style>
  <w:style w:type="paragraph" w:styleId="1259" w:customStyle="1">
    <w:name w:val="Заглавие"/>
    <w:basedOn w:val="1034"/>
    <w:pPr>
      <w:ind w:firstLine="0"/>
      <w:jc w:val="center"/>
      <w:spacing w:after="120" w:line="240" w:lineRule="auto"/>
      <w:widowControl w:val="off"/>
    </w:pPr>
    <w:rPr>
      <w:b/>
      <w:bCs/>
      <w:sz w:val="32"/>
      <w:szCs w:val="20"/>
    </w:rPr>
  </w:style>
  <w:style w:type="paragraph" w:styleId="1260">
    <w:name w:val="Caption"/>
    <w:basedOn w:val="1034"/>
    <w:next w:val="1034"/>
    <w:link w:val="1077"/>
    <w:qFormat/>
    <w:pPr>
      <w:ind w:firstLine="0"/>
      <w:spacing w:before="120" w:after="120" w:line="240" w:lineRule="auto"/>
      <w:widowControl w:val="off"/>
    </w:pPr>
    <w:rPr>
      <w:b/>
      <w:bCs/>
      <w:sz w:val="24"/>
      <w:szCs w:val="24"/>
    </w:rPr>
  </w:style>
  <w:style w:type="character" w:styleId="1261" w:customStyle="1">
    <w:name w:val="Font Style16"/>
    <w:rPr>
      <w:rFonts w:ascii="Times New Roman" w:hAnsi="Times New Roman" w:cs="Times New Roman"/>
      <w:sz w:val="24"/>
      <w:szCs w:val="24"/>
    </w:rPr>
  </w:style>
  <w:style w:type="paragraph" w:styleId="1262" w:customStyle="1">
    <w:name w:val="Знак1"/>
    <w:basedOn w:val="1034"/>
    <w:pPr>
      <w:ind w:firstLine="0"/>
      <w:jc w:val="left"/>
      <w:spacing w:after="160" w:line="240" w:lineRule="exact"/>
    </w:pPr>
    <w:rPr>
      <w:rFonts w:ascii="Verdana" w:hAnsi="Verdana" w:cs="Verdana"/>
      <w:sz w:val="20"/>
      <w:szCs w:val="20"/>
      <w:lang w:val="en-US" w:eastAsia="en-US"/>
    </w:rPr>
  </w:style>
  <w:style w:type="paragraph" w:styleId="1263" w:customStyle="1">
    <w:name w:val="Контракт-раздел"/>
    <w:basedOn w:val="1034"/>
    <w:pPr>
      <w:numPr>
        <w:ilvl w:val="0"/>
        <w:numId w:val="4"/>
      </w:numPr>
      <w:jc w:val="center"/>
      <w:keepLines/>
      <w:keepNext/>
      <w:spacing w:before="360" w:after="120" w:line="240" w:lineRule="auto"/>
      <w:tabs>
        <w:tab w:val="num" w:pos="0" w:leader="none"/>
        <w:tab w:val="left" w:pos="567" w:leader="none"/>
        <w:tab w:val="clear" w:pos="3240" w:leader="none"/>
      </w:tabs>
      <w:outlineLvl w:val="1"/>
    </w:pPr>
    <w:rPr>
      <w:b/>
      <w:bCs/>
      <w:caps/>
    </w:rPr>
  </w:style>
  <w:style w:type="paragraph" w:styleId="1264" w:customStyle="1">
    <w:name w:val="Контракт-пункт"/>
    <w:basedOn w:val="1034"/>
    <w:pPr>
      <w:numPr>
        <w:ilvl w:val="1"/>
        <w:numId w:val="4"/>
      </w:numPr>
    </w:pPr>
  </w:style>
  <w:style w:type="paragraph" w:styleId="1265" w:customStyle="1">
    <w:name w:val="Контракт-подпункт"/>
    <w:basedOn w:val="1034"/>
    <w:pPr>
      <w:numPr>
        <w:ilvl w:val="2"/>
        <w:numId w:val="4"/>
      </w:numPr>
    </w:pPr>
  </w:style>
  <w:style w:type="paragraph" w:styleId="1266" w:customStyle="1">
    <w:name w:val="Контракт-подподпункт"/>
    <w:basedOn w:val="1034"/>
    <w:pPr>
      <w:numPr>
        <w:ilvl w:val="3"/>
        <w:numId w:val="4"/>
      </w:numPr>
    </w:pPr>
  </w:style>
  <w:style w:type="character" w:styleId="1267" w:customStyle="1">
    <w:name w:val="Текст сноски Знак"/>
    <w:link w:val="1222"/>
  </w:style>
  <w:style w:type="character" w:styleId="1268">
    <w:name w:val="Hyperlink"/>
    <w:uiPriority w:val="99"/>
    <w:unhideWhenUsed/>
    <w:rPr>
      <w:color w:val="0000ff"/>
      <w:u w:val="single"/>
    </w:rPr>
  </w:style>
  <w:style w:type="paragraph" w:styleId="1269">
    <w:name w:val="endnote text"/>
    <w:basedOn w:val="1034"/>
    <w:link w:val="1270"/>
    <w:uiPriority w:val="99"/>
    <w:semiHidden/>
    <w:unhideWhenUsed/>
    <w:rPr>
      <w:sz w:val="20"/>
      <w:szCs w:val="20"/>
    </w:rPr>
  </w:style>
  <w:style w:type="character" w:styleId="1270" w:customStyle="1">
    <w:name w:val="Текст концевой сноски Знак"/>
    <w:link w:val="1269"/>
    <w:uiPriority w:val="99"/>
    <w:semiHidden/>
  </w:style>
  <w:style w:type="character" w:styleId="1271">
    <w:name w:val="endnote reference"/>
    <w:uiPriority w:val="99"/>
    <w:semiHidden/>
    <w:unhideWhenUsed/>
    <w:rPr>
      <w:vertAlign w:val="superscript"/>
    </w:rPr>
  </w:style>
  <w:style w:type="paragraph" w:styleId="1272" w:customStyle="1">
    <w:name w:val="ConsPlusNonformat"/>
    <w:pPr>
      <w:widowControl w:val="off"/>
    </w:pPr>
    <w:rPr>
      <w:rFonts w:ascii="Courier New" w:hAnsi="Courier New" w:cs="Courier New"/>
    </w:rPr>
  </w:style>
  <w:style w:type="paragraph" w:styleId="1273">
    <w:name w:val="Plain Text"/>
    <w:basedOn w:val="1034"/>
    <w:link w:val="1274"/>
    <w:uiPriority w:val="99"/>
    <w:semiHidden/>
    <w:unhideWhenUsed/>
    <w:pPr>
      <w:ind w:firstLine="0"/>
      <w:jc w:val="left"/>
      <w:spacing w:line="240" w:lineRule="auto"/>
    </w:pPr>
    <w:rPr>
      <w:rFonts w:ascii="Calibri" w:hAnsi="Calibri" w:eastAsia="Calibri"/>
      <w:sz w:val="22"/>
      <w:szCs w:val="21"/>
      <w:lang w:eastAsia="en-US"/>
    </w:rPr>
  </w:style>
  <w:style w:type="character" w:styleId="1274" w:customStyle="1">
    <w:name w:val="Текст Знак"/>
    <w:basedOn w:val="1044"/>
    <w:link w:val="1273"/>
    <w:uiPriority w:val="99"/>
    <w:semiHidden/>
    <w:rPr>
      <w:rFonts w:ascii="Calibri" w:hAnsi="Calibri" w:eastAsia="Calibri"/>
      <w:sz w:val="22"/>
      <w:szCs w:val="21"/>
      <w:lang w:eastAsia="en-US"/>
    </w:rPr>
  </w:style>
  <w:style w:type="character" w:styleId="1275" w:customStyle="1">
    <w:name w:val="Абзац списка Знак"/>
    <w:link w:val="1232"/>
    <w:uiPriority w:val="34"/>
    <w:rPr>
      <w:sz w:val="24"/>
      <w:szCs w:val="24"/>
    </w:rPr>
  </w:style>
  <w:style w:type="paragraph" w:styleId="1276" w:customStyle="1">
    <w:name w:val="ConsPlusNormal"/>
    <w:pPr>
      <w:widowControl w:val="off"/>
      <w:pBdr>
        <w:top w:val="none" w:color="000000" w:sz="4" w:space="0"/>
        <w:left w:val="none" w:color="000000" w:sz="4" w:space="0"/>
        <w:bottom w:val="none" w:color="000000" w:sz="4" w:space="0"/>
        <w:right w:val="none" w:color="000000" w:sz="4" w:space="0"/>
        <w:between w:val="none" w:color="000000" w:sz="4" w:space="0"/>
      </w:pBdr>
    </w:pPr>
    <w:rPr>
      <w:rFonts w:ascii="Arial" w:hAnsi="Arial" w:cs="Arial"/>
    </w:rPr>
  </w:style>
  <w:style w:type="paragraph" w:styleId="1277" w:customStyle="1">
    <w:name w:val="Абзац списка;Table-Normal;RSHB_Table-Normal;Заголовок_3;Подпись рисунка;Алроса_маркер (Уровень 4);Маркер;ПАРАГРАФ;Абзац списка2;Bullet List;FooterText;numbered;Абзац основного текста;Текстовая"/>
    <w:link w:val="1125"/>
    <w:uiPriority w:val="34"/>
    <w:qFormat/>
    <w:pPr>
      <w:contextualSpacing/>
      <w:ind w:left="720"/>
      <w:pBdr>
        <w:top w:val="none" w:color="000000" w:sz="4" w:space="0"/>
        <w:left w:val="none" w:color="000000" w:sz="4" w:space="0"/>
        <w:bottom w:val="none" w:color="000000" w:sz="4" w:space="0"/>
        <w:right w:val="none" w:color="000000" w:sz="4" w:space="0"/>
        <w:between w:val="none" w:color="000000" w:sz="4" w:space="0"/>
      </w:pBdr>
    </w:pPr>
    <w:rPr>
      <w:sz w:val="24"/>
      <w:szCs w:val="24"/>
    </w:rPr>
  </w:style>
  <w:style w:type="character" w:styleId="1278" w:customStyle="1">
    <w:name w:val="Основной текст (2)_"/>
    <w:rPr>
      <w:rFonts w:ascii="Times New Roman" w:hAnsi="Times New Roman" w:eastAsia="Times New Roman" w:cs="Times New Roman"/>
      <w:b w:val="0"/>
      <w:bCs w:val="0"/>
      <w:i w:val="0"/>
      <w:iCs w:val="0"/>
      <w:smallCaps w:val="0"/>
      <w:strike w:val="0"/>
      <w:sz w:val="22"/>
      <w:szCs w:val="22"/>
      <w:lang w:val="ru-RU" w:bidi="ru-RU"/>
    </w:rPr>
  </w:style>
  <w:style w:type="character" w:styleId="1279" w:customStyle="1">
    <w:name w:val="Основной текст (3)_"/>
    <w:rPr>
      <w:rFonts w:ascii="Times New Roman" w:hAnsi="Times New Roman" w:eastAsia="Times New Roman" w:cs="Times New Roman"/>
      <w:b/>
      <w:bCs/>
      <w:i w:val="0"/>
      <w:iCs w:val="0"/>
      <w:smallCaps w:val="0"/>
      <w:strike w:val="0"/>
      <w:sz w:val="22"/>
      <w:szCs w:val="22"/>
      <w:lang w:val="ru-RU" w:bidi="ru-RU"/>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header" Target="header3.xml" /><Relationship Id="rId12" Type="http://schemas.openxmlformats.org/officeDocument/2006/relationships/header" Target="header4.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footer" Target="footer3.xml" /><Relationship Id="rId16" Type="http://schemas.openxmlformats.org/officeDocument/2006/relationships/customXml" Target="../customXml/item1.xml" /><Relationship Id="rId17" Type="http://schemas.openxmlformats.org/officeDocument/2006/relationships/customXml" Target="../customXml/item2.xml" /><Relationship Id="rId18" Type="http://schemas.openxmlformats.org/officeDocument/2006/relationships/hyperlink" Target="consultantplus://offline/ref=94D5CE8889791A29DE57299515463A9D6134D8237B999C803E6F853513x2A2P" TargetMode="External"/><Relationship Id="rId19" Type="http://schemas.openxmlformats.org/officeDocument/2006/relationships/hyperlink" Target="consultantplus://offline/ref=94D5CE8889791A29DE57299515463A9D6135D2287D929C803E6F853513x2A2P" TargetMode="External"/><Relationship Id="rId20" Type="http://schemas.openxmlformats.org/officeDocument/2006/relationships/hyperlink" Target="consultantplus://offline/ref=79440D5123ABA6A25F43346AB59DBAAC7032C8E1556DA64FAED62E167F76889C2B7C475C32EFC59BJ8rDH" TargetMode="External"/></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er3.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s>
</file>

<file path=word/_rels/header4.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C353A8-C582-4F64-8968-264446B8A4BE}">
  <ds:schemaRefs>
    <ds:schemaRef ds:uri="http://schemas.openxmlformats.org/officeDocument/2006/bibliography"/>
  </ds:schemaRefs>
</ds:datastoreItem>
</file>

<file path=customXml/itemProps2.xml><?xml version="1.0" encoding="utf-8"?>
<ds:datastoreItem xmlns:ds="http://schemas.openxmlformats.org/officeDocument/2006/customXml" ds:itemID="{66D1FCC5-FA9D-4E3F-8790-6914596F0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Р7-Офис/2025.2.2.832</Application>
  <Company>УК ГидроОГК</Company>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stepan_dv</cp:lastModifiedBy>
  <cp:revision>58</cp:revision>
  <dcterms:created xsi:type="dcterms:W3CDTF">2025-03-11T00:40:00Z</dcterms:created>
  <dcterms:modified xsi:type="dcterms:W3CDTF">2026-05-25T07:31:19Z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